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D6" w:rsidRPr="00935698" w:rsidRDefault="00935698" w:rsidP="004661F4">
      <w:pPr>
        <w:pStyle w:val="NoSpacing"/>
        <w:jc w:val="center"/>
        <w:rPr>
          <w:rFonts w:cs="SHREE_GUJ_OTF_0768"/>
          <w:b/>
          <w:bCs/>
          <w:sz w:val="56"/>
          <w:szCs w:val="56"/>
        </w:rPr>
      </w:pPr>
      <w:r w:rsidRPr="00935698">
        <w:rPr>
          <w:rFonts w:cs="SHREE_GUJ_OTF_0768"/>
          <w:b/>
          <w:bCs/>
          <w:sz w:val="56"/>
          <w:szCs w:val="56"/>
        </w:rPr>
        <w:t>108</w:t>
      </w:r>
      <w:bookmarkStart w:id="0" w:name="_GoBack"/>
      <w:bookmarkEnd w:id="0"/>
    </w:p>
    <w:p w:rsidR="00935698" w:rsidRDefault="00935698" w:rsidP="004661F4">
      <w:pPr>
        <w:pStyle w:val="NoSpacing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A64DD6" w:rsidRDefault="00A64DD6" w:rsidP="004661F4">
      <w:pPr>
        <w:pStyle w:val="NoSpacing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4661F4" w:rsidRPr="00A3444B" w:rsidRDefault="004661F4" w:rsidP="004661F4">
      <w:pPr>
        <w:pStyle w:val="NoSpacing"/>
        <w:jc w:val="center"/>
        <w:rPr>
          <w:rFonts w:ascii="Noto Serif Gujarati" w:eastAsiaTheme="minorEastAsia" w:hAnsi="Noto Serif Gujarati" w:cs="SHREE_GUJ_OTF_0768"/>
          <w:b/>
          <w:bCs/>
          <w:sz w:val="24"/>
          <w:szCs w:val="24"/>
          <w:lang w:val="en-IN" w:eastAsia="en-IN"/>
        </w:rPr>
      </w:pPr>
      <w:r w:rsidRPr="00A3444B">
        <w:rPr>
          <w:rFonts w:ascii="Noto Serif Gujarati" w:hAnsi="Noto Serif Gujarati" w:cs="SHREE_GUJ_OTF_0768"/>
          <w:b/>
          <w:bCs/>
          <w:sz w:val="24"/>
          <w:szCs w:val="24"/>
          <w:cs/>
        </w:rPr>
        <w:t>બેંગલેરૂ કંપની દ્વારા યુવાઓને છેતરપીંડી કર્યા અંગે નોંધાયેલ ગુના</w:t>
      </w:r>
    </w:p>
    <w:p w:rsidR="004661F4" w:rsidRPr="0026699D" w:rsidRDefault="005301A2" w:rsidP="004661F4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*15/3/411</w:t>
      </w:r>
      <w:r w:rsidR="004661F4" w:rsidRPr="003702FA">
        <w:rPr>
          <w:rFonts w:ascii="Noto Serif Gujarati" w:hAnsi="Noto Serif Gujarati" w:cs="SHREE_GUJ_OTF_0768"/>
          <w:sz w:val="24"/>
          <w:szCs w:val="24"/>
        </w:rPr>
        <w:t xml:space="preserve">: </w:t>
      </w:r>
      <w:r w:rsidR="004661F4" w:rsidRPr="00B16173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શ્રી ગુલાબસિંહ ચૌહાણ</w:t>
      </w:r>
      <w:r w:rsidR="004661F4" w:rsidRPr="003702FA">
        <w:rPr>
          <w:rFonts w:ascii="Noto Serif Gujarati" w:hAnsi="Noto Serif Gujarati" w:cs="SHREE_GUJ_OTF_0768" w:hint="cs"/>
          <w:sz w:val="24"/>
          <w:szCs w:val="24"/>
          <w:cs/>
        </w:rPr>
        <w:t xml:space="preserve"> (લુણાવાડા)</w:t>
      </w:r>
      <w:r w:rsidR="004661F4" w:rsidRPr="003702FA">
        <w:rPr>
          <w:rFonts w:ascii="Noto Serif Gujarati" w:hAnsi="Noto Serif Gujarati" w:cs="SHREE_GUJ_OTF_0768"/>
          <w:sz w:val="24"/>
          <w:szCs w:val="24"/>
        </w:rPr>
        <w:t xml:space="preserve">: </w:t>
      </w:r>
      <w:r w:rsidR="004661F4" w:rsidRPr="00B16173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માનનીય મુખ્‍યમંત્રીશ્રી</w:t>
      </w:r>
      <w:r w:rsidR="004661F4" w:rsidRPr="003702FA">
        <w:rPr>
          <w:rFonts w:ascii="Noto Serif Gujarati" w:hAnsi="Noto Serif Gujarati" w:cs="SHREE_GUJ_OTF_0768" w:hint="cs"/>
          <w:sz w:val="24"/>
          <w:szCs w:val="24"/>
          <w:cs/>
        </w:rPr>
        <w:t>(ગૃહ) જણાવવા કૃપા કરશે કેઃ-</w:t>
      </w:r>
    </w:p>
    <w:p w:rsidR="004661F4" w:rsidRPr="003702FA" w:rsidRDefault="004661F4" w:rsidP="004661F4">
      <w:pPr>
        <w:pStyle w:val="NoSpacing"/>
        <w:tabs>
          <w:tab w:val="center" w:pos="5881"/>
        </w:tabs>
        <w:ind w:firstLine="720"/>
        <w:rPr>
          <w:rFonts w:ascii="Noto Serif Gujarati" w:hAnsi="Noto Serif Gujarati" w:cs="SHREE_GUJ_OTF_0768"/>
          <w:sz w:val="24"/>
          <w:szCs w:val="24"/>
        </w:rPr>
      </w:pPr>
      <w:r w:rsidRPr="00B16173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        પ્રશ્ન</w:t>
      </w:r>
      <w:r w:rsidRPr="003702FA">
        <w:rPr>
          <w:rFonts w:ascii="Noto Serif Gujarati" w:hAnsi="Noto Serif Gujarati" w:cs="SHREE_GUJ_OTF_0768"/>
          <w:sz w:val="24"/>
          <w:szCs w:val="24"/>
          <w:cs/>
        </w:rPr>
        <w:t xml:space="preserve"> </w:t>
      </w:r>
      <w:r w:rsidRPr="003702FA">
        <w:rPr>
          <w:rFonts w:ascii="Noto Serif Gujarati" w:hAnsi="Noto Serif Gujarati" w:cs="SHREE_GUJ_OTF_0768"/>
          <w:sz w:val="24"/>
          <w:szCs w:val="24"/>
          <w:cs/>
        </w:rPr>
        <w:tab/>
        <w:t xml:space="preserve">                                      </w:t>
      </w:r>
      <w:r w:rsidRPr="00B16173">
        <w:rPr>
          <w:rFonts w:ascii="Noto Serif Gujarati" w:hAnsi="Noto Serif Gujarati" w:cs="SHREE_GUJ_OTF_0768"/>
          <w:b/>
          <w:bCs/>
          <w:sz w:val="24"/>
          <w:szCs w:val="24"/>
          <w:cs/>
        </w:rPr>
        <w:t>જવાબ</w:t>
      </w:r>
    </w:p>
    <w:tbl>
      <w:tblPr>
        <w:tblStyle w:val="TableGrid"/>
        <w:tblpPr w:leftFromText="180" w:rightFromText="180" w:vertAnchor="text" w:horzAnchor="margin" w:tblpX="90" w:tblpY="189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820"/>
        <w:gridCol w:w="560"/>
        <w:gridCol w:w="3510"/>
      </w:tblGrid>
      <w:tr w:rsidR="004661F4" w:rsidRPr="003702FA" w:rsidTr="00210473">
        <w:trPr>
          <w:trHeight w:val="1800"/>
        </w:trPr>
        <w:tc>
          <w:tcPr>
            <w:tcW w:w="560" w:type="dxa"/>
            <w:hideMark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702FA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820" w:type="dxa"/>
            <w:hideMark/>
          </w:tcPr>
          <w:p w:rsidR="004661F4" w:rsidRPr="003702FA" w:rsidRDefault="004661F4" w:rsidP="00210473">
            <w:pPr>
              <w:pStyle w:val="NoSpacing"/>
              <w:jc w:val="both"/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તા.૩૧/૦૭/૨૩ની સ્થિતિએ છેલ્લા એક વર્ષમાં બેંગલુરૂની ગીકલર્ન એજ્યુટેક સર્વિસ કંપની દ્વારા યુવાનોને ઓનલાઈન ડેટા સાયન્સ આર્કિટેક્ટ પ્રોગ્રામના કોર્સમાં ૧૦૦ ટકા સ્કોલરશીપ અને નોકરીની ગેરંટીની લોભામણી જાહેરાતથી છેતરવામાં આવ્યા હો</w:t>
            </w:r>
            <w:r w:rsidR="00E76B47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વા અંગેના કેટલા ગુનાઓ અમદાવાદ અને</w:t>
            </w: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 xml:space="preserve"> ગાંધીનગર જિલ્લામાં નોંધાયા</w:t>
            </w: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560" w:type="dxa"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702FA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(૧)</w:t>
            </w:r>
          </w:p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510" w:type="dxa"/>
          </w:tcPr>
          <w:p w:rsidR="004661F4" w:rsidRPr="003702FA" w:rsidRDefault="004661F4" w:rsidP="00210473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eastAsiaTheme="minorEastAsia" w:hAnsi="Noto Serif Gujarati" w:cs="SHREE_GUJ_OTF_0768" w:hint="cs"/>
                <w:sz w:val="24"/>
                <w:szCs w:val="24"/>
                <w:cs/>
              </w:rPr>
              <w:t>એક પણ નહીં.</w:t>
            </w:r>
          </w:p>
        </w:tc>
      </w:tr>
      <w:tr w:rsidR="004661F4" w:rsidRPr="003702FA" w:rsidTr="00210473">
        <w:trPr>
          <w:trHeight w:val="676"/>
        </w:trPr>
        <w:tc>
          <w:tcPr>
            <w:tcW w:w="560" w:type="dxa"/>
            <w:hideMark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820" w:type="dxa"/>
            <w:hideMark/>
          </w:tcPr>
          <w:p w:rsidR="004661F4" w:rsidRPr="003702FA" w:rsidRDefault="004661F4" w:rsidP="00210473">
            <w:pPr>
              <w:pStyle w:val="NoSpacing"/>
              <w:jc w:val="both"/>
              <w:rPr>
                <w:rFonts w:ascii="Noto Serif Gujarati" w:eastAsiaTheme="minorEastAsia" w:hAnsi="Noto Serif Gujarati" w:cs="SHREE_GUJ_OTF_0768"/>
                <w:sz w:val="24"/>
                <w:szCs w:val="24"/>
              </w:rPr>
            </w:pP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ઉકત ગુનાઓમાં કેટલા યુવક-યુવતીઓ ઉકત લોભામણી જાહેરાતનો ભોગ બન્યાનું સામે આવ્યું</w:t>
            </w: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</w:rPr>
              <w:t>,</w:t>
            </w: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0" w:type="dxa"/>
            <w:hideMark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702FA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10" w:type="dxa"/>
            <w:shd w:val="clear" w:color="auto" w:fill="auto"/>
          </w:tcPr>
          <w:p w:rsidR="004661F4" w:rsidRPr="003702FA" w:rsidRDefault="004661F4" w:rsidP="00210473">
            <w:pPr>
              <w:pStyle w:val="NoSpacing"/>
              <w:jc w:val="both"/>
              <w:rPr>
                <w:rFonts w:ascii="Noto Serif Gujarati" w:eastAsiaTheme="minorEastAsia" w:hAnsi="Noto Serif Gujarati" w:cs="SHREE_GUJ_OTF_0768"/>
                <w:sz w:val="24"/>
                <w:szCs w:val="24"/>
              </w:rPr>
            </w:pP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4661F4" w:rsidRPr="003702FA" w:rsidTr="00210473">
        <w:trPr>
          <w:trHeight w:val="887"/>
        </w:trPr>
        <w:tc>
          <w:tcPr>
            <w:tcW w:w="560" w:type="dxa"/>
            <w:hideMark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702FA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820" w:type="dxa"/>
          </w:tcPr>
          <w:p w:rsidR="004661F4" w:rsidRPr="003702FA" w:rsidRDefault="004661F4" w:rsidP="00210473">
            <w:pPr>
              <w:pStyle w:val="NoSpacing"/>
              <w:jc w:val="both"/>
              <w:rPr>
                <w:rFonts w:ascii="Noto Serif Gujarati" w:eastAsiaTheme="minorEastAsia" w:hAnsi="Noto Serif Gujarati" w:cs="SHREE_GUJ_OTF_0768"/>
                <w:sz w:val="24"/>
                <w:szCs w:val="24"/>
              </w:rPr>
            </w:pP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ઉકત કંપની દ્વારા કેટલા યુવક</w:t>
            </w:r>
            <w:r w:rsidRPr="003702FA">
              <w:rPr>
                <w:rFonts w:ascii="Noto Serif Gujarati" w:eastAsiaTheme="minorEastAsia" w:hAnsi="Noto Serif Gujarati" w:cs="SHREE_GUJ_OTF_0768" w:hint="cs"/>
                <w:sz w:val="24"/>
                <w:szCs w:val="24"/>
                <w:cs/>
              </w:rPr>
              <w:t>-યુવતીઓ પાસેથી કેટલી રકમ મેળવી હોવાનું સામે આવ્યું તે પૈકી કેટલી રકમ પરત અપાવવામાં આવી</w:t>
            </w:r>
            <w:r w:rsidRPr="003702FA">
              <w:rPr>
                <w:rFonts w:ascii="Noto Serif Gujarati" w:eastAsiaTheme="minorEastAsia" w:hAnsi="Noto Serif Gujarati" w:cs="SHREE_GUJ_OTF_0768" w:hint="cs"/>
                <w:sz w:val="24"/>
                <w:szCs w:val="24"/>
              </w:rPr>
              <w:t>,</w:t>
            </w:r>
          </w:p>
        </w:tc>
        <w:tc>
          <w:tcPr>
            <w:tcW w:w="560" w:type="dxa"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702FA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510" w:type="dxa"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4661F4" w:rsidRPr="003702FA" w:rsidTr="00210473">
        <w:trPr>
          <w:trHeight w:val="676"/>
        </w:trPr>
        <w:tc>
          <w:tcPr>
            <w:tcW w:w="560" w:type="dxa"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4820" w:type="dxa"/>
          </w:tcPr>
          <w:p w:rsidR="004661F4" w:rsidRPr="003702FA" w:rsidRDefault="004661F4" w:rsidP="00210473">
            <w:pPr>
              <w:pStyle w:val="NoSpacing"/>
              <w:jc w:val="both"/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ઉકત ગુનામાં સંડોવાયેલા કેટલા ઈસમોને પકડવામાં આવ્યા અને કેટલા ઈસમોને પકડવાના બાકી છે</w:t>
            </w: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</w:rPr>
              <w:t>,</w:t>
            </w: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560" w:type="dxa"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510" w:type="dxa"/>
          </w:tcPr>
          <w:p w:rsidR="004661F4" w:rsidRPr="003702FA" w:rsidRDefault="004661F4" w:rsidP="00210473">
            <w:pPr>
              <w:pStyle w:val="NoSpacing"/>
              <w:jc w:val="both"/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4661F4" w:rsidRPr="003702FA" w:rsidTr="00210473">
        <w:trPr>
          <w:trHeight w:val="532"/>
        </w:trPr>
        <w:tc>
          <w:tcPr>
            <w:tcW w:w="560" w:type="dxa"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(૫)</w:t>
            </w:r>
          </w:p>
        </w:tc>
        <w:tc>
          <w:tcPr>
            <w:tcW w:w="4820" w:type="dxa"/>
          </w:tcPr>
          <w:p w:rsidR="004661F4" w:rsidRPr="003702FA" w:rsidRDefault="004661F4" w:rsidP="00210473">
            <w:pPr>
              <w:pStyle w:val="NoSpacing"/>
              <w:jc w:val="both"/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બાકી ઈસમોને પકડવા માટે શા પગલાં લેવામાં આવ્યા</w:t>
            </w: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:rsidR="004661F4" w:rsidRPr="003702FA" w:rsidRDefault="004661F4" w:rsidP="00210473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(૫)</w:t>
            </w:r>
          </w:p>
        </w:tc>
        <w:tc>
          <w:tcPr>
            <w:tcW w:w="3510" w:type="dxa"/>
          </w:tcPr>
          <w:p w:rsidR="004661F4" w:rsidRPr="003702FA" w:rsidRDefault="004661F4" w:rsidP="00210473">
            <w:pPr>
              <w:pStyle w:val="NoSpacing"/>
              <w:jc w:val="both"/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</w:pPr>
            <w:r w:rsidRPr="003702FA">
              <w:rPr>
                <w:rFonts w:ascii="Noto Serif Gujarati" w:eastAsiaTheme="minorEastAsia" w:hAnsi="Noto Serif Gujara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D50C27" w:rsidRPr="005671B3" w:rsidRDefault="006D7A15">
      <w:pPr>
        <w:rPr>
          <w:rFonts w:cs="SHREE_GUJ_OTF_0768"/>
          <w:sz w:val="24"/>
          <w:szCs w:val="24"/>
        </w:rPr>
      </w:pPr>
      <w:r w:rsidRPr="005671B3">
        <w:rPr>
          <w:rFonts w:cs="SHREE_GUJ_OTF_0768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sectPr w:rsidR="00D50C27" w:rsidRPr="005671B3" w:rsidSect="009356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oto Serif Gujarati">
    <w:altName w:val="Perpetua Titling MT"/>
    <w:charset w:val="00"/>
    <w:family w:val="roman"/>
    <w:pitch w:val="variable"/>
    <w:sig w:usb0="00000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A"/>
    <w:rsid w:val="001F4363"/>
    <w:rsid w:val="0033216A"/>
    <w:rsid w:val="004661F4"/>
    <w:rsid w:val="005301A2"/>
    <w:rsid w:val="005671B3"/>
    <w:rsid w:val="006D7A15"/>
    <w:rsid w:val="00764D39"/>
    <w:rsid w:val="00935698"/>
    <w:rsid w:val="00A64DD6"/>
    <w:rsid w:val="00D50C27"/>
    <w:rsid w:val="00E7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9C17"/>
  <w15:chartTrackingRefBased/>
  <w15:docId w15:val="{F75576A8-1247-4212-B0FD-5970BFF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F4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661F4"/>
  </w:style>
  <w:style w:type="paragraph" w:styleId="NoSpacing">
    <w:name w:val="No Spacing"/>
    <w:link w:val="NoSpacingChar"/>
    <w:uiPriority w:val="1"/>
    <w:qFormat/>
    <w:rsid w:val="004661F4"/>
    <w:pPr>
      <w:spacing w:after="0" w:line="240" w:lineRule="auto"/>
    </w:pPr>
  </w:style>
  <w:style w:type="table" w:styleId="TableGrid">
    <w:name w:val="Table Grid"/>
    <w:basedOn w:val="TableNormal"/>
    <w:uiPriority w:val="59"/>
    <w:rsid w:val="004661F4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15</cp:revision>
  <dcterms:created xsi:type="dcterms:W3CDTF">2023-09-06T05:59:00Z</dcterms:created>
  <dcterms:modified xsi:type="dcterms:W3CDTF">2023-09-11T07:02:00Z</dcterms:modified>
</cp:coreProperties>
</file>