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70A" w:rsidRPr="00DB2C95" w:rsidRDefault="0095370A" w:rsidP="002F63F1">
      <w:pPr>
        <w:spacing w:line="276" w:lineRule="auto"/>
        <w:ind w:firstLine="0"/>
        <w:jc w:val="center"/>
        <w:rPr>
          <w:rFonts w:asciiTheme="minorBidi" w:eastAsia="Calibri" w:hAnsiTheme="minorBidi" w:cs="SHREE_GUJ_OTF_0768"/>
          <w:b/>
          <w:bCs/>
          <w:color w:val="000000" w:themeColor="text1"/>
          <w:sz w:val="50"/>
          <w:szCs w:val="50"/>
        </w:rPr>
      </w:pPr>
      <w:r w:rsidRPr="00DB2C95">
        <w:rPr>
          <w:rFonts w:asciiTheme="minorBidi" w:eastAsia="Calibri" w:hAnsiTheme="minorBidi" w:cs="SHREE_GUJ_OTF_0768"/>
          <w:b/>
          <w:bCs/>
          <w:color w:val="000000" w:themeColor="text1"/>
          <w:sz w:val="50"/>
          <w:szCs w:val="50"/>
        </w:rPr>
        <w:t>76</w:t>
      </w:r>
      <w:bookmarkStart w:id="0" w:name="_GoBack"/>
      <w:bookmarkEnd w:id="0"/>
    </w:p>
    <w:p w:rsidR="002F63F1" w:rsidRPr="00DB2C95" w:rsidRDefault="002F63F1" w:rsidP="002F63F1">
      <w:pPr>
        <w:spacing w:line="276" w:lineRule="auto"/>
        <w:ind w:firstLine="0"/>
        <w:jc w:val="center"/>
        <w:rPr>
          <w:rFonts w:asciiTheme="minorBidi" w:hAnsiTheme="minorBidi" w:cs="SHREE_GUJ_OTF_0768"/>
          <w:color w:val="000000" w:themeColor="text1"/>
          <w:sz w:val="24"/>
          <w:szCs w:val="24"/>
        </w:rPr>
      </w:pPr>
      <w:r w:rsidRPr="00DB2C95">
        <w:rPr>
          <w:rFonts w:asciiTheme="minorBidi" w:eastAsia="Calibri" w:hAnsiTheme="minorBidi" w:cs="SHREE_GUJ_OTF_0768" w:hint="cs"/>
          <w:b/>
          <w:bCs/>
          <w:color w:val="000000" w:themeColor="text1"/>
          <w:sz w:val="24"/>
          <w:szCs w:val="24"/>
          <w:cs/>
        </w:rPr>
        <w:t>મધ્યાહન ભોજન યોજનામાં સમયસર રાશન ન મળવા બાબત</w:t>
      </w:r>
    </w:p>
    <w:p w:rsidR="002F63F1" w:rsidRPr="00DB2C95" w:rsidRDefault="002F63F1" w:rsidP="002F63F1">
      <w:pPr>
        <w:spacing w:line="276" w:lineRule="auto"/>
        <w:ind w:firstLine="0"/>
        <w:jc w:val="center"/>
        <w:rPr>
          <w:rFonts w:asciiTheme="minorBidi" w:hAnsiTheme="minorBidi" w:cs="SHREE_GUJ_OTF_0768"/>
          <w:b/>
          <w:bCs/>
          <w:color w:val="000000" w:themeColor="text1"/>
          <w:sz w:val="24"/>
          <w:szCs w:val="24"/>
        </w:rPr>
      </w:pPr>
      <w:r w:rsidRPr="00DB2C95">
        <w:rPr>
          <w:rFonts w:asciiTheme="minorBidi" w:hAnsiTheme="minorBidi" w:cs="SHREE_GUJ_OTF_0768" w:hint="cs"/>
          <w:color w:val="000000" w:themeColor="text1"/>
          <w:sz w:val="24"/>
          <w:szCs w:val="24"/>
          <w:cs/>
        </w:rPr>
        <w:t>*</w:t>
      </w:r>
      <w:r w:rsidR="0095370A" w:rsidRPr="00DB2C95">
        <w:rPr>
          <w:rFonts w:asciiTheme="minorBidi" w:eastAsia="SHREE_GUJ_OTF_0750" w:hAnsiTheme="minorBidi" w:cs="SHREE_GUJ_OTF_0768"/>
          <w:color w:val="000000" w:themeColor="text1"/>
          <w:sz w:val="24"/>
          <w:szCs w:val="24"/>
        </w:rPr>
        <w:t>15/3/465</w:t>
      </w:r>
      <w:r w:rsidRPr="00DB2C95">
        <w:rPr>
          <w:rFonts w:asciiTheme="minorBidi" w:hAnsiTheme="minorBidi" w:cs="SHREE_GUJ_OTF_0768" w:hint="cs"/>
          <w:color w:val="000000" w:themeColor="text1"/>
          <w:sz w:val="24"/>
          <w:szCs w:val="24"/>
          <w:cs/>
        </w:rPr>
        <w:t xml:space="preserve">: </w:t>
      </w:r>
      <w:r w:rsidRPr="00DB2C95">
        <w:rPr>
          <w:rFonts w:asciiTheme="minorBidi" w:hAnsiTheme="minorBidi" w:cs="SHREE_GUJ_OTF_0768" w:hint="cs"/>
          <w:b/>
          <w:bCs/>
          <w:color w:val="000000" w:themeColor="text1"/>
          <w:sz w:val="24"/>
          <w:szCs w:val="24"/>
          <w:cs/>
        </w:rPr>
        <w:t>શ્રી કાન્તીભાઈખરાડી</w:t>
      </w:r>
      <w:r w:rsidRPr="00DB2C95">
        <w:rPr>
          <w:rFonts w:asciiTheme="minorBidi" w:hAnsiTheme="minorBidi" w:cs="SHREE_GUJ_OTF_0768" w:hint="cs"/>
          <w:color w:val="000000" w:themeColor="text1"/>
          <w:sz w:val="24"/>
          <w:szCs w:val="24"/>
          <w:cs/>
        </w:rPr>
        <w:t xml:space="preserve">(દાંતા) </w:t>
      </w:r>
      <w:r w:rsidRPr="00DB2C95">
        <w:rPr>
          <w:rFonts w:asciiTheme="minorBidi" w:eastAsia="Calibri" w:hAnsiTheme="minorBidi" w:cs="SHREE_GUJ_OTF_0768" w:hint="cs"/>
          <w:b/>
          <w:bCs/>
          <w:color w:val="000000" w:themeColor="text1"/>
          <w:sz w:val="24"/>
          <w:szCs w:val="24"/>
          <w:cs/>
        </w:rPr>
        <w:t xml:space="preserve">: </w:t>
      </w:r>
      <w:r w:rsidRPr="00DB2C95">
        <w:rPr>
          <w:rFonts w:asciiTheme="minorBidi" w:hAnsiTheme="minorBidi" w:cs="SHREE_GUJ_OTF_0768" w:hint="cs"/>
          <w:b/>
          <w:bCs/>
          <w:color w:val="000000" w:themeColor="text1"/>
          <w:sz w:val="24"/>
          <w:szCs w:val="24"/>
          <w:cs/>
        </w:rPr>
        <w:t>માનનીય શિક્ષણ મંત્રીશ્રી</w:t>
      </w:r>
      <w:r w:rsidRPr="00DB2C95">
        <w:rPr>
          <w:rFonts w:asciiTheme="minorBidi" w:hAnsiTheme="minorBidi" w:cs="SHREE_GUJ_OTF_0768" w:hint="cs"/>
          <w:color w:val="000000" w:themeColor="text1"/>
          <w:sz w:val="24"/>
          <w:szCs w:val="24"/>
          <w:cs/>
        </w:rPr>
        <w:t>જણાવવા કૃપા કરશે કે</w:t>
      </w:r>
      <w:r w:rsidRPr="00DB2C95">
        <w:rPr>
          <w:rFonts w:asciiTheme="minorBidi" w:hAnsiTheme="minorBidi" w:cs="SHREE_GUJ_OTF_0768" w:hint="cs"/>
          <w:b/>
          <w:bCs/>
          <w:color w:val="000000" w:themeColor="text1"/>
          <w:sz w:val="24"/>
          <w:szCs w:val="24"/>
          <w:cs/>
        </w:rPr>
        <w:t>:-</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7"/>
        <w:gridCol w:w="3271"/>
        <w:gridCol w:w="617"/>
        <w:gridCol w:w="4783"/>
      </w:tblGrid>
      <w:tr w:rsidR="002F63F1" w:rsidRPr="00DB2C95" w:rsidTr="0047120F">
        <w:trPr>
          <w:trHeight w:val="369"/>
        </w:trPr>
        <w:tc>
          <w:tcPr>
            <w:tcW w:w="617" w:type="dxa"/>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p>
        </w:tc>
        <w:tc>
          <w:tcPr>
            <w:tcW w:w="3271" w:type="dxa"/>
            <w:hideMark/>
          </w:tcPr>
          <w:p w:rsidR="002F63F1" w:rsidRPr="00DB2C95" w:rsidRDefault="002F63F1" w:rsidP="0047120F">
            <w:pPr>
              <w:spacing w:line="276" w:lineRule="auto"/>
              <w:ind w:firstLine="0"/>
              <w:jc w:val="center"/>
              <w:rPr>
                <w:rFonts w:asciiTheme="minorBidi" w:hAnsiTheme="minorBidi" w:cs="SHREE_GUJ_OTF_0768"/>
                <w:b/>
                <w:bCs/>
                <w:color w:val="000000" w:themeColor="text1"/>
                <w:sz w:val="24"/>
                <w:szCs w:val="24"/>
                <w:lang w:eastAsia="en-US"/>
              </w:rPr>
            </w:pPr>
            <w:r w:rsidRPr="00DB2C95">
              <w:rPr>
                <w:rFonts w:asciiTheme="minorBidi" w:hAnsiTheme="minorBidi" w:cs="SHREE_GUJ_OTF_0768" w:hint="cs"/>
                <w:b/>
                <w:bCs/>
                <w:color w:val="000000" w:themeColor="text1"/>
                <w:sz w:val="24"/>
                <w:szCs w:val="24"/>
                <w:cs/>
                <w:lang w:eastAsia="en-US"/>
              </w:rPr>
              <w:t>પ્રશ્ન</w:t>
            </w:r>
          </w:p>
        </w:tc>
        <w:tc>
          <w:tcPr>
            <w:tcW w:w="617" w:type="dxa"/>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p>
        </w:tc>
        <w:tc>
          <w:tcPr>
            <w:tcW w:w="4783" w:type="dxa"/>
            <w:hideMark/>
          </w:tcPr>
          <w:p w:rsidR="002F63F1" w:rsidRPr="00DB2C95" w:rsidRDefault="002F63F1" w:rsidP="0047120F">
            <w:pPr>
              <w:spacing w:line="276" w:lineRule="auto"/>
              <w:ind w:firstLine="0"/>
              <w:jc w:val="center"/>
              <w:rPr>
                <w:rFonts w:asciiTheme="minorBidi" w:hAnsiTheme="minorBidi" w:cs="SHREE_GUJ_OTF_0768"/>
                <w:b/>
                <w:bCs/>
                <w:color w:val="000000" w:themeColor="text1"/>
                <w:sz w:val="24"/>
                <w:szCs w:val="24"/>
                <w:lang w:eastAsia="en-US"/>
              </w:rPr>
            </w:pPr>
            <w:r w:rsidRPr="00DB2C95">
              <w:rPr>
                <w:rFonts w:asciiTheme="minorBidi" w:hAnsiTheme="minorBidi" w:cs="SHREE_GUJ_OTF_0768" w:hint="cs"/>
                <w:b/>
                <w:bCs/>
                <w:color w:val="000000" w:themeColor="text1"/>
                <w:sz w:val="24"/>
                <w:szCs w:val="24"/>
                <w:cs/>
                <w:lang w:eastAsia="en-US"/>
              </w:rPr>
              <w:t>જવાબ</w:t>
            </w:r>
          </w:p>
        </w:tc>
      </w:tr>
      <w:tr w:rsidR="002F63F1" w:rsidRPr="00DB2C95" w:rsidTr="0047120F">
        <w:trPr>
          <w:trHeight w:val="1220"/>
        </w:trPr>
        <w:tc>
          <w:tcPr>
            <w:tcW w:w="617"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(૧)</w:t>
            </w:r>
          </w:p>
        </w:tc>
        <w:tc>
          <w:tcPr>
            <w:tcW w:w="3271"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તા.૧૫/૦૮/૨૦૨૩ ની સ્થિતિએ છેલ્લા બે વર્ષમાં વર્ષવાર મધ્યાહન ભોજન કેન્દ્રોમાંરાશનનો જથ્થો સમયસર ન મળતો હોવાની કેટલી ફરિયાદો રાજ્ય સરકારને મળી</w:t>
            </w:r>
            <w:r w:rsidRPr="00DB2C95">
              <w:rPr>
                <w:rFonts w:asciiTheme="minorBidi" w:hAnsiTheme="minorBidi" w:cs="SHREE_GUJ_OTF_0768" w:hint="cs"/>
                <w:color w:val="000000" w:themeColor="text1"/>
                <w:sz w:val="24"/>
                <w:szCs w:val="24"/>
                <w:lang w:eastAsia="en-US"/>
              </w:rPr>
              <w:t xml:space="preserve">, </w:t>
            </w:r>
          </w:p>
        </w:tc>
        <w:tc>
          <w:tcPr>
            <w:tcW w:w="617"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(૧)</w:t>
            </w:r>
          </w:p>
        </w:tc>
        <w:tc>
          <w:tcPr>
            <w:tcW w:w="4783" w:type="dxa"/>
            <w:hideMark/>
          </w:tcPr>
          <w:p w:rsidR="002F63F1" w:rsidRPr="00DB2C95" w:rsidRDefault="002F63F1" w:rsidP="002F63F1">
            <w:pPr>
              <w:pStyle w:val="ListParagraph"/>
              <w:numPr>
                <w:ilvl w:val="0"/>
                <w:numId w:val="2"/>
              </w:numPr>
              <w:spacing w:line="276" w:lineRule="auto"/>
              <w:ind w:left="355"/>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 xml:space="preserve">તા.૧૫/૦૮/૨૦૨૧ થી તા.૧૫/૦૮/૨૦૨૨ </w:t>
            </w:r>
          </w:p>
          <w:p w:rsidR="002F63F1" w:rsidRPr="00DB2C95" w:rsidRDefault="002F63F1" w:rsidP="0047120F">
            <w:pPr>
              <w:pStyle w:val="ListParagraph"/>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મળેલ રજુઆતો-૦૧</w:t>
            </w:r>
          </w:p>
          <w:p w:rsidR="002F63F1" w:rsidRPr="00DB2C95" w:rsidRDefault="002F63F1" w:rsidP="002F63F1">
            <w:pPr>
              <w:pStyle w:val="ListParagraph"/>
              <w:numPr>
                <w:ilvl w:val="0"/>
                <w:numId w:val="2"/>
              </w:numPr>
              <w:spacing w:line="276" w:lineRule="auto"/>
              <w:ind w:left="355"/>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 xml:space="preserve">તા.૧૬/૦૮/૨૦૨૨ થી તા.૧૫/૮/૨૦૨૩ </w:t>
            </w:r>
          </w:p>
          <w:p w:rsidR="002F63F1" w:rsidRPr="00DB2C95" w:rsidRDefault="002F63F1" w:rsidP="0047120F">
            <w:pPr>
              <w:pStyle w:val="ListParagraph"/>
              <w:spacing w:line="276" w:lineRule="auto"/>
              <w:ind w:firstLine="0"/>
              <w:rPr>
                <w:rFonts w:asciiTheme="minorBidi" w:hAnsiTheme="minorBidi" w:cs="SHREE_GUJ_OTF_0768"/>
                <w:color w:val="000000" w:themeColor="text1"/>
                <w:sz w:val="24"/>
                <w:szCs w:val="24"/>
                <w:cs/>
                <w:lang w:eastAsia="en-US"/>
              </w:rPr>
            </w:pPr>
            <w:r w:rsidRPr="00DB2C95">
              <w:rPr>
                <w:rFonts w:asciiTheme="minorBidi" w:hAnsiTheme="minorBidi" w:cs="SHREE_GUJ_OTF_0768" w:hint="cs"/>
                <w:color w:val="000000" w:themeColor="text1"/>
                <w:sz w:val="24"/>
                <w:szCs w:val="24"/>
                <w:cs/>
                <w:lang w:eastAsia="en-US"/>
              </w:rPr>
              <w:t xml:space="preserve">મળેલ રજુઆતો-૧૩ </w:t>
            </w:r>
          </w:p>
        </w:tc>
      </w:tr>
      <w:tr w:rsidR="002F63F1" w:rsidRPr="00DB2C95" w:rsidTr="0047120F">
        <w:trPr>
          <w:trHeight w:val="444"/>
        </w:trPr>
        <w:tc>
          <w:tcPr>
            <w:tcW w:w="617"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(૨)</w:t>
            </w:r>
          </w:p>
        </w:tc>
        <w:tc>
          <w:tcPr>
            <w:tcW w:w="3271"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ઉક્ત મળેલ ફરિયાદો અન્વયે શી કાર્યવાહી કરવામાં આવી</w:t>
            </w:r>
            <w:r w:rsidRPr="00DB2C95">
              <w:rPr>
                <w:rFonts w:asciiTheme="minorBidi" w:hAnsiTheme="minorBidi" w:cs="SHREE_GUJ_OTF_0768" w:hint="cs"/>
                <w:color w:val="000000" w:themeColor="text1"/>
                <w:sz w:val="24"/>
                <w:szCs w:val="24"/>
                <w:lang w:eastAsia="en-US"/>
              </w:rPr>
              <w:t xml:space="preserve">, </w:t>
            </w:r>
            <w:r w:rsidRPr="00DB2C95">
              <w:rPr>
                <w:rFonts w:asciiTheme="minorBidi" w:hAnsiTheme="minorBidi" w:cs="SHREE_GUJ_OTF_0768" w:hint="cs"/>
                <w:color w:val="000000" w:themeColor="text1"/>
                <w:sz w:val="24"/>
                <w:szCs w:val="24"/>
                <w:cs/>
                <w:lang w:eastAsia="en-US"/>
              </w:rPr>
              <w:t xml:space="preserve">અને </w:t>
            </w:r>
          </w:p>
        </w:tc>
        <w:tc>
          <w:tcPr>
            <w:tcW w:w="617"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(૨)</w:t>
            </w:r>
          </w:p>
        </w:tc>
        <w:tc>
          <w:tcPr>
            <w:tcW w:w="4783"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મળેલી ફરિયાદો અન્વયે ગુજરાત રાજ્ય નાગરિક પુરવઠા નિગમ લી.</w:t>
            </w:r>
            <w:r w:rsidRPr="00DB2C95">
              <w:rPr>
                <w:rFonts w:asciiTheme="minorBidi" w:hAnsiTheme="minorBidi" w:cs="SHREE_GUJ_OTF_0768" w:hint="cs"/>
                <w:color w:val="000000" w:themeColor="text1"/>
                <w:sz w:val="24"/>
                <w:szCs w:val="24"/>
                <w:lang w:eastAsia="en-US"/>
              </w:rPr>
              <w:t xml:space="preserve">, </w:t>
            </w:r>
            <w:r w:rsidRPr="00DB2C95">
              <w:rPr>
                <w:rFonts w:asciiTheme="minorBidi" w:hAnsiTheme="minorBidi" w:cs="SHREE_GUJ_OTF_0768" w:hint="cs"/>
                <w:color w:val="000000" w:themeColor="text1"/>
                <w:sz w:val="24"/>
                <w:szCs w:val="24"/>
                <w:cs/>
                <w:lang w:eastAsia="en-US"/>
              </w:rPr>
              <w:t xml:space="preserve">ગાંધીનગર દ્વારા તાકીદે જથ્થો ઉપલબ્ધ કરાવવાની કાર્યવાહી હાથ ધરવા જણાવવામાં આવ્યુ.  </w:t>
            </w:r>
          </w:p>
        </w:tc>
      </w:tr>
      <w:tr w:rsidR="002F63F1" w:rsidRPr="00DB2C95" w:rsidTr="0047120F">
        <w:trPr>
          <w:trHeight w:val="1323"/>
        </w:trPr>
        <w:tc>
          <w:tcPr>
            <w:tcW w:w="617"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 xml:space="preserve">(૩) </w:t>
            </w:r>
          </w:p>
        </w:tc>
        <w:tc>
          <w:tcPr>
            <w:tcW w:w="3271"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val="en-US" w:eastAsia="en-US"/>
              </w:rPr>
            </w:pPr>
            <w:r w:rsidRPr="00DB2C95">
              <w:rPr>
                <w:rFonts w:asciiTheme="minorBidi" w:hAnsiTheme="minorBidi" w:cs="SHREE_GUJ_OTF_0768" w:hint="cs"/>
                <w:color w:val="000000" w:themeColor="text1"/>
                <w:sz w:val="24"/>
                <w:szCs w:val="24"/>
                <w:cs/>
                <w:lang w:eastAsia="en-US"/>
              </w:rPr>
              <w:t>ઉક્ત સ્થિતિએ મધ્યાહન ભોજન કેન્દ્રોમાંરાશનનો જથ્થો સમયસર મળે તે માટે શાં પગલાં લેવામાં આવ્યા છે</w:t>
            </w:r>
            <w:r w:rsidRPr="00DB2C95">
              <w:rPr>
                <w:rFonts w:asciiTheme="minorBidi" w:hAnsiTheme="minorBidi" w:cs="SHREE_GUJ_OTF_0768" w:hint="cs"/>
                <w:color w:val="000000" w:themeColor="text1"/>
                <w:sz w:val="24"/>
                <w:szCs w:val="24"/>
                <w:lang w:eastAsia="en-US"/>
              </w:rPr>
              <w:t xml:space="preserve">? </w:t>
            </w:r>
          </w:p>
        </w:tc>
        <w:tc>
          <w:tcPr>
            <w:tcW w:w="617" w:type="dxa"/>
            <w:hideMark/>
          </w:tcPr>
          <w:p w:rsidR="002F63F1" w:rsidRPr="00DB2C95" w:rsidRDefault="002F63F1" w:rsidP="0047120F">
            <w:pPr>
              <w:spacing w:line="276" w:lineRule="auto"/>
              <w:ind w:firstLine="0"/>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(૩)</w:t>
            </w:r>
          </w:p>
        </w:tc>
        <w:tc>
          <w:tcPr>
            <w:tcW w:w="4783" w:type="dxa"/>
            <w:hideMark/>
          </w:tcPr>
          <w:p w:rsidR="002F63F1" w:rsidRPr="00DB2C95" w:rsidRDefault="002F63F1" w:rsidP="002F63F1">
            <w:pPr>
              <w:pStyle w:val="ListParagraph"/>
              <w:numPr>
                <w:ilvl w:val="0"/>
                <w:numId w:val="2"/>
              </w:numPr>
              <w:spacing w:line="276" w:lineRule="auto"/>
              <w:ind w:left="355"/>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ગુજરાત રાજ્ય નાગરિક પુરવઠા નિગમ લી.</w:t>
            </w:r>
            <w:r w:rsidRPr="00DB2C95">
              <w:rPr>
                <w:rFonts w:asciiTheme="minorBidi" w:hAnsiTheme="minorBidi" w:cs="SHREE_GUJ_OTF_0768" w:hint="cs"/>
                <w:color w:val="000000" w:themeColor="text1"/>
                <w:sz w:val="24"/>
                <w:szCs w:val="24"/>
                <w:lang w:eastAsia="en-US"/>
              </w:rPr>
              <w:t xml:space="preserve">, </w:t>
            </w:r>
            <w:r w:rsidRPr="00DB2C95">
              <w:rPr>
                <w:rFonts w:asciiTheme="minorBidi" w:hAnsiTheme="minorBidi" w:cs="SHREE_GUJ_OTF_0768" w:hint="cs"/>
                <w:color w:val="000000" w:themeColor="text1"/>
                <w:sz w:val="24"/>
                <w:szCs w:val="24"/>
                <w:cs/>
                <w:lang w:eastAsia="en-US"/>
              </w:rPr>
              <w:t xml:space="preserve">ગાંધીનગર સાથે સતત પત્રવ્યવહાર તથા બેઠકોનું આયોજન કરવામાં આવે છે. જથ્થાનાઆવકની સતત સમીક્ષા કરવામાં આવે છે. </w:t>
            </w:r>
          </w:p>
          <w:p w:rsidR="002F63F1" w:rsidRPr="00DB2C95" w:rsidRDefault="002F63F1" w:rsidP="002F63F1">
            <w:pPr>
              <w:pStyle w:val="ListParagraph"/>
              <w:numPr>
                <w:ilvl w:val="0"/>
                <w:numId w:val="2"/>
              </w:numPr>
              <w:spacing w:line="276" w:lineRule="auto"/>
              <w:ind w:left="355"/>
              <w:rPr>
                <w:rFonts w:asciiTheme="minorBidi" w:hAnsiTheme="minorBidi"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વધુમાં પી.એમ. પોષણ(મધ્યાહન ભોજન) યોજનાનાસ્ટોકમેનેજમેન્ટ અને મોનિટરીંગપોર્ટલ  મારફત જથ્થાની દૈનિક સમીક્ષા કરવામાં આવે છે. જે કેન્દ્રો/તાલુકા/જીલ્લામાંજથ્થાના પ્રશ્નો હોય ત્યાં તાત્કાલિક જથ્થો ઉપલબ્ધ કરાવવા માટે ગુજરાત રાજ્ય નાગરિક પુરવઠા નિગમ લી.</w:t>
            </w:r>
            <w:r w:rsidRPr="00DB2C95">
              <w:rPr>
                <w:rFonts w:asciiTheme="minorBidi" w:hAnsiTheme="minorBidi" w:cs="SHREE_GUJ_OTF_0768" w:hint="cs"/>
                <w:color w:val="000000" w:themeColor="text1"/>
                <w:sz w:val="24"/>
                <w:szCs w:val="24"/>
                <w:lang w:eastAsia="en-US"/>
              </w:rPr>
              <w:t xml:space="preserve">, </w:t>
            </w:r>
            <w:r w:rsidRPr="00DB2C95">
              <w:rPr>
                <w:rFonts w:asciiTheme="minorBidi" w:hAnsiTheme="minorBidi" w:cs="SHREE_GUJ_OTF_0768" w:hint="cs"/>
                <w:color w:val="000000" w:themeColor="text1"/>
                <w:sz w:val="24"/>
                <w:szCs w:val="24"/>
                <w:cs/>
                <w:lang w:eastAsia="en-US"/>
              </w:rPr>
              <w:t xml:space="preserve">ગાંધીનગરને જણાવવામાં આવેલ તથા નિગમ દ્વારા જરૂરીયાત મુજબ એક તાલુકા ગોડાઉનથી બીજા તાલુકા ગોડાઉનમાં જથ્થો તબદીલ કરવામાં આવ્યો તથા સપ્લાયરો દ્વારા તાત્કાલિક જથ્થો પુરો પાડવામાં આવે તે માટે કાર્યવાહી કરવામાં આવી. </w:t>
            </w:r>
          </w:p>
          <w:p w:rsidR="002F63F1" w:rsidRPr="00DB2C95" w:rsidRDefault="002F63F1" w:rsidP="002F63F1">
            <w:pPr>
              <w:pStyle w:val="ListParagraph"/>
              <w:numPr>
                <w:ilvl w:val="0"/>
                <w:numId w:val="2"/>
              </w:numPr>
              <w:spacing w:line="276" w:lineRule="auto"/>
              <w:ind w:left="355"/>
              <w:rPr>
                <w:rFonts w:cs="SHREE_GUJ_OTF_0768"/>
                <w:color w:val="000000" w:themeColor="text1"/>
                <w:sz w:val="24"/>
                <w:szCs w:val="24"/>
                <w:lang w:eastAsia="en-US"/>
              </w:rPr>
            </w:pPr>
            <w:r w:rsidRPr="00DB2C95">
              <w:rPr>
                <w:rFonts w:asciiTheme="minorBidi" w:hAnsiTheme="minorBidi" w:cs="SHREE_GUJ_OTF_0768" w:hint="cs"/>
                <w:color w:val="000000" w:themeColor="text1"/>
                <w:sz w:val="24"/>
                <w:szCs w:val="24"/>
                <w:cs/>
                <w:lang w:eastAsia="en-US"/>
              </w:rPr>
              <w:t>તાલુકા કક્ષાએ સ્થાનિક વ્યવસ્થા એટલે કે</w:t>
            </w:r>
            <w:r w:rsidRPr="00DB2C95">
              <w:rPr>
                <w:rFonts w:asciiTheme="minorBidi" w:hAnsiTheme="minorBidi" w:cs="SHREE_GUJ_OTF_0768" w:hint="cs"/>
                <w:color w:val="000000" w:themeColor="text1"/>
                <w:sz w:val="24"/>
                <w:szCs w:val="24"/>
                <w:lang w:eastAsia="en-US"/>
              </w:rPr>
              <w:t xml:space="preserve">, </w:t>
            </w:r>
            <w:r w:rsidRPr="00DB2C95">
              <w:rPr>
                <w:rFonts w:asciiTheme="minorBidi" w:hAnsiTheme="minorBidi" w:cs="SHREE_GUJ_OTF_0768" w:hint="cs"/>
                <w:color w:val="000000" w:themeColor="text1"/>
                <w:sz w:val="24"/>
                <w:szCs w:val="24"/>
                <w:cs/>
                <w:lang w:eastAsia="en-US"/>
              </w:rPr>
              <w:t xml:space="preserve">શાળાઓ વચ્ચે જથ્થાની આપ-લે કરવામાં આવી.  </w:t>
            </w:r>
          </w:p>
        </w:tc>
      </w:tr>
    </w:tbl>
    <w:p w:rsidR="00AA6D3F" w:rsidRPr="00DB2C95" w:rsidRDefault="00AA6D3F" w:rsidP="002F63F1">
      <w:pPr>
        <w:pBdr>
          <w:bottom w:val="single" w:sz="6" w:space="1" w:color="auto"/>
        </w:pBdr>
        <w:spacing w:line="276" w:lineRule="auto"/>
        <w:ind w:firstLine="0"/>
        <w:jc w:val="center"/>
        <w:rPr>
          <w:rFonts w:cs="SHREE_GUJ_OTF_0768"/>
          <w:color w:val="000000" w:themeColor="text1"/>
          <w:sz w:val="24"/>
          <w:szCs w:val="24"/>
        </w:rPr>
      </w:pPr>
    </w:p>
    <w:p w:rsidR="0095370A" w:rsidRPr="00DB2C95" w:rsidRDefault="0095370A" w:rsidP="002F63F1">
      <w:pPr>
        <w:spacing w:line="276" w:lineRule="auto"/>
        <w:ind w:firstLine="0"/>
        <w:jc w:val="center"/>
        <w:rPr>
          <w:rFonts w:cs="SHREE_GUJ_OTF_0768"/>
          <w:color w:val="000000" w:themeColor="text1"/>
          <w:sz w:val="24"/>
          <w:szCs w:val="24"/>
        </w:rPr>
      </w:pPr>
    </w:p>
    <w:p w:rsidR="0095370A" w:rsidRPr="00DB2C95" w:rsidRDefault="0095370A" w:rsidP="002F63F1">
      <w:pPr>
        <w:spacing w:line="276" w:lineRule="auto"/>
        <w:ind w:firstLine="0"/>
        <w:jc w:val="center"/>
        <w:rPr>
          <w:rFonts w:cs="SHREE_GUJ_OTF_0768"/>
          <w:color w:val="000000" w:themeColor="text1"/>
          <w:sz w:val="24"/>
          <w:szCs w:val="24"/>
        </w:rPr>
      </w:pPr>
    </w:p>
    <w:p w:rsidR="0095370A" w:rsidRPr="00DB2C95" w:rsidRDefault="0095370A" w:rsidP="002F63F1">
      <w:pPr>
        <w:spacing w:line="276" w:lineRule="auto"/>
        <w:ind w:firstLine="0"/>
        <w:jc w:val="center"/>
        <w:rPr>
          <w:rFonts w:cs="SHREE_GUJ_OTF_0768"/>
          <w:color w:val="000000" w:themeColor="text1"/>
          <w:sz w:val="24"/>
          <w:szCs w:val="24"/>
        </w:rPr>
      </w:pPr>
    </w:p>
    <w:p w:rsidR="0095370A" w:rsidRPr="00DB2C95" w:rsidRDefault="0095370A" w:rsidP="002F63F1">
      <w:pPr>
        <w:spacing w:line="276" w:lineRule="auto"/>
        <w:ind w:firstLine="0"/>
        <w:jc w:val="center"/>
        <w:rPr>
          <w:rFonts w:cs="SHREE_GUJ_OTF_0768"/>
          <w:color w:val="000000" w:themeColor="text1"/>
          <w:sz w:val="24"/>
          <w:szCs w:val="24"/>
        </w:rPr>
      </w:pPr>
    </w:p>
    <w:p w:rsidR="0095370A" w:rsidRPr="00DB2C95" w:rsidRDefault="0095370A" w:rsidP="002F63F1">
      <w:pPr>
        <w:spacing w:line="276" w:lineRule="auto"/>
        <w:ind w:firstLine="0"/>
        <w:jc w:val="center"/>
        <w:rPr>
          <w:rFonts w:cs="SHREE_GUJ_OTF_0768"/>
          <w:color w:val="000000" w:themeColor="text1"/>
          <w:sz w:val="24"/>
          <w:szCs w:val="24"/>
        </w:rPr>
      </w:pPr>
    </w:p>
    <w:sectPr w:rsidR="0095370A" w:rsidRPr="00DB2C95" w:rsidSect="00B35CA1">
      <w:pgSz w:w="11906" w:h="16838"/>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EE_GUJ_OTF_0768">
    <w:panose1 w:val="02000600000000000000"/>
    <w:charset w:val="01"/>
    <w:family w:val="auto"/>
    <w:pitch w:val="variable"/>
    <w:sig w:usb0="00048001" w:usb1="00000000" w:usb2="00000000" w:usb3="00000000" w:csb0="00000000" w:csb1="00000000"/>
  </w:font>
  <w:font w:name="SHREE_GUJ_OTF_0750">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CF2CD8"/>
    <w:multiLevelType w:val="hybridMultilevel"/>
    <w:tmpl w:val="C9D8F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BD44152"/>
    <w:multiLevelType w:val="hybridMultilevel"/>
    <w:tmpl w:val="39664EF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0028D"/>
    <w:rsid w:val="002F63F1"/>
    <w:rsid w:val="00340D9C"/>
    <w:rsid w:val="008942D8"/>
    <w:rsid w:val="0095370A"/>
    <w:rsid w:val="00991BA0"/>
    <w:rsid w:val="009D5FB9"/>
    <w:rsid w:val="00AA6D3F"/>
    <w:rsid w:val="00B35CA1"/>
    <w:rsid w:val="00B41698"/>
    <w:rsid w:val="00B46497"/>
    <w:rsid w:val="00C97829"/>
    <w:rsid w:val="00CB283C"/>
    <w:rsid w:val="00D0028D"/>
    <w:rsid w:val="00DB2C95"/>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F1"/>
    <w:pPr>
      <w:spacing w:after="0" w:line="240" w:lineRule="auto"/>
      <w:ind w:firstLine="720"/>
      <w:jc w:val="both"/>
    </w:pPr>
    <w:rPr>
      <w:rFonts w:ascii="Shruti" w:eastAsiaTheme="minorEastAsia" w:hAnsi="Shruti" w:cs="Shruti"/>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3F"/>
    <w:pPr>
      <w:ind w:left="720"/>
      <w:contextualSpacing/>
    </w:pPr>
  </w:style>
  <w:style w:type="table" w:styleId="TableGrid">
    <w:name w:val="Table Grid"/>
    <w:basedOn w:val="TableNormal"/>
    <w:uiPriority w:val="59"/>
    <w:rsid w:val="00AA6D3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2D8"/>
    <w:rPr>
      <w:rFonts w:ascii="Tahoma" w:hAnsi="Tahoma" w:cs="Tahoma"/>
      <w:sz w:val="16"/>
      <w:szCs w:val="16"/>
    </w:rPr>
  </w:style>
  <w:style w:type="character" w:customStyle="1" w:styleId="BalloonTextChar">
    <w:name w:val="Balloon Text Char"/>
    <w:basedOn w:val="DefaultParagraphFont"/>
    <w:link w:val="BalloonText"/>
    <w:uiPriority w:val="99"/>
    <w:semiHidden/>
    <w:rsid w:val="008942D8"/>
    <w:rPr>
      <w:rFonts w:ascii="Tahoma" w:eastAsiaTheme="minorEastAsia" w:hAnsi="Tahoma" w:cs="Tahoma"/>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3F1"/>
    <w:pPr>
      <w:spacing w:after="0" w:line="240" w:lineRule="auto"/>
      <w:ind w:firstLine="720"/>
      <w:jc w:val="both"/>
    </w:pPr>
    <w:rPr>
      <w:rFonts w:ascii="Shruti" w:eastAsiaTheme="minorEastAsia" w:hAnsi="Shruti" w:cs="Shruti"/>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3F"/>
    <w:pPr>
      <w:ind w:left="720"/>
      <w:contextualSpacing/>
    </w:pPr>
  </w:style>
  <w:style w:type="table" w:styleId="TableGrid">
    <w:name w:val="Table Grid"/>
    <w:basedOn w:val="TableNormal"/>
    <w:uiPriority w:val="59"/>
    <w:rsid w:val="00AA6D3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42D8"/>
    <w:rPr>
      <w:rFonts w:ascii="Tahoma" w:hAnsi="Tahoma" w:cs="Tahoma"/>
      <w:sz w:val="16"/>
      <w:szCs w:val="16"/>
    </w:rPr>
  </w:style>
  <w:style w:type="character" w:customStyle="1" w:styleId="BalloonTextChar">
    <w:name w:val="Balloon Text Char"/>
    <w:basedOn w:val="DefaultParagraphFont"/>
    <w:link w:val="BalloonText"/>
    <w:uiPriority w:val="99"/>
    <w:semiHidden/>
    <w:rsid w:val="008942D8"/>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EDU-PC</dc:creator>
  <cp:keywords/>
  <dc:description/>
  <cp:lastModifiedBy>GOVINDBHAI B.LEUVA</cp:lastModifiedBy>
  <cp:revision>12</cp:revision>
  <cp:lastPrinted>2023-09-08T10:58:00Z</cp:lastPrinted>
  <dcterms:created xsi:type="dcterms:W3CDTF">2023-09-01T13:02:00Z</dcterms:created>
  <dcterms:modified xsi:type="dcterms:W3CDTF">2023-09-08T10:59:00Z</dcterms:modified>
</cp:coreProperties>
</file>