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5" w:rsidRDefault="003C34B5" w:rsidP="003C34B5">
      <w:pPr>
        <w:spacing w:after="0" w:line="240" w:lineRule="auto"/>
        <w:ind w:right="-548"/>
        <w:jc w:val="both"/>
        <w:rPr>
          <w:rFonts w:cs="SHREE_GUJ_OTF_0768"/>
          <w:sz w:val="29"/>
          <w:szCs w:val="29"/>
        </w:rPr>
      </w:pPr>
    </w:p>
    <w:p w:rsidR="006346C9" w:rsidRPr="0099007E" w:rsidRDefault="0099007E" w:rsidP="003C34B5">
      <w:pPr>
        <w:spacing w:after="0" w:line="240" w:lineRule="auto"/>
        <w:ind w:left="-360"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31</w:t>
      </w:r>
    </w:p>
    <w:p w:rsidR="003C34B5" w:rsidRPr="006346C9" w:rsidRDefault="003C34B5" w:rsidP="003C34B5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proofErr w:type="spellStart"/>
      <w:r w:rsidRPr="006346C9">
        <w:rPr>
          <w:rFonts w:cs="SHREE_GUJ_OTF_0768" w:hint="cs"/>
          <w:b/>
          <w:bCs/>
          <w:sz w:val="24"/>
          <w:szCs w:val="24"/>
          <w:cs/>
        </w:rPr>
        <w:t>જામનગર</w:t>
      </w:r>
      <w:proofErr w:type="spellEnd"/>
      <w:r w:rsidRPr="006346C9">
        <w:rPr>
          <w:rFonts w:cs="SHREE_GUJ_OTF_0768" w:hint="cs"/>
          <w:b/>
          <w:bCs/>
          <w:sz w:val="24"/>
          <w:szCs w:val="24"/>
          <w:cs/>
        </w:rPr>
        <w:t xml:space="preserve"> જિલ્લામાં હક્ક પત્રક નોંધોનો નિકાલ બાબત </w:t>
      </w:r>
    </w:p>
    <w:p w:rsidR="003C34B5" w:rsidRPr="006346C9" w:rsidRDefault="003C34B5" w:rsidP="003C34B5">
      <w:pPr>
        <w:spacing w:after="0" w:line="240" w:lineRule="auto"/>
        <w:ind w:left="-360" w:right="-548"/>
        <w:jc w:val="both"/>
        <w:rPr>
          <w:rFonts w:cs="SHREE_GUJ_OTF_0768"/>
          <w:sz w:val="24"/>
          <w:szCs w:val="24"/>
        </w:rPr>
      </w:pPr>
      <w:r w:rsidRPr="0099007E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Pr="0099007E">
        <w:rPr>
          <w:rFonts w:ascii="Times New Roman" w:hAnsi="Times New Roman" w:cs="Times New Roman"/>
          <w:b/>
          <w:bCs/>
          <w:sz w:val="24"/>
          <w:szCs w:val="24"/>
        </w:rPr>
        <w:t>15/4/583</w:t>
      </w:r>
      <w:r w:rsidR="0099007E">
        <w:rPr>
          <w:rFonts w:cs="SHREE_GUJ_OTF_0768"/>
          <w:sz w:val="24"/>
          <w:szCs w:val="24"/>
        </w:rPr>
        <w:t xml:space="preserve"> </w:t>
      </w:r>
      <w:r w:rsidRPr="006F4B57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Pr="006F4B57">
        <w:rPr>
          <w:rFonts w:cs="SHREE_GUJ_OTF_0768" w:hint="cs"/>
          <w:b/>
          <w:bCs/>
          <w:sz w:val="24"/>
          <w:szCs w:val="24"/>
          <w:cs/>
        </w:rPr>
        <w:t>મેઘજીભાઇ</w:t>
      </w:r>
      <w:proofErr w:type="spellEnd"/>
      <w:r w:rsidRPr="006F4B57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6F4B57">
        <w:rPr>
          <w:rFonts w:cs="SHREE_GUJ_OTF_0768" w:hint="cs"/>
          <w:b/>
          <w:bCs/>
          <w:sz w:val="24"/>
          <w:szCs w:val="24"/>
          <w:cs/>
        </w:rPr>
        <w:t>અમરાભાઇ</w:t>
      </w:r>
      <w:proofErr w:type="spellEnd"/>
      <w:r w:rsidRPr="006F4B57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6F4B57">
        <w:rPr>
          <w:rFonts w:cs="SHREE_GUJ_OTF_0768" w:hint="cs"/>
          <w:b/>
          <w:bCs/>
          <w:sz w:val="24"/>
          <w:szCs w:val="24"/>
          <w:cs/>
        </w:rPr>
        <w:t>ચાવડા</w:t>
      </w:r>
      <w:proofErr w:type="spellEnd"/>
      <w:r w:rsidRPr="006F4B57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r w:rsidRPr="006F4B57">
        <w:rPr>
          <w:rFonts w:cs="SHREE_GUJ_OTF_0768" w:hint="cs"/>
          <w:b/>
          <w:bCs/>
          <w:sz w:val="24"/>
          <w:szCs w:val="24"/>
          <w:cs/>
        </w:rPr>
        <w:t>કાલાવડ</w:t>
      </w:r>
      <w:proofErr w:type="spellEnd"/>
      <w:r w:rsidRPr="006F4B57">
        <w:rPr>
          <w:rFonts w:cs="SHREE_GUJ_OTF_0768" w:hint="cs"/>
          <w:b/>
          <w:bCs/>
          <w:sz w:val="24"/>
          <w:szCs w:val="24"/>
          <w:cs/>
        </w:rPr>
        <w:t xml:space="preserve">) : માનનીય </w:t>
      </w:r>
      <w:proofErr w:type="spellStart"/>
      <w:r w:rsidRPr="006F4B57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Pr="006F4B57">
        <w:rPr>
          <w:rFonts w:cs="SHREE_GUJ_OTF_0768" w:hint="cs"/>
          <w:b/>
          <w:bCs/>
          <w:sz w:val="24"/>
          <w:szCs w:val="24"/>
          <w:cs/>
        </w:rPr>
        <w:t>(મહેસૂલ) જણાવવા કૃપા કરશે કે :-</w:t>
      </w:r>
    </w:p>
    <w:p w:rsidR="003C34B5" w:rsidRPr="006346C9" w:rsidRDefault="003C34B5" w:rsidP="003C34B5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3C34B5" w:rsidRPr="006346C9" w:rsidTr="003C34B5">
        <w:trPr>
          <w:trHeight w:val="494"/>
        </w:trPr>
        <w:tc>
          <w:tcPr>
            <w:tcW w:w="639" w:type="dxa"/>
          </w:tcPr>
          <w:p w:rsidR="003C34B5" w:rsidRPr="006346C9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3C34B5" w:rsidRPr="006F4B57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6F4B57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3C34B5" w:rsidRPr="006F4B57" w:rsidRDefault="003C34B5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6F4B57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C34B5" w:rsidRPr="006346C9" w:rsidTr="003C34B5">
        <w:trPr>
          <w:trHeight w:val="1201"/>
        </w:trPr>
        <w:tc>
          <w:tcPr>
            <w:tcW w:w="639" w:type="dxa"/>
            <w:hideMark/>
          </w:tcPr>
          <w:p w:rsidR="003C34B5" w:rsidRPr="0099007E" w:rsidRDefault="00E626F0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1" w:type="dxa"/>
            <w:hideMark/>
          </w:tcPr>
          <w:p w:rsidR="003C34B5" w:rsidRPr="0099007E" w:rsidRDefault="003C34B5" w:rsidP="003C34B5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જામનગર જિલ્લામાં તા.૩૧/૧૨/૨૦૨૩ની સ્થિતીએ કેટલી હકક પત્રક નોંધોનો નિકાલ બાકી છે</w:t>
            </w:r>
            <w:r w:rsidRPr="0099007E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3C34B5" w:rsidRPr="0099007E" w:rsidRDefault="003C34B5">
            <w:pPr>
              <w:spacing w:after="200"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    ૪૦૬૪</w:t>
            </w:r>
          </w:p>
        </w:tc>
      </w:tr>
      <w:tr w:rsidR="003C34B5" w:rsidRPr="006346C9" w:rsidTr="003C34B5">
        <w:trPr>
          <w:trHeight w:val="1734"/>
        </w:trPr>
        <w:tc>
          <w:tcPr>
            <w:tcW w:w="639" w:type="dxa"/>
            <w:hideMark/>
          </w:tcPr>
          <w:p w:rsidR="003C34B5" w:rsidRPr="0099007E" w:rsidRDefault="00E626F0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</w:t>
            </w: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99007E" w:rsidRDefault="003C34B5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ઉક્ત સ્થિતિએ છેલ્લા</w:t>
            </w:r>
            <w:r w:rsidR="00CC52FE"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ં</w:t>
            </w: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એક વર્ષમાં કેટલી નોંધો પાડવામાં આવી</w:t>
            </w:r>
            <w:r w:rsidRPr="0099007E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99007E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નામંજૂર કરવામાં આવી</w:t>
            </w:r>
            <w:r w:rsidRPr="0099007E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3C34B5" w:rsidRPr="0099007E" w:rsidRDefault="003C34B5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3C34B5" w:rsidRPr="0099007E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૫૭૮૭૬</w:t>
                  </w:r>
                </w:p>
              </w:tc>
            </w:tr>
            <w:tr w:rsidR="003C34B5" w:rsidRPr="0099007E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cs="SHREE_GUJ_OTF_0768" w:hint="cs"/>
                      <w:sz w:val="24"/>
                      <w:szCs w:val="24"/>
                      <w:cs/>
                    </w:rPr>
                    <w:t>૫૨૭૨૯</w:t>
                  </w:r>
                </w:p>
              </w:tc>
            </w:tr>
            <w:tr w:rsidR="003C34B5" w:rsidRPr="0099007E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9007E">
                    <w:rPr>
                      <w:rFonts w:cs="SHREE_GUJ_OTF_0768" w:hint="cs"/>
                      <w:sz w:val="24"/>
                      <w:szCs w:val="24"/>
                      <w:cs/>
                    </w:rPr>
                    <w:t>૧૦૮૩</w:t>
                  </w:r>
                </w:p>
              </w:tc>
            </w:tr>
          </w:tbl>
          <w:p w:rsidR="003C34B5" w:rsidRPr="0099007E" w:rsidRDefault="003C34B5">
            <w:pPr>
              <w:spacing w:after="200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3C34B5" w:rsidRPr="006346C9" w:rsidTr="003C34B5">
        <w:trPr>
          <w:trHeight w:val="1100"/>
        </w:trPr>
        <w:tc>
          <w:tcPr>
            <w:tcW w:w="639" w:type="dxa"/>
            <w:hideMark/>
          </w:tcPr>
          <w:p w:rsidR="003C34B5" w:rsidRPr="0099007E" w:rsidRDefault="00E626F0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(૩</w:t>
            </w:r>
            <w:bookmarkStart w:id="0" w:name="_GoBack"/>
            <w:bookmarkEnd w:id="0"/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3C34B5" w:rsidRPr="0099007E" w:rsidRDefault="003C34B5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નામંજૂર કરવાના કારણો શા છે</w:t>
            </w:r>
            <w:r w:rsidRPr="0099007E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3C34B5" w:rsidRPr="0099007E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99007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p w:rsidR="003C34B5" w:rsidRPr="0099007E" w:rsidRDefault="003C34B5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ટૂકડાધારાનો ભંગ થતો હોવાથી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કોર્ટકેસ થયેલ હોવાથી 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ઓનલાઇન વારસાઇનાં કિસ્સામાં મરણ પ્રમાણપત્ર તથા પેઢીઆંબો રજુ થયેલ ન હોવાથી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(૪)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વેચાણ નોંધોમાં ખરીદનાર દ્વારા મુળથી ખાતેદાર હોવા અંગેના આધારો તથા ખાતેદાર ખેડૂત પ્રમાણપત્ર રજુ થયેલ ન હોવાથી 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(૫)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 w:rsidP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વહેંચણી /ભાયુભાગની નોંધોમાં પુન:વહેંચણીના કિસ્સામાં અરજદાર દ્વારા સ્ટેમ્પ ડ્યુટી ભરપાઇ થયેલ ન હોવાથી 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(૬)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બોજા મુક્તિનાં કિસ્સામાં અરજદારશ્રી દ્વારા બોજા મુક્તિનું અસલ પ્રમાણપત્ર રજુ કરવામાં ન આવેલ હોવાનાં કારણે </w:t>
                  </w:r>
                </w:p>
              </w:tc>
            </w:tr>
            <w:tr w:rsidR="003C34B5" w:rsidRPr="0099007E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(૭)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34B5" w:rsidRPr="0099007E" w:rsidRDefault="003C34B5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9007E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હક કમીની નોંધમાં ૧૩૫ ડી નોટીસ બજ્યા વગર પરત આવેલ હોય.</w:t>
                  </w:r>
                </w:p>
              </w:tc>
            </w:tr>
          </w:tbl>
          <w:p w:rsidR="003C34B5" w:rsidRPr="0099007E" w:rsidRDefault="003C34B5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D276B5" w:rsidRDefault="00D276B5" w:rsidP="00D276B5">
      <w:pPr>
        <w:spacing w:after="0" w:line="240" w:lineRule="auto"/>
        <w:ind w:right="-432"/>
        <w:rPr>
          <w:rFonts w:cs="SHREE_GUJ_OTF_0768"/>
          <w:b/>
          <w:bCs/>
          <w:sz w:val="24"/>
          <w:szCs w:val="24"/>
        </w:rPr>
      </w:pPr>
    </w:p>
    <w:p w:rsidR="0070619C" w:rsidRPr="006346C9" w:rsidRDefault="006346C9" w:rsidP="006346C9">
      <w:pPr>
        <w:spacing w:after="160" w:line="256" w:lineRule="auto"/>
        <w:jc w:val="center"/>
        <w:rPr>
          <w:rFonts w:cs="SHREE_GUJ_OTF_0768"/>
          <w:b/>
          <w:bCs/>
          <w:sz w:val="29"/>
          <w:szCs w:val="29"/>
          <w:cs/>
          <w:lang w:val="en-IN"/>
        </w:rPr>
      </w:pPr>
      <w:r>
        <w:rPr>
          <w:rFonts w:cs="SHREE_GUJ_OTF_0768" w:hint="cs"/>
          <w:b/>
          <w:bCs/>
          <w:sz w:val="29"/>
          <w:szCs w:val="29"/>
          <w:cs/>
          <w:lang w:val="en-IN"/>
        </w:rPr>
        <w:t>----------</w:t>
      </w:r>
    </w:p>
    <w:sectPr w:rsidR="0070619C" w:rsidRPr="006346C9" w:rsidSect="003C34B5">
      <w:pgSz w:w="12240" w:h="15840"/>
      <w:pgMar w:top="1008" w:right="1152" w:bottom="100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34B5"/>
    <w:rsid w:val="001F1940"/>
    <w:rsid w:val="003C34B5"/>
    <w:rsid w:val="00466A3A"/>
    <w:rsid w:val="006346C9"/>
    <w:rsid w:val="006F4B57"/>
    <w:rsid w:val="0070619C"/>
    <w:rsid w:val="007C28D8"/>
    <w:rsid w:val="007D1ACE"/>
    <w:rsid w:val="0099007E"/>
    <w:rsid w:val="00CC52FE"/>
    <w:rsid w:val="00D276B5"/>
    <w:rsid w:val="00E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AF1D"/>
  <w15:docId w15:val="{87E4B2F0-BDE6-4B6F-A658-315B6CD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4B5"/>
    <w:pPr>
      <w:spacing w:after="0" w:line="240" w:lineRule="auto"/>
    </w:pPr>
  </w:style>
  <w:style w:type="table" w:styleId="TableGrid">
    <w:name w:val="Table Grid"/>
    <w:basedOn w:val="TableNormal"/>
    <w:rsid w:val="003C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2024-01-25T07:56:00Z</cp:lastPrinted>
  <dcterms:created xsi:type="dcterms:W3CDTF">2024-01-22T13:08:00Z</dcterms:created>
  <dcterms:modified xsi:type="dcterms:W3CDTF">2024-02-02T05:52:00Z</dcterms:modified>
</cp:coreProperties>
</file>