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F2" w:rsidRPr="00A960F2" w:rsidRDefault="00A960F2" w:rsidP="00A960F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A960F2">
        <w:rPr>
          <w:rFonts w:asciiTheme="majorBidi" w:hAnsiTheme="majorBidi" w:cs="SHREE_GUJ_OTF_0768"/>
          <w:b/>
          <w:bCs/>
          <w:sz w:val="60"/>
          <w:szCs w:val="60"/>
        </w:rPr>
        <w:t>54</w:t>
      </w:r>
    </w:p>
    <w:p w:rsidR="001A667D" w:rsidRPr="00A960F2" w:rsidRDefault="001A667D" w:rsidP="00A960F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A960F2">
        <w:rPr>
          <w:rFonts w:asciiTheme="majorBidi" w:hAnsiTheme="majorBidi" w:cs="SHREE_GUJ_OTF_0768"/>
          <w:b/>
          <w:bCs/>
          <w:sz w:val="24"/>
          <w:szCs w:val="24"/>
          <w:cs/>
        </w:rPr>
        <w:t>રાજકોટ જિલ્લાના ઔદ્યોગિક એકમો સામે શ્રમ કાયદાના ભંગની ફરિયાદો</w:t>
      </w:r>
    </w:p>
    <w:p w:rsidR="001A667D" w:rsidRPr="00A960F2" w:rsidRDefault="001A667D" w:rsidP="00A960F2">
      <w:pPr>
        <w:pStyle w:val="NoSpacing"/>
        <w:spacing w:line="276" w:lineRule="auto"/>
        <w:jc w:val="both"/>
        <w:rPr>
          <w:rFonts w:asciiTheme="majorBidi" w:hAnsiTheme="majorBidi" w:cs="SHREE_GUJ_OTF_0768"/>
          <w:sz w:val="24"/>
          <w:szCs w:val="24"/>
        </w:rPr>
      </w:pPr>
      <w:r w:rsidRPr="00A960F2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="00EE777B" w:rsidRPr="00D15428">
        <w:rPr>
          <w:rFonts w:asciiTheme="majorBidi" w:hAnsiTheme="majorBidi" w:cs="SHREE_GUJ_OTF_0768"/>
          <w:b/>
          <w:bCs/>
          <w:sz w:val="24"/>
          <w:szCs w:val="24"/>
        </w:rPr>
        <w:t>15</w:t>
      </w:r>
      <w:r w:rsidR="00EE777B" w:rsidRPr="00D15428">
        <w:rPr>
          <w:rFonts w:asciiTheme="majorBidi" w:hAnsiTheme="majorBidi" w:cs="SHREE_GUJ_OTF_0768" w:hint="cs"/>
          <w:b/>
          <w:bCs/>
          <w:sz w:val="24"/>
          <w:szCs w:val="24"/>
          <w:cs/>
        </w:rPr>
        <w:t>/</w:t>
      </w:r>
      <w:r w:rsidR="00EE777B" w:rsidRPr="00D15428">
        <w:rPr>
          <w:rFonts w:asciiTheme="majorBidi" w:hAnsiTheme="majorBidi" w:cs="SHREE_GUJ_OTF_0768"/>
          <w:b/>
          <w:bCs/>
          <w:sz w:val="24"/>
          <w:szCs w:val="24"/>
        </w:rPr>
        <w:t>4</w:t>
      </w:r>
      <w:r w:rsidR="00EE777B" w:rsidRPr="00D15428">
        <w:rPr>
          <w:rFonts w:asciiTheme="majorBidi" w:hAnsiTheme="majorBidi" w:cs="SHREE_GUJ_OTF_0768" w:hint="cs"/>
          <w:b/>
          <w:bCs/>
          <w:sz w:val="24"/>
          <w:szCs w:val="24"/>
          <w:cs/>
        </w:rPr>
        <w:t>/</w:t>
      </w:r>
      <w:r w:rsidR="00AE5DE5" w:rsidRPr="00D15428">
        <w:rPr>
          <w:rFonts w:asciiTheme="majorBidi" w:hAnsiTheme="majorBidi" w:cs="SHREE_GUJ_OTF_0768"/>
          <w:b/>
          <w:bCs/>
          <w:sz w:val="24"/>
          <w:szCs w:val="24"/>
        </w:rPr>
        <w:t>880</w:t>
      </w:r>
      <w:r w:rsidR="00AE5DE5" w:rsidRPr="00A960F2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A960F2">
        <w:rPr>
          <w:rFonts w:asciiTheme="majorBidi" w:hAnsiTheme="majorBidi" w:cs="SHREE_GUJ_OTF_0768"/>
          <w:b/>
          <w:bCs/>
          <w:sz w:val="24"/>
          <w:szCs w:val="24"/>
          <w:cs/>
        </w:rPr>
        <w:t>શ્રીમતી ગીતાબા જયરાજસિંહ જાડેજા</w:t>
      </w:r>
      <w:r w:rsidRPr="00A960F2">
        <w:rPr>
          <w:rFonts w:asciiTheme="majorBidi" w:hAnsiTheme="majorBidi" w:cs="SHREE_GUJ_OTF_0768"/>
          <w:sz w:val="24"/>
          <w:szCs w:val="24"/>
          <w:cs/>
        </w:rPr>
        <w:t>(ગોંડલ)</w:t>
      </w:r>
      <w:r w:rsidRPr="00A960F2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A960F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A960F2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A960F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="00AE5DE5" w:rsidRPr="00A960F2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AE5DE5" w:rsidRPr="00A960F2">
        <w:rPr>
          <w:rFonts w:asciiTheme="majorBidi" w:hAnsiTheme="majorBidi" w:cs="SHREE_GUJ_OTF_0768"/>
          <w:sz w:val="24"/>
          <w:szCs w:val="24"/>
        </w:rPr>
        <w:t>.</w:t>
      </w:r>
      <w:r w:rsidRPr="00A960F2">
        <w:rPr>
          <w:rFonts w:asciiTheme="majorBidi" w:hAnsiTheme="majorBidi" w:cs="SHREE_GUJ_OTF_0768"/>
          <w:sz w:val="24"/>
          <w:szCs w:val="24"/>
          <w:cs/>
        </w:rPr>
        <w:t>-</w:t>
      </w:r>
      <w:bookmarkStart w:id="0" w:name="_GoBack"/>
      <w:bookmarkEnd w:id="0"/>
    </w:p>
    <w:tbl>
      <w:tblPr>
        <w:tblStyle w:val="TableGrid"/>
        <w:tblW w:w="85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757"/>
        <w:gridCol w:w="560"/>
        <w:gridCol w:w="4667"/>
      </w:tblGrid>
      <w:tr w:rsidR="001A667D" w:rsidRPr="00A960F2" w:rsidTr="003020B4">
        <w:tc>
          <w:tcPr>
            <w:tcW w:w="571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2757" w:type="dxa"/>
          </w:tcPr>
          <w:p w:rsidR="001A667D" w:rsidRPr="00A960F2" w:rsidRDefault="001A667D" w:rsidP="00A960F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A960F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667" w:type="dxa"/>
          </w:tcPr>
          <w:p w:rsidR="001A667D" w:rsidRPr="00A960F2" w:rsidRDefault="001A667D" w:rsidP="00A960F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A960F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1A667D" w:rsidRPr="00A960F2" w:rsidTr="003020B4">
        <w:tc>
          <w:tcPr>
            <w:tcW w:w="571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A960F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2757" w:type="dxa"/>
          </w:tcPr>
          <w:p w:rsidR="001A667D" w:rsidRPr="00A960F2" w:rsidRDefault="001A667D" w:rsidP="00A960F2">
            <w:pPr>
              <w:spacing w:line="276" w:lineRule="auto"/>
              <w:ind w:left="-45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A960F2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તા.૩૧-૧૨-૨૦૨૩ની સ્થિતિએ છેલ્લા એક વર્ષ દરમિયાન  </w:t>
            </w:r>
            <w:r w:rsidRPr="00A960F2">
              <w:rPr>
                <w:rFonts w:asciiTheme="majorBidi" w:hAnsiTheme="majorBidi" w:cs="SHREE_GUJ_OTF_0768"/>
                <w:cs/>
                <w:lang w:bidi="gu-IN"/>
              </w:rPr>
              <w:t>રાજકોટ જિલ્લામાં આવેલ ઔદ્યોગિક એકમો સામે શ્રમ કાયદાના ભંગ અન્વયે કેટલી ફરિયાદો મળી</w:t>
            </w:r>
            <w:r w:rsidRPr="00A960F2">
              <w:rPr>
                <w:rFonts w:asciiTheme="majorBidi" w:hAnsiTheme="majorBidi" w:cs="SHREE_GUJ_OTF_0768"/>
                <w:lang w:bidi="gu-IN"/>
              </w:rPr>
              <w:t>,</w:t>
            </w:r>
            <w:r w:rsidRPr="00A960F2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560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A960F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667" w:type="dxa"/>
          </w:tcPr>
          <w:p w:rsidR="001A667D" w:rsidRPr="00A960F2" w:rsidRDefault="001A667D" w:rsidP="00A960F2">
            <w:pPr>
              <w:pStyle w:val="NoSpacing"/>
              <w:spacing w:line="276" w:lineRule="auto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A960F2">
              <w:rPr>
                <w:rFonts w:asciiTheme="majorBidi" w:hAnsiTheme="majorBidi" w:cs="SHREE_GUJ_OTF_0768" w:hint="cs"/>
                <w:sz w:val="24"/>
                <w:szCs w:val="24"/>
                <w:cs/>
                <w:lang w:val="en-US" w:eastAsia="en-US"/>
              </w:rPr>
              <w:t>કુલ- ૮૭</w:t>
            </w:r>
            <w:r w:rsidRPr="00A960F2"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  <w:t>.</w:t>
            </w:r>
          </w:p>
        </w:tc>
      </w:tr>
      <w:tr w:rsidR="001A667D" w:rsidRPr="00A960F2" w:rsidTr="003020B4">
        <w:trPr>
          <w:trHeight w:val="4698"/>
        </w:trPr>
        <w:tc>
          <w:tcPr>
            <w:tcW w:w="571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960F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2757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960F2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A960F2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60" w:type="dxa"/>
          </w:tcPr>
          <w:p w:rsidR="001A667D" w:rsidRPr="00A960F2" w:rsidRDefault="001A667D" w:rsidP="00A960F2">
            <w:pPr>
              <w:spacing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960F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667" w:type="dxa"/>
          </w:tcPr>
          <w:p w:rsidR="001A667D" w:rsidRPr="00A960F2" w:rsidRDefault="001A667D" w:rsidP="00A960F2">
            <w:pPr>
              <w:pStyle w:val="Normal1"/>
              <w:spacing w:line="276" w:lineRule="auto"/>
              <w:ind w:left="-36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/>
                <w:cs/>
              </w:rPr>
              <w:t>ઉક્ત ફરિયાદો પૈકી</w:t>
            </w:r>
            <w:r w:rsidRPr="00A960F2">
              <w:rPr>
                <w:rFonts w:ascii="Calibri" w:hAnsi="Calibri" w:cs="SHREE_GUJ_OTF_0768"/>
              </w:rPr>
              <w:t>,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/>
                <w:cs/>
              </w:rPr>
              <w:t>૪૫ ફરિયાદોમાં ૫૩ શ્રમયોગીઓને રૂ.૧૪</w:t>
            </w:r>
            <w:r w:rsidRPr="00A960F2">
              <w:rPr>
                <w:rFonts w:ascii="Calibri" w:hAnsi="Calibri" w:cs="SHREE_GUJ_OTF_0768"/>
              </w:rPr>
              <w:t>,</w:t>
            </w:r>
            <w:r w:rsidRPr="00A960F2">
              <w:rPr>
                <w:rFonts w:ascii="Calibri" w:hAnsi="Calibri" w:cs="SHREE_GUJ_OTF_0768"/>
                <w:cs/>
              </w:rPr>
              <w:t>૭૪</w:t>
            </w:r>
            <w:r w:rsidRPr="00A960F2">
              <w:rPr>
                <w:rFonts w:ascii="Calibri" w:hAnsi="Calibri" w:cs="SHREE_GUJ_OTF_0768"/>
              </w:rPr>
              <w:t>,</w:t>
            </w:r>
            <w:r w:rsidRPr="00A960F2">
              <w:rPr>
                <w:rFonts w:ascii="Calibri" w:hAnsi="Calibri" w:cs="SHREE_GUJ_OTF_0768"/>
                <w:cs/>
              </w:rPr>
              <w:t>૫૫૩</w:t>
            </w:r>
            <w:r w:rsidRPr="00A960F2">
              <w:rPr>
                <w:rFonts w:ascii="Calibri" w:hAnsi="Calibri" w:cs="SHREE_GUJ_OTF_0768" w:hint="cs"/>
                <w:cs/>
              </w:rPr>
              <w:t xml:space="preserve">/-નું ચુકવણું કરાવવામાં આવેલ છે. 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/>
                <w:cs/>
              </w:rPr>
              <w:t>૧૩ ફરિયાદોમાં ૨૨ કોર્ટ કેસો નામદાર લેબર કોર્ટમાં દાખલ કરવામાં આવેલ છે.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/>
                <w:cs/>
              </w:rPr>
              <w:t xml:space="preserve">૦૩ ફરિયાદોમાં ૦૩ શ્રમયોગીઓને રીકવરીની સલાહ આપવામાં આવેલ છે. 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/>
                <w:cs/>
              </w:rPr>
              <w:t xml:space="preserve">૦૩ ફરિયાદોમાં અરજદારશ્રીને સંસ્થા સાથે સમાધાન થતા ફરિયાદ પરત ખેંચેલ છે. 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/>
                <w:cs/>
              </w:rPr>
              <w:t>૦૨ ફરિયાદમાં કાયદાનું પાલન થયેલ જણાયેલ છે.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</w:rPr>
            </w:pPr>
            <w:r w:rsidRPr="00A960F2">
              <w:rPr>
                <w:rFonts w:ascii="Calibri" w:hAnsi="Calibri" w:cs="SHREE_GUJ_OTF_0768" w:hint="cs"/>
                <w:cs/>
              </w:rPr>
              <w:t xml:space="preserve">કુલ- ૦૩ કારખાના વિરુદ્ધ કુલ- ૦૭ ફોજદારી કેસો કરવામાં આવેલ છે. </w:t>
            </w:r>
          </w:p>
          <w:p w:rsidR="001A667D" w:rsidRPr="00A960F2" w:rsidRDefault="001A667D" w:rsidP="00A960F2">
            <w:pPr>
              <w:pStyle w:val="Normal1"/>
              <w:numPr>
                <w:ilvl w:val="0"/>
                <w:numId w:val="2"/>
              </w:numPr>
              <w:spacing w:line="276" w:lineRule="auto"/>
              <w:ind w:left="162" w:hanging="198"/>
              <w:jc w:val="both"/>
              <w:rPr>
                <w:rFonts w:ascii="Calibri" w:hAnsi="Calibri" w:cs="SHREE_GUJ_OTF_0768"/>
                <w:cs/>
              </w:rPr>
            </w:pPr>
            <w:r w:rsidRPr="00A960F2">
              <w:rPr>
                <w:rFonts w:ascii="Calibri" w:hAnsi="Calibri" w:cs="SHREE_GUJ_OTF_0768"/>
                <w:cs/>
              </w:rPr>
              <w:t xml:space="preserve">અન્ય ફરિયાદોનો નિયમાનુસાર નિકાલ કરવામાં આવેલ છે.  </w:t>
            </w:r>
          </w:p>
        </w:tc>
      </w:tr>
    </w:tbl>
    <w:p w:rsidR="00D65E3E" w:rsidRPr="00AE5DE5" w:rsidRDefault="0084669A" w:rsidP="0084669A">
      <w:pPr>
        <w:ind w:right="-10"/>
        <w:jc w:val="center"/>
        <w:rPr>
          <w:rFonts w:cs="SHREE_GUJ_OTF_0768"/>
          <w:sz w:val="28"/>
          <w:szCs w:val="28"/>
        </w:rPr>
      </w:pPr>
      <w:r>
        <w:rPr>
          <w:rFonts w:cs="SHREE_GUJ_OTF_0768"/>
          <w:sz w:val="28"/>
          <w:szCs w:val="28"/>
        </w:rPr>
        <w:t>---------------------</w:t>
      </w:r>
    </w:p>
    <w:sectPr w:rsidR="00D65E3E" w:rsidRPr="00AE5DE5" w:rsidSect="00AE5DE5">
      <w:footerReference w:type="default" r:id="rId7"/>
      <w:pgSz w:w="11906" w:h="16838" w:code="9"/>
      <w:pgMar w:top="720" w:right="1152" w:bottom="720" w:left="2160" w:header="432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AA" w:rsidRDefault="003424AA">
      <w:r>
        <w:separator/>
      </w:r>
    </w:p>
  </w:endnote>
  <w:endnote w:type="continuationSeparator" w:id="0">
    <w:p w:rsidR="003424AA" w:rsidRDefault="0034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64" w:rsidRPr="009F4B64" w:rsidRDefault="003424AA" w:rsidP="009F4B64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AA" w:rsidRDefault="003424AA">
      <w:r>
        <w:separator/>
      </w:r>
    </w:p>
  </w:footnote>
  <w:footnote w:type="continuationSeparator" w:id="0">
    <w:p w:rsidR="003424AA" w:rsidRDefault="0034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42D"/>
    <w:multiLevelType w:val="hybridMultilevel"/>
    <w:tmpl w:val="5E4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BF"/>
    <w:rsid w:val="001A667D"/>
    <w:rsid w:val="003020B4"/>
    <w:rsid w:val="003424AA"/>
    <w:rsid w:val="00390BBF"/>
    <w:rsid w:val="0084669A"/>
    <w:rsid w:val="00927478"/>
    <w:rsid w:val="009F1C20"/>
    <w:rsid w:val="00A20A87"/>
    <w:rsid w:val="00A960F2"/>
    <w:rsid w:val="00AE5DE5"/>
    <w:rsid w:val="00D15428"/>
    <w:rsid w:val="00D65E3E"/>
    <w:rsid w:val="00DF40F4"/>
    <w:rsid w:val="00E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B8FA"/>
  <w15:chartTrackingRefBased/>
  <w15:docId w15:val="{2D77B1FB-9594-4718-A686-CB7CA6D9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7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A667D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1A667D"/>
    <w:rPr>
      <w:rFonts w:ascii="Trebuchet MS" w:eastAsia="Times New Roman" w:hAnsi="Trebuchet MS" w:cs="Times New Roman"/>
      <w:sz w:val="26"/>
      <w:szCs w:val="26"/>
      <w:lang w:bidi="ar-SA"/>
    </w:rPr>
  </w:style>
  <w:style w:type="paragraph" w:styleId="NoSpacing">
    <w:name w:val="No Spacing"/>
    <w:link w:val="NoSpacingChar"/>
    <w:uiPriority w:val="1"/>
    <w:qFormat/>
    <w:rsid w:val="001A667D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1A667D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1A667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A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6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2024-02-07T10:34:00Z</dcterms:created>
  <dcterms:modified xsi:type="dcterms:W3CDTF">2024-02-07T11:52:00Z</dcterms:modified>
</cp:coreProperties>
</file>