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13" w:rsidRPr="005E6DD4" w:rsidRDefault="00CE1541" w:rsidP="004B7113">
      <w:pPr>
        <w:spacing w:after="0" w:line="240" w:lineRule="auto"/>
        <w:jc w:val="center"/>
        <w:rPr>
          <w:rFonts w:ascii="Arial Unicode MS" w:eastAsia="Arial Unicode MS" w:hAnsi="Arial Unicode MS" w:cs="SHREE_GUJ_OTF_0768"/>
          <w:sz w:val="60"/>
          <w:szCs w:val="60"/>
        </w:rPr>
      </w:pPr>
      <w:r w:rsidRPr="005E6DD4">
        <w:rPr>
          <w:rFonts w:ascii="Arial Unicode MS" w:eastAsia="Arial Unicode MS" w:hAnsi="Arial Unicode MS" w:cs="SHREE_GUJ_OTF_0768"/>
          <w:sz w:val="60"/>
          <w:szCs w:val="60"/>
        </w:rPr>
        <w:t>55</w:t>
      </w:r>
    </w:p>
    <w:p w:rsidR="004B7113" w:rsidRPr="00EC53EB" w:rsidRDefault="004B7113" w:rsidP="004B7113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EC53EB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વૈધાનિક અને સંસદીય બાબતોના વિભાગમાં વયનિવૃત્તિ બાદ કરાર આધારિત નિમણૂંક </w:t>
      </w:r>
    </w:p>
    <w:p w:rsidR="00A03D3B" w:rsidRPr="00EC53EB" w:rsidRDefault="003A7214" w:rsidP="00A03D3B">
      <w:pPr>
        <w:spacing w:after="0" w:line="240" w:lineRule="auto"/>
        <w:jc w:val="both"/>
        <w:rPr>
          <w:rFonts w:ascii="Arial Unicode MS" w:eastAsia="Arial Unicode MS" w:hAnsi="Arial Unicode MS" w:cs="SHREE_GUJ_OTF_0768"/>
          <w:sz w:val="24"/>
          <w:szCs w:val="24"/>
        </w:rPr>
      </w:pPr>
      <w:r w:rsidRPr="00EC53EB">
        <w:rPr>
          <w:rFonts w:ascii="Arial Unicode MS" w:eastAsia="Arial Unicode MS" w:hAnsi="Arial Unicode MS" w:cs="SHREE_GUJ_OTF_0768" w:hint="cs"/>
          <w:sz w:val="24"/>
          <w:szCs w:val="24"/>
          <w:cs/>
        </w:rPr>
        <w:t>*</w:t>
      </w:r>
      <w:r w:rsidR="00CE1541" w:rsidRPr="00EC53EB">
        <w:rPr>
          <w:rFonts w:ascii="Arial Unicode MS" w:eastAsia="Arial Unicode MS" w:hAnsi="Arial Unicode MS" w:cs="SHREE_GUJ_OTF_0768"/>
          <w:sz w:val="24"/>
          <w:szCs w:val="24"/>
        </w:rPr>
        <w:t>15/4/2315</w:t>
      </w:r>
      <w:r w:rsidR="00CE1541" w:rsidRPr="00EC53EB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</w:t>
      </w:r>
      <w:r w:rsidR="00A03D3B" w:rsidRPr="00EC53EB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 xml:space="preserve">શ્રી </w:t>
      </w:r>
      <w:r w:rsidR="0000208C" w:rsidRPr="00EC53EB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દિનેશભાઈ આતાજી ઠાકોર</w:t>
      </w:r>
      <w:r w:rsidR="0000208C" w:rsidRPr="00EC53EB">
        <w:rPr>
          <w:rFonts w:ascii="Arial Unicode MS" w:eastAsia="Arial Unicode MS" w:hAnsi="Arial Unicode MS" w:cs="SHREE_GUJ_OTF_0768" w:hint="cs"/>
          <w:sz w:val="24"/>
          <w:szCs w:val="24"/>
          <w:cs/>
        </w:rPr>
        <w:t>(ચાણસ્મા)</w:t>
      </w:r>
      <w:r w:rsidR="00A03D3B" w:rsidRPr="00EC53EB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 xml:space="preserve">: માનનીય </w:t>
      </w:r>
      <w:r w:rsidRPr="00EC53EB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વૈધાનિક અને</w:t>
      </w:r>
      <w:r w:rsidR="0000208C" w:rsidRPr="00EC53EB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સંસદીય બાબતોના મંત્રીશ્રી</w:t>
      </w:r>
      <w:r w:rsidR="00EC53EB" w:rsidRPr="00EC53EB">
        <w:rPr>
          <w:rFonts w:ascii="Arial Unicode MS" w:eastAsia="Arial Unicode MS" w:hAnsi="Arial Unicode MS" w:cs="SHREE_GUJ_OTF_0768"/>
          <w:b/>
          <w:bCs/>
          <w:sz w:val="24"/>
          <w:szCs w:val="24"/>
        </w:rPr>
        <w:t xml:space="preserve"> </w:t>
      </w:r>
      <w:r w:rsidR="00A03D3B" w:rsidRPr="00EC53EB">
        <w:rPr>
          <w:rFonts w:ascii="Arial Unicode MS" w:eastAsia="Arial Unicode MS" w:hAnsi="Arial Unicode MS" w:cs="SHREE_GUJ_OTF_0768"/>
          <w:sz w:val="24"/>
          <w:szCs w:val="24"/>
          <w:cs/>
        </w:rPr>
        <w:t>જણાવવા કૃપા કરશે કે:-</w:t>
      </w:r>
    </w:p>
    <w:p w:rsidR="00A03D3B" w:rsidRPr="00EC53EB" w:rsidRDefault="00A03D3B" w:rsidP="00A03D3B">
      <w:pPr>
        <w:spacing w:after="0" w:line="240" w:lineRule="auto"/>
        <w:jc w:val="both"/>
        <w:rPr>
          <w:rFonts w:ascii="Arial Unicode MS" w:eastAsia="Arial Unicode MS" w:hAnsi="Arial Unicode MS" w:cs="SHREE_GUJ_OTF_0768"/>
          <w:sz w:val="24"/>
          <w:szCs w:val="24"/>
        </w:rPr>
      </w:pPr>
    </w:p>
    <w:tbl>
      <w:tblPr>
        <w:tblW w:w="10248" w:type="dxa"/>
        <w:tblInd w:w="-176" w:type="dxa"/>
        <w:tblLayout w:type="fixed"/>
        <w:tblLook w:val="01E0"/>
      </w:tblPr>
      <w:tblGrid>
        <w:gridCol w:w="702"/>
        <w:gridCol w:w="3268"/>
        <w:gridCol w:w="567"/>
        <w:gridCol w:w="5711"/>
      </w:tblGrid>
      <w:tr w:rsidR="00A03D3B" w:rsidRPr="00EC53EB" w:rsidTr="002119AE">
        <w:tc>
          <w:tcPr>
            <w:tcW w:w="702" w:type="dxa"/>
          </w:tcPr>
          <w:p w:rsidR="00A03D3B" w:rsidRPr="00EC53EB" w:rsidRDefault="00A03D3B" w:rsidP="00A03D3B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3268" w:type="dxa"/>
            <w:hideMark/>
          </w:tcPr>
          <w:p w:rsidR="00A03D3B" w:rsidRPr="00EC53EB" w:rsidRDefault="00A03D3B" w:rsidP="00A03D3B">
            <w:pPr>
              <w:spacing w:after="0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A03D3B" w:rsidRPr="00EC53EB" w:rsidRDefault="00A03D3B" w:rsidP="00A03D3B">
            <w:pPr>
              <w:spacing w:after="0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711" w:type="dxa"/>
            <w:hideMark/>
          </w:tcPr>
          <w:p w:rsidR="00A03D3B" w:rsidRPr="00EC53EB" w:rsidRDefault="00A03D3B" w:rsidP="00A03D3B">
            <w:pPr>
              <w:spacing w:after="0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F16CD" w:rsidRPr="00EC53EB" w:rsidTr="002119AE">
        <w:trPr>
          <w:trHeight w:val="2984"/>
        </w:trPr>
        <w:tc>
          <w:tcPr>
            <w:tcW w:w="702" w:type="dxa"/>
            <w:hideMark/>
          </w:tcPr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268" w:type="dxa"/>
            <w:hideMark/>
          </w:tcPr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તા.૩૧-૧૨-૨૦૨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૩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ની સ્થિતિએ વૈધાનિક અને સંસદીય બાબતોનો વિભાગ સચિવાલય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ગાંધીનગરમાં વય નિવૃત્તિ બાદ  કરાર આધારીત નિમ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ણૂં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 આપેલ હોય તેવા સંવર્ગવાર કેટલા કર્મચારી/  અધિકારીઓ છે.</w:t>
            </w:r>
          </w:p>
        </w:tc>
        <w:tc>
          <w:tcPr>
            <w:tcW w:w="567" w:type="dxa"/>
            <w:hideMark/>
          </w:tcPr>
          <w:p w:rsidR="001F16CD" w:rsidRPr="00EC53EB" w:rsidRDefault="001F16CD" w:rsidP="001F16CD">
            <w:pPr>
              <w:spacing w:after="0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</w:rPr>
              <w:t>(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5711" w:type="dxa"/>
            <w:hideMark/>
          </w:tcPr>
          <w:tbl>
            <w:tblPr>
              <w:tblStyle w:val="TableGrid"/>
              <w:tblW w:w="0" w:type="auto"/>
              <w:jc w:val="center"/>
              <w:tblLayout w:type="fixed"/>
              <w:tblLook w:val="04A0"/>
            </w:tblPr>
            <w:tblGrid>
              <w:gridCol w:w="646"/>
              <w:gridCol w:w="953"/>
              <w:gridCol w:w="953"/>
            </w:tblGrid>
            <w:tr w:rsidR="001F16CD" w:rsidRPr="00EC53EB" w:rsidTr="006B79B0">
              <w:trPr>
                <w:trHeight w:val="654"/>
                <w:jc w:val="center"/>
              </w:trPr>
              <w:tc>
                <w:tcPr>
                  <w:tcW w:w="646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53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વર્ગ</w:t>
                  </w: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-૧</w:t>
                  </w:r>
                </w:p>
              </w:tc>
              <w:tc>
                <w:tcPr>
                  <w:tcW w:w="953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1F16CD" w:rsidRPr="00EC53EB" w:rsidTr="006B79B0">
              <w:trPr>
                <w:trHeight w:val="654"/>
                <w:jc w:val="center"/>
              </w:trPr>
              <w:tc>
                <w:tcPr>
                  <w:tcW w:w="646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53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વર્ગ</w:t>
                  </w: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-</w:t>
                  </w: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53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</w:tbl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</w:p>
        </w:tc>
      </w:tr>
      <w:tr w:rsidR="001F16CD" w:rsidRPr="00EC53EB" w:rsidTr="002119AE">
        <w:trPr>
          <w:trHeight w:val="818"/>
        </w:trPr>
        <w:tc>
          <w:tcPr>
            <w:tcW w:w="702" w:type="dxa"/>
            <w:hideMark/>
          </w:tcPr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268" w:type="dxa"/>
            <w:hideMark/>
          </w:tcPr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 પૈકી કેટલાઅધિકારીઓ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/કર્મચારીઓ 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૬૨ વર્ષ કે તેથી વધુ વયના છે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:rsidR="001F16CD" w:rsidRPr="00EC53EB" w:rsidRDefault="001F16CD" w:rsidP="001F16CD">
            <w:pPr>
              <w:spacing w:after="0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711" w:type="dxa"/>
            <w:hideMark/>
          </w:tcPr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કરાર આધારીત નિમ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ણૂં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 આપેલ હોય તેવા ૪ અધિકારીઓ ૬૨ વર્ષ કે તેથી વધુ વયના છે અને</w:t>
            </w:r>
          </w:p>
        </w:tc>
      </w:tr>
      <w:tr w:rsidR="001F16CD" w:rsidRPr="00EC53EB" w:rsidTr="002119AE">
        <w:trPr>
          <w:trHeight w:val="818"/>
        </w:trPr>
        <w:tc>
          <w:tcPr>
            <w:tcW w:w="702" w:type="dxa"/>
          </w:tcPr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268" w:type="dxa"/>
          </w:tcPr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૬૨ વર્ષ કરતા વધુ વયના કર્મચારી/અધિકારીઓની ઉંમર ઉક્ત સ્થિતિએ કેટલી છે અને આવી નિમ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ણૂં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કો આપવાના કારણો 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શા 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છે 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711" w:type="dxa"/>
          </w:tcPr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૬૨ વર્ષ કરતાં વધુ વયના કર્મચારી/અધિકારીઓની ઉંમર તા:૩૧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-૧૨-૨૩ના રોજની 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સ્થિતિએ નીચે મુજબ છે. </w:t>
            </w:r>
          </w:p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/>
            </w:tblPr>
            <w:tblGrid>
              <w:gridCol w:w="586"/>
              <w:gridCol w:w="1858"/>
              <w:gridCol w:w="864"/>
              <w:gridCol w:w="980"/>
            </w:tblGrid>
            <w:tr w:rsidR="001F16CD" w:rsidRPr="00EC53EB" w:rsidTr="006B79B0">
              <w:trPr>
                <w:jc w:val="center"/>
              </w:trPr>
              <w:tc>
                <w:tcPr>
                  <w:tcW w:w="586" w:type="dxa"/>
                </w:tcPr>
                <w:p w:rsidR="001F16CD" w:rsidRPr="00083553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</w:rPr>
                  </w:pPr>
                  <w:r w:rsidRPr="00083553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58" w:type="dxa"/>
                </w:tcPr>
                <w:p w:rsidR="001F16CD" w:rsidRPr="00083553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083553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</w:rPr>
                    <w:t>હોદ્દો</w:t>
                  </w:r>
                </w:p>
              </w:tc>
              <w:tc>
                <w:tcPr>
                  <w:tcW w:w="864" w:type="dxa"/>
                </w:tcPr>
                <w:p w:rsidR="001F16CD" w:rsidRPr="00083553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</w:rPr>
                  </w:pPr>
                  <w:r w:rsidRPr="00083553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</w:rPr>
                    <w:t>સંવર્ગ</w:t>
                  </w:r>
                </w:p>
                <w:p w:rsidR="001F16CD" w:rsidRPr="00083553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1F16CD" w:rsidRPr="00083553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</w:rPr>
                  </w:pPr>
                  <w:r w:rsidRPr="00083553"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  <w:cs/>
                    </w:rPr>
                    <w:t>ઉંમર</w:t>
                  </w:r>
                </w:p>
              </w:tc>
            </w:tr>
            <w:tr w:rsidR="001F16CD" w:rsidRPr="00EC53EB" w:rsidTr="006B79B0">
              <w:trPr>
                <w:jc w:val="center"/>
              </w:trPr>
              <w:tc>
                <w:tcPr>
                  <w:tcW w:w="586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58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સચિવશ્રી (સંસદીય)</w:t>
                  </w:r>
                </w:p>
              </w:tc>
              <w:tc>
                <w:tcPr>
                  <w:tcW w:w="864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વર્ગ</w:t>
                  </w: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-૧</w:t>
                  </w:r>
                </w:p>
              </w:tc>
              <w:tc>
                <w:tcPr>
                  <w:tcW w:w="980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૬૮ વર્ષ</w:t>
                  </w:r>
                </w:p>
              </w:tc>
            </w:tr>
            <w:tr w:rsidR="001F16CD" w:rsidRPr="00EC53EB" w:rsidTr="006B79B0">
              <w:trPr>
                <w:jc w:val="center"/>
              </w:trPr>
              <w:tc>
                <w:tcPr>
                  <w:tcW w:w="586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58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સચિવશ્રી (વૈધાનિક)</w:t>
                  </w:r>
                </w:p>
              </w:tc>
              <w:tc>
                <w:tcPr>
                  <w:tcW w:w="864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વર્ગ</w:t>
                  </w: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-૧</w:t>
                  </w:r>
                </w:p>
              </w:tc>
              <w:tc>
                <w:tcPr>
                  <w:tcW w:w="980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૬</w:t>
                  </w: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૪</w:t>
                  </w: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 xml:space="preserve"> વર્ષ</w:t>
                  </w:r>
                </w:p>
              </w:tc>
            </w:tr>
            <w:tr w:rsidR="001F16CD" w:rsidRPr="00EC53EB" w:rsidTr="006B79B0">
              <w:trPr>
                <w:jc w:val="center"/>
              </w:trPr>
              <w:tc>
                <w:tcPr>
                  <w:tcW w:w="586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858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નાયબ</w:t>
                  </w: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 xml:space="preserve"> સચિવ</w:t>
                  </w:r>
                </w:p>
              </w:tc>
              <w:tc>
                <w:tcPr>
                  <w:tcW w:w="864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વર્ગ</w:t>
                  </w: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-૧</w:t>
                  </w:r>
                </w:p>
              </w:tc>
              <w:tc>
                <w:tcPr>
                  <w:tcW w:w="980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 xml:space="preserve">૭૨ </w:t>
                  </w: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</w:tr>
            <w:tr w:rsidR="001F16CD" w:rsidRPr="00EC53EB" w:rsidTr="006B79B0">
              <w:trPr>
                <w:jc w:val="center"/>
              </w:trPr>
              <w:tc>
                <w:tcPr>
                  <w:tcW w:w="586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858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નાયબ સચિવ</w:t>
                  </w:r>
                </w:p>
              </w:tc>
              <w:tc>
                <w:tcPr>
                  <w:tcW w:w="864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>વર્ગ</w:t>
                  </w: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-૧</w:t>
                  </w:r>
                </w:p>
              </w:tc>
              <w:tc>
                <w:tcPr>
                  <w:tcW w:w="980" w:type="dxa"/>
                </w:tcPr>
                <w:p w:rsidR="001F16CD" w:rsidRPr="00EC53EB" w:rsidRDefault="001F16CD" w:rsidP="001F16CD">
                  <w:pPr>
                    <w:spacing w:after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</w:pPr>
                  <w:r w:rsidRPr="00EC53EB">
                    <w:rPr>
                      <w:rFonts w:ascii="Arial Unicode MS" w:eastAsia="Arial Unicode MS" w:hAnsi="Arial Unicode MS" w:cs="SHREE_GUJ_OTF_0768" w:hint="cs"/>
                      <w:sz w:val="24"/>
                      <w:szCs w:val="24"/>
                      <w:cs/>
                    </w:rPr>
                    <w:t>૬૨</w:t>
                  </w:r>
                  <w:r w:rsidRPr="00EC53EB">
                    <w:rPr>
                      <w:rFonts w:ascii="Arial Unicode MS" w:eastAsia="Arial Unicode MS" w:hAnsi="Arial Unicode MS" w:cs="SHREE_GUJ_OTF_0768"/>
                      <w:sz w:val="24"/>
                      <w:szCs w:val="24"/>
                      <w:cs/>
                    </w:rPr>
                    <w:t xml:space="preserve"> વર્ષ</w:t>
                  </w:r>
                </w:p>
              </w:tc>
            </w:tr>
          </w:tbl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u w:val="single"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u w:val="single"/>
                <w:cs/>
              </w:rPr>
              <w:t>નિમ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u w:val="single"/>
                <w:cs/>
              </w:rPr>
              <w:t>ણૂં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u w:val="single"/>
                <w:cs/>
              </w:rPr>
              <w:t>કો આપવાના કારણો:</w:t>
            </w:r>
          </w:p>
          <w:p w:rsidR="001F16CD" w:rsidRPr="00EC53EB" w:rsidRDefault="001F16CD" w:rsidP="001F16CD">
            <w:pPr>
              <w:pStyle w:val="ListParagraph"/>
              <w:numPr>
                <w:ilvl w:val="0"/>
                <w:numId w:val="1"/>
              </w:numPr>
              <w:spacing w:after="0"/>
              <w:ind w:left="464" w:hanging="283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વૈધાનિક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અને સંસદીય બાબતોના વિભાગમાં વિધાનસભામાં રજૂ કરવાના વિધેયકોનું તથા વટહુકમોનું ડ્રાફટીંગ તથા તેની કાયદાકીય ચકાસણી કરવાની થાય છે.</w:t>
            </w:r>
          </w:p>
          <w:p w:rsidR="001F16CD" w:rsidRPr="00EC53EB" w:rsidRDefault="001F16CD" w:rsidP="001F16CD">
            <w:pPr>
              <w:pStyle w:val="ListParagraph"/>
              <w:numPr>
                <w:ilvl w:val="0"/>
                <w:numId w:val="1"/>
              </w:numPr>
              <w:spacing w:after="0"/>
              <w:ind w:left="464" w:hanging="283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આવિભાગમાંકાયદાકીયનિયમો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અધિનિયમો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હુકમો વગેરેની કાયદાકીય ચકાસણી થાય છે.</w:t>
            </w:r>
          </w:p>
          <w:p w:rsidR="001F16CD" w:rsidRPr="00EC53EB" w:rsidRDefault="001F16CD" w:rsidP="001F16CD">
            <w:pPr>
              <w:pStyle w:val="ListParagraph"/>
              <w:numPr>
                <w:ilvl w:val="0"/>
                <w:numId w:val="1"/>
              </w:numPr>
              <w:spacing w:after="0"/>
              <w:ind w:left="464" w:hanging="283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રાજયસરકારનાકાયદાઓતથાનોટિફિકેશનોનુંગુજરાતીભાષાંતરઆવિભાગમાંથાયછે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.</w:t>
            </w:r>
          </w:p>
          <w:p w:rsidR="001F16CD" w:rsidRPr="00EC53EB" w:rsidRDefault="001F16CD" w:rsidP="001F16CD">
            <w:pPr>
              <w:pStyle w:val="ListParagraph"/>
              <w:numPr>
                <w:ilvl w:val="0"/>
                <w:numId w:val="1"/>
              </w:numPr>
              <w:spacing w:after="0"/>
              <w:ind w:left="464" w:hanging="283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િધાનસભાનુંસત્રબોલાવવાથીમાંડીનેસત્રસમાપ્તિસુધીનુંતમામસંસદી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lastRenderedPageBreak/>
              <w:t>યબાબતોઅંગેનુંકામકાજઆવિભાગમાંથાયછે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.</w:t>
            </w:r>
          </w:p>
          <w:p w:rsidR="001F16CD" w:rsidRPr="00EC53EB" w:rsidRDefault="001F16CD" w:rsidP="001F16CD">
            <w:pPr>
              <w:pStyle w:val="ListParagraph"/>
              <w:numPr>
                <w:ilvl w:val="0"/>
                <w:numId w:val="1"/>
              </w:numPr>
              <w:spacing w:after="0"/>
              <w:ind w:left="464" w:hanging="283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રાજયનાકાયદાઓનેઅદ્યતનકરીતેનેછપાવવાનીકામગીરીઆવિભાગમાંથાયછે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.</w:t>
            </w:r>
          </w:p>
          <w:p w:rsidR="001F16CD" w:rsidRPr="00EC53EB" w:rsidRDefault="001F16CD" w:rsidP="001F16CD">
            <w:pPr>
              <w:spacing w:after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આમ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વૈધાનિક અને સંસદીય બાબતોના વિભાગની કામગીરી તાંત્રિક પ્રકારની છે. સદર વિભાગની ઉક્ત કામગીરી મુખ્યત્વે કાયદાના સ્નાતક કક્ષાની પદવી ધરાવતા સીધી ભરતીથી નિમણૂંક થતા ઓફીસર્સ દ્વારા કરવામાં આવતી હોઈ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તેઓના </w:t>
            </w:r>
            <w:r w:rsidRPr="00EC53E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કાયદાના જ્ઞાન 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અને અનુભવની વિભાગની કામગીરીમાં જાહેર હિતમાં જરૂરીયાત જણાતી હોઈ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EC53EB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તેઓને સરકારશ્રીની જરૂરી મંજૂરી મેળવીને વયનિવૃત્તિ બાદ કરાર આધારિત પુન: નિમણૂંક આપવામાં આવે છે.</w:t>
            </w:r>
          </w:p>
        </w:tc>
      </w:tr>
    </w:tbl>
    <w:p w:rsidR="00A03D3B" w:rsidRPr="00EC53EB" w:rsidRDefault="00A03D3B" w:rsidP="00A03D3B">
      <w:pPr>
        <w:spacing w:after="0" w:line="240" w:lineRule="auto"/>
        <w:jc w:val="both"/>
        <w:rPr>
          <w:rFonts w:ascii="Arial Unicode MS" w:eastAsia="Arial Unicode MS" w:hAnsi="Arial Unicode MS" w:cs="SHREE_GUJ_OTF_0768"/>
          <w:sz w:val="24"/>
          <w:szCs w:val="24"/>
        </w:rPr>
      </w:pPr>
    </w:p>
    <w:p w:rsidR="001F16CD" w:rsidRPr="00EC53EB" w:rsidRDefault="008741F1" w:rsidP="006B79B0">
      <w:pPr>
        <w:spacing w:after="0" w:line="240" w:lineRule="auto"/>
        <w:jc w:val="center"/>
        <w:rPr>
          <w:rFonts w:ascii="Arial Unicode MS" w:eastAsia="Arial Unicode MS" w:hAnsi="Arial Unicode MS" w:cs="SHREE_GUJ_OTF_0768"/>
          <w:sz w:val="24"/>
          <w:szCs w:val="24"/>
        </w:rPr>
      </w:pP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>------------------</w:t>
      </w:r>
    </w:p>
    <w:sectPr w:rsidR="001F16CD" w:rsidRPr="00EC53EB" w:rsidSect="00A03D3B">
      <w:footerReference w:type="default" r:id="rId7"/>
      <w:pgSz w:w="12240" w:h="15840"/>
      <w:pgMar w:top="284" w:right="1440" w:bottom="1440" w:left="1440" w:header="720" w:footer="4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72A" w:rsidRDefault="00CD772A" w:rsidP="00A03D3B">
      <w:pPr>
        <w:spacing w:after="0" w:line="240" w:lineRule="auto"/>
      </w:pPr>
      <w:r>
        <w:separator/>
      </w:r>
    </w:p>
  </w:endnote>
  <w:endnote w:type="continuationSeparator" w:id="1">
    <w:p w:rsidR="00CD772A" w:rsidRDefault="00CD772A" w:rsidP="00A0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95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D3B" w:rsidRDefault="00C25CBE">
        <w:pPr>
          <w:pStyle w:val="Footer"/>
          <w:jc w:val="right"/>
        </w:pPr>
      </w:p>
    </w:sdtContent>
  </w:sdt>
  <w:p w:rsidR="00A03D3B" w:rsidRDefault="00A03D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72A" w:rsidRDefault="00CD772A" w:rsidP="00A03D3B">
      <w:pPr>
        <w:spacing w:after="0" w:line="240" w:lineRule="auto"/>
      </w:pPr>
      <w:r>
        <w:separator/>
      </w:r>
    </w:p>
  </w:footnote>
  <w:footnote w:type="continuationSeparator" w:id="1">
    <w:p w:rsidR="00CD772A" w:rsidRDefault="00CD772A" w:rsidP="00A0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3B43"/>
    <w:multiLevelType w:val="hybridMultilevel"/>
    <w:tmpl w:val="F00C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266C3"/>
    <w:multiLevelType w:val="hybridMultilevel"/>
    <w:tmpl w:val="3FD670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6E2F"/>
    <w:rsid w:val="0000208C"/>
    <w:rsid w:val="00074806"/>
    <w:rsid w:val="00081DD3"/>
    <w:rsid w:val="00083553"/>
    <w:rsid w:val="00100E8F"/>
    <w:rsid w:val="001E7E0B"/>
    <w:rsid w:val="001F16CD"/>
    <w:rsid w:val="002027AC"/>
    <w:rsid w:val="002119AE"/>
    <w:rsid w:val="002F1324"/>
    <w:rsid w:val="003544E9"/>
    <w:rsid w:val="00385A36"/>
    <w:rsid w:val="003A7214"/>
    <w:rsid w:val="004301EC"/>
    <w:rsid w:val="00460E69"/>
    <w:rsid w:val="004B7113"/>
    <w:rsid w:val="00541C69"/>
    <w:rsid w:val="00572EB9"/>
    <w:rsid w:val="005D461C"/>
    <w:rsid w:val="005E6DD4"/>
    <w:rsid w:val="00604C25"/>
    <w:rsid w:val="006323EC"/>
    <w:rsid w:val="006B79B0"/>
    <w:rsid w:val="006C3006"/>
    <w:rsid w:val="006F7C09"/>
    <w:rsid w:val="00727F0B"/>
    <w:rsid w:val="00752CEB"/>
    <w:rsid w:val="00800223"/>
    <w:rsid w:val="008741F1"/>
    <w:rsid w:val="00A03D3B"/>
    <w:rsid w:val="00A23290"/>
    <w:rsid w:val="00AC2CA3"/>
    <w:rsid w:val="00B35EA4"/>
    <w:rsid w:val="00B443C1"/>
    <w:rsid w:val="00C25CBE"/>
    <w:rsid w:val="00C72B44"/>
    <w:rsid w:val="00CD772A"/>
    <w:rsid w:val="00CE1541"/>
    <w:rsid w:val="00D86E2F"/>
    <w:rsid w:val="00DD7928"/>
    <w:rsid w:val="00DD7EE7"/>
    <w:rsid w:val="00E97C7B"/>
    <w:rsid w:val="00EC53EB"/>
    <w:rsid w:val="00F160FC"/>
    <w:rsid w:val="00FC170C"/>
    <w:rsid w:val="00FD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2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C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0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3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5</dc:creator>
  <cp:keywords/>
  <dc:description/>
  <cp:lastModifiedBy>Dell</cp:lastModifiedBy>
  <cp:revision>44</cp:revision>
  <dcterms:created xsi:type="dcterms:W3CDTF">2023-03-03T08:37:00Z</dcterms:created>
  <dcterms:modified xsi:type="dcterms:W3CDTF">2024-02-20T12:05:00Z</dcterms:modified>
</cp:coreProperties>
</file>