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F5" w:rsidRDefault="00F859F5" w:rsidP="00F859F5">
      <w:pPr>
        <w:spacing w:after="0" w:line="240" w:lineRule="auto"/>
        <w:jc w:val="center"/>
        <w:rPr>
          <w:rFonts w:ascii="Shruti" w:hAnsi="Shruti" w:cs="SHREE_GUJ_OTF_0768"/>
          <w:sz w:val="60"/>
          <w:szCs w:val="60"/>
        </w:rPr>
      </w:pPr>
      <w:r>
        <w:rPr>
          <w:rFonts w:ascii="Shruti" w:hAnsi="Shruti" w:cs="SHREE_GUJ_OTF_0768"/>
          <w:sz w:val="60"/>
          <w:szCs w:val="60"/>
        </w:rPr>
        <w:t>5</w:t>
      </w:r>
      <w:bookmarkStart w:id="0" w:name="_GoBack"/>
      <w:bookmarkEnd w:id="0"/>
      <w:r>
        <w:rPr>
          <w:rFonts w:ascii="Shruti" w:hAnsi="Shruti" w:cs="SHREE_GUJ_OTF_0768"/>
          <w:sz w:val="60"/>
          <w:szCs w:val="60"/>
        </w:rPr>
        <w:t>6</w:t>
      </w:r>
    </w:p>
    <w:p w:rsidR="00F859F5" w:rsidRDefault="00F859F5" w:rsidP="00F859F5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 w:hint="cs"/>
          <w:sz w:val="24"/>
          <w:szCs w:val="24"/>
          <w:cs/>
        </w:rPr>
        <w:t>સુરેન્દ્રનગર અને મોરબી જિલ્લામાં નર્મદા કેનાલ તુટવા અથવા લીકેજ થવા બાબત</w:t>
      </w:r>
    </w:p>
    <w:p w:rsidR="00F859F5" w:rsidRDefault="00F859F5" w:rsidP="00F859F5">
      <w:pPr>
        <w:spacing w:after="0"/>
        <w:ind w:left="-737" w:right="-900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15/4/2450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હેમંતભાઇ હરદાસભાઇ આહિર (જામજોધપુર)</w:t>
      </w:r>
      <w:r>
        <w:rPr>
          <w:rFonts w:cs="SHREE_GUJ_OTF_0768" w:hint="cs"/>
          <w:b/>
          <w:sz w:val="24"/>
          <w:szCs w:val="24"/>
          <w:cs/>
        </w:rPr>
        <w:t xml:space="preserve">: 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W w:w="9945" w:type="dxa"/>
        <w:tblLayout w:type="fixed"/>
        <w:tblLook w:val="0400" w:firstRow="0" w:lastRow="0" w:firstColumn="0" w:lastColumn="0" w:noHBand="0" w:noVBand="1"/>
      </w:tblPr>
      <w:tblGrid>
        <w:gridCol w:w="715"/>
        <w:gridCol w:w="3328"/>
        <w:gridCol w:w="725"/>
        <w:gridCol w:w="5177"/>
      </w:tblGrid>
      <w:tr w:rsidR="00F859F5" w:rsidTr="00F859F5">
        <w:trPr>
          <w:trHeight w:val="203"/>
        </w:trPr>
        <w:tc>
          <w:tcPr>
            <w:tcW w:w="715" w:type="dxa"/>
          </w:tcPr>
          <w:p w:rsidR="00F859F5" w:rsidRDefault="00F859F5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F859F5" w:rsidRDefault="00F859F5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પ્રશ્ન</w:t>
            </w:r>
          </w:p>
        </w:tc>
        <w:tc>
          <w:tcPr>
            <w:tcW w:w="725" w:type="dxa"/>
          </w:tcPr>
          <w:p w:rsidR="00F859F5" w:rsidRDefault="00F859F5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5180" w:type="dxa"/>
            <w:hideMark/>
          </w:tcPr>
          <w:p w:rsidR="00F859F5" w:rsidRDefault="00F859F5">
            <w:pPr>
              <w:spacing w:after="0" w:line="240" w:lineRule="auto"/>
              <w:jc w:val="center"/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જવાબ</w:t>
            </w:r>
          </w:p>
        </w:tc>
      </w:tr>
      <w:tr w:rsidR="00F859F5" w:rsidTr="00F859F5">
        <w:trPr>
          <w:trHeight w:val="2322"/>
        </w:trPr>
        <w:tc>
          <w:tcPr>
            <w:tcW w:w="715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3330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તા.૩૧/૧૨/૨૦૨૩ ની સ્થિતિએ છેલ્લા બે વર્ષમાં નર્મદા કેનાલથી ખેડૂતોને આપવામાં આવતા સિંચાઈના પાણીથી કેનાલ તુટવા અથવા લીકેજની સુરેન્દ્રનગર અને મોરબી જિલ્લામાં કેટલી ઘટનાઓ બની</w:t>
            </w:r>
            <w:r>
              <w:rPr>
                <w:rFonts w:ascii="Shruti" w:eastAsia="Arial Unicode MS" w:hAnsi="Shruti" w:cs="SHREE_GUJ_OTF_0768"/>
                <w:b/>
                <w:sz w:val="24"/>
                <w:szCs w:val="24"/>
              </w:rPr>
              <w:t>,</w:t>
            </w: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725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="Shruti" w:eastAsia="Arial Unicode MS" w:hAnsi="Shrut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180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 xml:space="preserve">તા.૩૧/૧૨/૨૦૨૩ની સ્થિતિએ છેલ્લા બે વર્ષમાં વર્ષવાર નીચે મુજબની કેનાલો જુદા જુદા સ્થળોએ તૂટી જવાની ઘટના બની છે. </w:t>
            </w:r>
          </w:p>
          <w:tbl>
            <w:tblPr>
              <w:tblW w:w="48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441"/>
              <w:gridCol w:w="1531"/>
              <w:gridCol w:w="540"/>
            </w:tblGrid>
            <w:tr w:rsidR="00F859F5">
              <w:trPr>
                <w:trHeight w:val="273"/>
              </w:trPr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જિલ્લાનું નામ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વર્ષ- ૨૦૨૨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વર્ષ- ૨૦૨૩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</w:tr>
            <w:tr w:rsidR="00F859F5">
              <w:trPr>
                <w:trHeight w:val="142"/>
              </w:trPr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સુરેંદ્રનગર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૮</w:t>
                  </w:r>
                </w:p>
              </w:tc>
            </w:tr>
            <w:tr w:rsidR="00F859F5">
              <w:trPr>
                <w:trHeight w:val="118"/>
              </w:trPr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મોરબી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859F5">
              <w:trPr>
                <w:trHeight w:val="157"/>
              </w:trPr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59F5" w:rsidRDefault="00F859F5">
                  <w:pPr>
                    <w:spacing w:after="0" w:line="240" w:lineRule="auto"/>
                    <w:jc w:val="center"/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૮</w:t>
                  </w:r>
                </w:p>
              </w:tc>
            </w:tr>
          </w:tbl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તથા સુરેન્દ્રનગર જીલ્લાની ૭૧ કેનાલોમાં લીકેજની ઘટનાઓ બની છે.  </w:t>
            </w:r>
          </w:p>
        </w:tc>
      </w:tr>
      <w:tr w:rsidR="00F859F5" w:rsidTr="00F859F5">
        <w:trPr>
          <w:trHeight w:val="1422"/>
        </w:trPr>
        <w:tc>
          <w:tcPr>
            <w:tcW w:w="715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3330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ઉકત સ્થિતિએ ઉકત ઘટનાઓ ન બને તે માટે સરકારે શાં પગલાં લીધા</w:t>
            </w:r>
            <w:r>
              <w:rPr>
                <w:rFonts w:ascii="Shruti" w:eastAsia="Arial Unicode MS" w:hAnsi="Shruti" w:cs="SHREE_GUJ_OTF_0768"/>
                <w:b/>
                <w:sz w:val="24"/>
                <w:szCs w:val="24"/>
              </w:rPr>
              <w:t>?</w:t>
            </w:r>
          </w:p>
        </w:tc>
        <w:tc>
          <w:tcPr>
            <w:tcW w:w="725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5180" w:type="dxa"/>
            <w:hideMark/>
          </w:tcPr>
          <w:p w:rsidR="00F859F5" w:rsidRDefault="00F859F5">
            <w:pPr>
              <w:spacing w:after="0" w:line="240" w:lineRule="auto"/>
              <w:jc w:val="both"/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ઉક્ત સ્થિતિએ</w:t>
            </w:r>
            <w:r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કેનાલોના ઓપરેશન અને મેઇનટેનન્સ 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(O&amp;M)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તથા મેઇનટેનન્સ અને રીપેર (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M&amp;R)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તેમજ </w:t>
            </w:r>
            <w:r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કેનાલ મજબુતીકરણ માટેના કામો પ્રગતિ હેઠળ છે.</w:t>
            </w:r>
          </w:p>
        </w:tc>
      </w:tr>
    </w:tbl>
    <w:p w:rsidR="00F859F5" w:rsidRDefault="00F859F5" w:rsidP="00F859F5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8"/>
          <w:szCs w:val="28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>--------------------------------------</w:t>
      </w:r>
    </w:p>
    <w:p w:rsidR="00FA709C" w:rsidRDefault="00FA709C"/>
    <w:sectPr w:rsidR="00FA709C" w:rsidSect="00F859F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34"/>
    <w:rsid w:val="008A7034"/>
    <w:rsid w:val="00F859F5"/>
    <w:rsid w:val="00F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AF097-C4B0-40F1-92B2-3414C7FB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F5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2024-02-20T11:28:00Z</dcterms:created>
  <dcterms:modified xsi:type="dcterms:W3CDTF">2024-02-20T11:28:00Z</dcterms:modified>
</cp:coreProperties>
</file>