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D6" w:rsidRPr="00E826AE" w:rsidRDefault="00D855BE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sz w:val="60"/>
          <w:szCs w:val="60"/>
        </w:rPr>
      </w:pPr>
      <w:r w:rsidRPr="00E826AE">
        <w:rPr>
          <w:rFonts w:ascii="Times New Roman" w:eastAsia="Arial Unicode MS" w:hAnsi="Times New Roman" w:cs="SHREE_GUJ_OTF_0768"/>
          <w:sz w:val="60"/>
          <w:szCs w:val="60"/>
        </w:rPr>
        <w:t>40</w:t>
      </w:r>
    </w:p>
    <w:p w:rsidR="008B747D" w:rsidRPr="008B747D" w:rsidRDefault="008B747D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sz w:val="40"/>
          <w:szCs w:val="40"/>
        </w:rPr>
      </w:pPr>
    </w:p>
    <w:p w:rsidR="00AC3FD6" w:rsidRPr="00C9405E" w:rsidRDefault="00AC3FD6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b/>
          <w:bCs/>
          <w:sz w:val="24"/>
          <w:szCs w:val="24"/>
        </w:rPr>
      </w:pPr>
      <w:r w:rsidRPr="00C9405E">
        <w:rPr>
          <w:rFonts w:ascii="Times New Roman" w:eastAsia="Arial Unicode MS" w:hAnsi="Times New Roman" w:cs="SHREE_GUJ_OTF_0768"/>
          <w:b/>
          <w:bCs/>
          <w:sz w:val="24"/>
          <w:szCs w:val="24"/>
          <w:cs/>
        </w:rPr>
        <w:t>બનાસકાંઠા અને સાબરકાંઠા જિલ્લામાં તાલુકાવાર આર્ટસ</w:t>
      </w:r>
      <w:r w:rsidRPr="00C9405E">
        <w:rPr>
          <w:rFonts w:ascii="Times New Roman" w:eastAsia="Arial Unicode MS" w:hAnsi="Times New Roman" w:cs="SHREE_GUJ_OTF_0768"/>
          <w:b/>
          <w:bCs/>
          <w:sz w:val="24"/>
          <w:szCs w:val="24"/>
        </w:rPr>
        <w:t xml:space="preserve">, </w:t>
      </w:r>
      <w:r w:rsidRPr="00C9405E">
        <w:rPr>
          <w:rFonts w:ascii="Times New Roman" w:eastAsia="Arial Unicode MS" w:hAnsi="Times New Roman" w:cs="SHREE_GUJ_OTF_0768"/>
          <w:b/>
          <w:bCs/>
          <w:sz w:val="24"/>
          <w:szCs w:val="24"/>
          <w:cs/>
        </w:rPr>
        <w:t>કોમર્સ અને સાયન્સ પ્રવાહની કોલેજોમાં મંજૂર મહેકમ</w:t>
      </w:r>
    </w:p>
    <w:p w:rsidR="007274D9" w:rsidRPr="00C9405E" w:rsidRDefault="007274D9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b/>
          <w:bCs/>
          <w:sz w:val="18"/>
          <w:szCs w:val="18"/>
        </w:rPr>
      </w:pPr>
    </w:p>
    <w:p w:rsidR="00AC3FD6" w:rsidRPr="00C9405E" w:rsidRDefault="00DD0B8E" w:rsidP="00C34897">
      <w:pPr>
        <w:spacing w:after="0" w:line="240" w:lineRule="auto"/>
        <w:ind w:left="-142" w:right="-138"/>
        <w:jc w:val="both"/>
        <w:rPr>
          <w:rFonts w:ascii="Times New Roman" w:eastAsia="Arial Unicode MS" w:hAnsi="Times New Roman" w:cs="SHREE_GUJ_OTF_0768"/>
          <w:sz w:val="24"/>
          <w:szCs w:val="24"/>
        </w:rPr>
      </w:pPr>
      <w:r w:rsidRPr="00C9405E">
        <w:rPr>
          <w:rFonts w:ascii="Times New Roman" w:eastAsia="Arial Unicode MS" w:hAnsi="Times New Roman" w:cs="SHREE_GUJ_OTF_0768"/>
          <w:sz w:val="24"/>
          <w:szCs w:val="24"/>
          <w:cs/>
        </w:rPr>
        <w:t>*</w:t>
      </w:r>
      <w:r w:rsidR="00E20F96">
        <w:rPr>
          <w:rFonts w:ascii="Times New Roman" w:eastAsia="Arial Unicode MS" w:hAnsi="Times New Roman" w:cs="SHREE_GUJ_OTF_0768"/>
          <w:sz w:val="24"/>
          <w:szCs w:val="24"/>
        </w:rPr>
        <w:t xml:space="preserve"> 15/4/2574</w:t>
      </w:r>
      <w:r w:rsidR="00AC3FD6" w:rsidRPr="00C9405E">
        <w:rPr>
          <w:rFonts w:ascii="Times New Roman" w:eastAsia="Arial Unicode MS" w:hAnsi="Times New Roman" w:cs="SHREE_GUJ_OTF_0768"/>
          <w:sz w:val="24"/>
          <w:szCs w:val="24"/>
          <w:cs/>
        </w:rPr>
        <w:t xml:space="preserve"> </w:t>
      </w:r>
      <w:r w:rsidR="00AC3FD6" w:rsidRPr="00C9405E">
        <w:rPr>
          <w:rFonts w:ascii="Times New Roman" w:eastAsia="Arial Unicode MS" w:hAnsi="Times New Roman" w:cs="SHREE_GUJ_OTF_0768"/>
          <w:b/>
          <w:bCs/>
          <w:sz w:val="24"/>
          <w:szCs w:val="24"/>
          <w:cs/>
        </w:rPr>
        <w:t>શ્રી અમૃતજી મોતીજી ઠાકોર</w:t>
      </w:r>
      <w:r w:rsidR="00AC3FD6" w:rsidRPr="00C9405E">
        <w:rPr>
          <w:rFonts w:ascii="Times New Roman" w:eastAsia="Arial Unicode MS" w:hAnsi="Times New Roman" w:cs="SHREE_GUJ_OTF_0768"/>
          <w:sz w:val="24"/>
          <w:szCs w:val="24"/>
          <w:cs/>
        </w:rPr>
        <w:t xml:space="preserve"> (કાંકરેજ) </w:t>
      </w:r>
      <w:r w:rsidR="00AC3FD6" w:rsidRPr="00C9405E">
        <w:rPr>
          <w:rFonts w:ascii="Times New Roman" w:eastAsia="Arial Unicode MS" w:hAnsi="Times New Roman" w:cs="SHREE_GUJ_OTF_0768"/>
          <w:sz w:val="24"/>
          <w:szCs w:val="24"/>
          <w:lang w:val="en-GB"/>
        </w:rPr>
        <w:t xml:space="preserve">: </w:t>
      </w:r>
      <w:r w:rsidR="00AC3FD6" w:rsidRPr="00C9405E">
        <w:rPr>
          <w:rFonts w:ascii="Times New Roman" w:eastAsia="Arial Unicode MS" w:hAnsi="Times New Roman" w:cs="SHREE_GUJ_OTF_0768"/>
          <w:b/>
          <w:bCs/>
          <w:sz w:val="24"/>
          <w:szCs w:val="24"/>
          <w:cs/>
        </w:rPr>
        <w:t xml:space="preserve">માનનીય ઉચ્ચ અને તાંત્રિક શિક્ષણ મંત્રીશ્રી </w:t>
      </w:r>
      <w:r w:rsidR="00AC3FD6" w:rsidRPr="00C9405E">
        <w:rPr>
          <w:rFonts w:ascii="Times New Roman" w:eastAsia="Arial Unicode MS" w:hAnsi="Times New Roman" w:cs="SHREE_GUJ_OTF_0768"/>
          <w:sz w:val="24"/>
          <w:szCs w:val="24"/>
          <w:cs/>
        </w:rPr>
        <w:t>જણાવવા કૃપા કરશે કે</w:t>
      </w:r>
      <w:r w:rsidR="00146700" w:rsidRPr="00C9405E">
        <w:rPr>
          <w:rFonts w:ascii="Times New Roman" w:eastAsia="Arial Unicode MS" w:hAnsi="Times New Roman" w:cs="SHREE_GUJ_OTF_0768"/>
          <w:sz w:val="24"/>
          <w:szCs w:val="24"/>
        </w:rPr>
        <w:t>.-</w:t>
      </w:r>
    </w:p>
    <w:p w:rsidR="00AC3FD6" w:rsidRPr="00C9405E" w:rsidRDefault="00AC3FD6" w:rsidP="00C34897">
      <w:pPr>
        <w:spacing w:after="0" w:line="240" w:lineRule="auto"/>
        <w:jc w:val="both"/>
        <w:rPr>
          <w:rFonts w:ascii="Times New Roman" w:eastAsia="Arial Unicode MS" w:hAnsi="Times New Roman" w:cs="SHREE_GUJ_OTF_0768"/>
          <w:sz w:val="24"/>
          <w:szCs w:val="24"/>
        </w:rPr>
      </w:pPr>
    </w:p>
    <w:tbl>
      <w:tblPr>
        <w:tblW w:w="4811" w:type="pct"/>
        <w:tblInd w:w="250" w:type="dxa"/>
        <w:tblLayout w:type="fixed"/>
        <w:tblLook w:val="04A0"/>
      </w:tblPr>
      <w:tblGrid>
        <w:gridCol w:w="568"/>
        <w:gridCol w:w="5670"/>
        <w:gridCol w:w="566"/>
        <w:gridCol w:w="2410"/>
      </w:tblGrid>
      <w:tr w:rsidR="00AC3FD6" w:rsidRPr="00C9405E" w:rsidTr="00987106">
        <w:trPr>
          <w:trHeight w:val="560"/>
        </w:trPr>
        <w:tc>
          <w:tcPr>
            <w:tcW w:w="308" w:type="pct"/>
            <w:hideMark/>
          </w:tcPr>
          <w:p w:rsidR="00AC3FD6" w:rsidRPr="00C9405E" w:rsidRDefault="00AC3FD6" w:rsidP="00C34897">
            <w:pPr>
              <w:spacing w:after="0"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307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0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right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308" w:type="pct"/>
            <w:hideMark/>
          </w:tcPr>
          <w:p w:rsidR="00AC3FD6" w:rsidRPr="00C9405E" w:rsidRDefault="00AC3FD6" w:rsidP="00AB186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C3FD6" w:rsidRPr="00C9405E" w:rsidTr="00987106">
        <w:trPr>
          <w:trHeight w:val="1329"/>
        </w:trPr>
        <w:tc>
          <w:tcPr>
            <w:tcW w:w="308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077" w:type="pct"/>
            <w:hideMark/>
          </w:tcPr>
          <w:p w:rsidR="00AC3FD6" w:rsidRPr="00C9405E" w:rsidRDefault="00AC3FD6" w:rsidP="007F23EF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તા.૩૧/૧૨/૨૦૨૩ની સ્થિતિએ બનાસકાંઠા અને સાબરકાંઠા જિલ્લામાં તાલુકાવાર આર્ટસ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 અને સાયન્સ પ્રવાહની સરકારી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ગ્રાન્ટેડ અને ખાનગી કેટલી કોલેજો આવેલી છે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30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right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1308" w:type="pct"/>
            <w:hideMark/>
          </w:tcPr>
          <w:p w:rsidR="00AC3FD6" w:rsidRPr="00C9405E" w:rsidRDefault="00146700" w:rsidP="00D653E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પત્રક‌‌-</w:t>
            </w:r>
            <w:r w:rsidR="00AC3FD6"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૧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મુજબ</w:t>
            </w:r>
          </w:p>
        </w:tc>
      </w:tr>
      <w:tr w:rsidR="00AC3FD6" w:rsidRPr="00C9405E" w:rsidTr="00987106">
        <w:trPr>
          <w:trHeight w:val="1135"/>
        </w:trPr>
        <w:tc>
          <w:tcPr>
            <w:tcW w:w="308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7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ઉક્ત જિલ્લાવાર આર્ટસ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 અને સાયન્સ પ્રવાહની સરકારી અને ગ્રાન્ટેડ કોલેજોનું સંવર્ગવાર મંજુર થયેલ મહેકમ કેટલું છે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30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right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308" w:type="pct"/>
            <w:hideMark/>
          </w:tcPr>
          <w:p w:rsidR="00AC3FD6" w:rsidRPr="00C9405E" w:rsidRDefault="00AC3FD6" w:rsidP="00D653E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પત્રક </w:t>
            </w:r>
            <w:r w:rsidR="00146700"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-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૨ </w:t>
            </w:r>
            <w:r w:rsidR="00146700"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મુજબ</w:t>
            </w:r>
          </w:p>
        </w:tc>
      </w:tr>
      <w:tr w:rsidR="00AC3FD6" w:rsidRPr="00C9405E" w:rsidTr="00987106">
        <w:trPr>
          <w:trHeight w:val="986"/>
        </w:trPr>
        <w:tc>
          <w:tcPr>
            <w:tcW w:w="308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07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તે પૈકી કેટલી જગ્યાઓ સંવર્ગવાર ભરાયેલ છે અને કેટલી જગ્યાઓ ખાલી છે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0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right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1308" w:type="pct"/>
            <w:hideMark/>
          </w:tcPr>
          <w:p w:rsidR="00AC3FD6" w:rsidRPr="00C9405E" w:rsidRDefault="00AC3FD6" w:rsidP="00D653E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પત્રક</w:t>
            </w:r>
            <w:r w:rsidR="00146700"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-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૩ </w:t>
            </w:r>
            <w:r w:rsidR="00CE4226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મુજબ</w:t>
            </w:r>
          </w:p>
        </w:tc>
      </w:tr>
      <w:tr w:rsidR="00AC3FD6" w:rsidRPr="00C9405E" w:rsidTr="00987106">
        <w:tc>
          <w:tcPr>
            <w:tcW w:w="308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07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both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 xml:space="preserve">ઉક્ત ખાલી જગ્યાઓ ક્યાં સુધીમાં ભરવામાં આવશે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307" w:type="pct"/>
            <w:hideMark/>
          </w:tcPr>
          <w:p w:rsidR="00AC3FD6" w:rsidRPr="00C9405E" w:rsidRDefault="00AC3FD6" w:rsidP="00C34897">
            <w:pPr>
              <w:spacing w:after="0" w:line="240" w:lineRule="auto"/>
              <w:jc w:val="right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1308" w:type="pct"/>
            <w:hideMark/>
          </w:tcPr>
          <w:p w:rsidR="00AC3FD6" w:rsidRPr="00C9405E" w:rsidRDefault="00146700" w:rsidP="00D653E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વહીવટી અનૂકુળતાએ</w:t>
            </w:r>
          </w:p>
        </w:tc>
      </w:tr>
    </w:tbl>
    <w:p w:rsidR="00AC3FD6" w:rsidRPr="00C9405E" w:rsidRDefault="00AC3FD6" w:rsidP="00C34897">
      <w:pPr>
        <w:spacing w:line="240" w:lineRule="auto"/>
        <w:jc w:val="center"/>
        <w:rPr>
          <w:rFonts w:ascii="Times New Roman" w:hAnsi="Times New Roman" w:cs="SHREE_GUJ_OTF_0768"/>
          <w:sz w:val="24"/>
          <w:szCs w:val="24"/>
        </w:rPr>
      </w:pPr>
    </w:p>
    <w:p w:rsidR="00AC3FD6" w:rsidRPr="00C9405E" w:rsidRDefault="00AC3FD6" w:rsidP="00C34897">
      <w:pPr>
        <w:spacing w:line="240" w:lineRule="auto"/>
        <w:jc w:val="center"/>
        <w:rPr>
          <w:rFonts w:ascii="Times New Roman" w:hAnsi="Times New Roman" w:cs="SHREE_GUJ_OTF_0768"/>
          <w:sz w:val="24"/>
          <w:szCs w:val="24"/>
        </w:rPr>
      </w:pPr>
    </w:p>
    <w:p w:rsidR="00AC3FD6" w:rsidRPr="00C9405E" w:rsidRDefault="00AC3FD6" w:rsidP="00C34897">
      <w:pPr>
        <w:spacing w:line="240" w:lineRule="auto"/>
        <w:jc w:val="center"/>
        <w:rPr>
          <w:rFonts w:ascii="Times New Roman" w:hAnsi="Times New Roman" w:cs="SHREE_GUJ_OTF_0768"/>
          <w:sz w:val="24"/>
          <w:szCs w:val="24"/>
        </w:rPr>
      </w:pPr>
    </w:p>
    <w:p w:rsidR="00AC3FD6" w:rsidRPr="00C9405E" w:rsidRDefault="00AC3FD6" w:rsidP="00C34897">
      <w:pPr>
        <w:spacing w:line="240" w:lineRule="auto"/>
        <w:jc w:val="center"/>
        <w:rPr>
          <w:rFonts w:ascii="Times New Roman" w:hAnsi="Times New Roman" w:cs="SHREE_GUJ_OTF_0768"/>
          <w:sz w:val="24"/>
          <w:szCs w:val="24"/>
        </w:rPr>
      </w:pPr>
    </w:p>
    <w:p w:rsidR="003D17B9" w:rsidRPr="00C9405E" w:rsidRDefault="003D17B9" w:rsidP="00C34897">
      <w:pPr>
        <w:spacing w:after="0" w:line="240" w:lineRule="auto"/>
        <w:jc w:val="center"/>
        <w:rPr>
          <w:rFonts w:ascii="Times New Roman" w:eastAsia="Times New Roman" w:hAnsi="Times New Roman" w:cs="SHREE_GUJ_OTF_0768"/>
          <w:color w:val="000000"/>
          <w:sz w:val="24"/>
          <w:szCs w:val="24"/>
          <w:u w:val="single"/>
          <w:cs/>
        </w:rPr>
        <w:sectPr w:rsidR="003D17B9" w:rsidRPr="00C9405E" w:rsidSect="00AE063A">
          <w:pgSz w:w="12240" w:h="15840"/>
          <w:pgMar w:top="851" w:right="1440" w:bottom="1440" w:left="1440" w:header="720" w:footer="720" w:gutter="0"/>
          <w:cols w:space="720"/>
          <w:docGrid w:linePitch="360"/>
        </w:sectPr>
      </w:pPr>
    </w:p>
    <w:p w:rsidR="00F3483C" w:rsidRPr="00A452FA" w:rsidRDefault="00F3483C" w:rsidP="00C34897">
      <w:pPr>
        <w:spacing w:after="0" w:line="240" w:lineRule="auto"/>
        <w:jc w:val="center"/>
        <w:rPr>
          <w:rFonts w:ascii="Times New Roman" w:eastAsia="Times New Roman" w:hAnsi="Times New Roman" w:cs="SHREE_GUJ_OTF_0768"/>
          <w:b/>
          <w:bCs/>
          <w:color w:val="000000"/>
          <w:sz w:val="28"/>
          <w:szCs w:val="28"/>
          <w:u w:val="single"/>
        </w:rPr>
      </w:pPr>
      <w:r w:rsidRPr="00A452FA">
        <w:rPr>
          <w:rFonts w:ascii="Times New Roman" w:eastAsia="Times New Roman" w:hAnsi="Times New Roman" w:cs="SHREE_GUJ_OTF_0768"/>
          <w:b/>
          <w:bCs/>
          <w:color w:val="000000"/>
          <w:sz w:val="28"/>
          <w:szCs w:val="28"/>
          <w:u w:val="single"/>
          <w:cs/>
        </w:rPr>
        <w:lastRenderedPageBreak/>
        <w:t>પત્રક-૧</w:t>
      </w:r>
    </w:p>
    <w:p w:rsidR="00F3483C" w:rsidRPr="00C9405E" w:rsidRDefault="00F3483C" w:rsidP="00C34897">
      <w:pPr>
        <w:spacing w:after="0" w:line="240" w:lineRule="auto"/>
        <w:jc w:val="center"/>
        <w:rPr>
          <w:rFonts w:ascii="Times New Roman" w:eastAsia="Times New Roman" w:hAnsi="Times New Roman" w:cs="SHREE_GUJ_OTF_0768"/>
          <w:color w:val="000000"/>
          <w:sz w:val="24"/>
          <w:szCs w:val="24"/>
          <w:u w:val="single"/>
        </w:rPr>
      </w:pPr>
    </w:p>
    <w:tbl>
      <w:tblPr>
        <w:tblStyle w:val="TableGrid"/>
        <w:tblW w:w="13206" w:type="dxa"/>
        <w:tblLayout w:type="fixed"/>
        <w:tblLook w:val="04A0"/>
      </w:tblPr>
      <w:tblGrid>
        <w:gridCol w:w="535"/>
        <w:gridCol w:w="1274"/>
        <w:gridCol w:w="567"/>
        <w:gridCol w:w="409"/>
        <w:gridCol w:w="540"/>
        <w:gridCol w:w="1036"/>
        <w:gridCol w:w="425"/>
        <w:gridCol w:w="429"/>
        <w:gridCol w:w="450"/>
        <w:gridCol w:w="630"/>
        <w:gridCol w:w="540"/>
        <w:gridCol w:w="446"/>
        <w:gridCol w:w="577"/>
        <w:gridCol w:w="583"/>
        <w:gridCol w:w="464"/>
        <w:gridCol w:w="520"/>
        <w:gridCol w:w="536"/>
        <w:gridCol w:w="577"/>
        <w:gridCol w:w="347"/>
        <w:gridCol w:w="540"/>
        <w:gridCol w:w="450"/>
        <w:gridCol w:w="810"/>
        <w:gridCol w:w="507"/>
        <w:gridCol w:w="14"/>
      </w:tblGrid>
      <w:tr w:rsidR="00F3483C" w:rsidRPr="00C9405E" w:rsidTr="00AA02D1">
        <w:trPr>
          <w:trHeight w:val="465"/>
          <w:tblHeader/>
        </w:trPr>
        <w:tc>
          <w:tcPr>
            <w:tcW w:w="535" w:type="dxa"/>
            <w:hideMark/>
          </w:tcPr>
          <w:p w:rsidR="00F3483C" w:rsidRPr="00C9405E" w:rsidRDefault="00F3483C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1274" w:type="dxa"/>
            <w:hideMark/>
          </w:tcPr>
          <w:p w:rsidR="00F3483C" w:rsidRPr="00C9405E" w:rsidRDefault="00F3483C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hideMark/>
          </w:tcPr>
          <w:p w:rsidR="00F3483C" w:rsidRPr="00C9405E" w:rsidRDefault="00F3483C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10830" w:type="dxa"/>
            <w:gridSpan w:val="21"/>
            <w:noWrap/>
            <w:hideMark/>
          </w:tcPr>
          <w:p w:rsidR="00F3483C" w:rsidRPr="00C9405E" w:rsidRDefault="00F3483C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જવાબ</w:t>
            </w:r>
          </w:p>
        </w:tc>
      </w:tr>
      <w:tr w:rsidR="000207F3" w:rsidRPr="00C9405E" w:rsidTr="00527712">
        <w:trPr>
          <w:gridAfter w:val="1"/>
          <w:wAfter w:w="14" w:type="dxa"/>
          <w:trHeight w:val="450"/>
        </w:trPr>
        <w:tc>
          <w:tcPr>
            <w:tcW w:w="535" w:type="dxa"/>
            <w:vMerge w:val="restart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274" w:type="dxa"/>
            <w:vMerge w:val="restart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તા.૩૧/૧૨/૨૦૨૩ ની સ્થિતિએ બનાસકાંઠા અને સાબરકાંઠાજિલ્લામાં તાલુકાવાર આર્ટ્સ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 અને સાયન્સ પ્રવાહની સરકારી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ગ્રાન્‍ટેડ અનેખાનગી કેટલી કોલેજો આવેલી છે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>,</w:t>
            </w:r>
          </w:p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0207F3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 </w:t>
            </w:r>
          </w:p>
          <w:p w:rsidR="00B46F94" w:rsidRDefault="00B46F94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B46F94" w:rsidRDefault="00B46F94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B46F94" w:rsidRDefault="00B46F94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B46F94" w:rsidRDefault="00B46F94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  <w:p w:rsidR="00B46F94" w:rsidRPr="00C9405E" w:rsidRDefault="00B46F94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lastRenderedPageBreak/>
              <w:t>તા.૩૧/૧૨/૨૦૨૩ ની સ્થિતિએ બનાસકાંઠા અને સાબરકાંઠાજિલ્લામાં તાલુકાવાર આર્ટ્સ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 અને સાયન્સ પ્રવાહની સરકારી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ગ્રાન્‍ટેડ અનેખાનગી કેટલી કોલેજો આવેલી છે</w:t>
            </w:r>
          </w:p>
        </w:tc>
        <w:tc>
          <w:tcPr>
            <w:tcW w:w="567" w:type="dxa"/>
            <w:vMerge w:val="restart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lastRenderedPageBreak/>
              <w:t>૧</w:t>
            </w:r>
          </w:p>
        </w:tc>
        <w:tc>
          <w:tcPr>
            <w:tcW w:w="1985" w:type="dxa"/>
            <w:gridSpan w:val="3"/>
            <w:noWrap/>
            <w:hideMark/>
          </w:tcPr>
          <w:p w:rsidR="000207F3" w:rsidRPr="00C9405E" w:rsidRDefault="000207F3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કોલેજનોપ્રકાર</w:t>
            </w:r>
          </w:p>
        </w:tc>
        <w:tc>
          <w:tcPr>
            <w:tcW w:w="2474" w:type="dxa"/>
            <w:gridSpan w:val="5"/>
            <w:noWrap/>
            <w:hideMark/>
          </w:tcPr>
          <w:p w:rsidR="000207F3" w:rsidRPr="00C9405E" w:rsidRDefault="000207F3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સરકારી</w:t>
            </w:r>
          </w:p>
        </w:tc>
        <w:tc>
          <w:tcPr>
            <w:tcW w:w="2590" w:type="dxa"/>
            <w:gridSpan w:val="5"/>
            <w:noWrap/>
            <w:hideMark/>
          </w:tcPr>
          <w:p w:rsidR="000207F3" w:rsidRPr="00C9405E" w:rsidRDefault="000207F3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ગ્રાન્ટ ઈન એઈડ</w:t>
            </w:r>
          </w:p>
        </w:tc>
        <w:tc>
          <w:tcPr>
            <w:tcW w:w="3767" w:type="dxa"/>
            <w:gridSpan w:val="7"/>
            <w:noWrap/>
            <w:hideMark/>
          </w:tcPr>
          <w:p w:rsidR="000207F3" w:rsidRPr="00C9405E" w:rsidRDefault="000207F3" w:rsidP="00C34897">
            <w:pPr>
              <w:spacing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ખાનગી</w:t>
            </w:r>
          </w:p>
        </w:tc>
      </w:tr>
      <w:tr w:rsidR="000207F3" w:rsidRPr="00C9405E" w:rsidTr="00527712">
        <w:trPr>
          <w:gridAfter w:val="1"/>
          <w:wAfter w:w="14" w:type="dxa"/>
          <w:trHeight w:val="683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540" w:type="dxa"/>
            <w:vMerge w:val="restart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1036" w:type="dxa"/>
            <w:vMerge w:val="restart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તાલુકો</w:t>
            </w:r>
          </w:p>
        </w:tc>
        <w:tc>
          <w:tcPr>
            <w:tcW w:w="1934" w:type="dxa"/>
            <w:gridSpan w:val="4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પ્રવાહ</w:t>
            </w:r>
          </w:p>
        </w:tc>
        <w:tc>
          <w:tcPr>
            <w:tcW w:w="540" w:type="dxa"/>
            <w:vMerge w:val="restart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2070" w:type="dxa"/>
            <w:gridSpan w:val="4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પ્રવાહ</w:t>
            </w:r>
          </w:p>
        </w:tc>
        <w:tc>
          <w:tcPr>
            <w:tcW w:w="520" w:type="dxa"/>
            <w:vMerge w:val="restart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3260" w:type="dxa"/>
            <w:gridSpan w:val="6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પ્રવાહ</w:t>
            </w:r>
          </w:p>
        </w:tc>
        <w:tc>
          <w:tcPr>
            <w:tcW w:w="507" w:type="dxa"/>
            <w:vMerge w:val="restart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કુલ</w:t>
            </w:r>
          </w:p>
        </w:tc>
      </w:tr>
      <w:tr w:rsidR="000207F3" w:rsidRPr="00C9405E" w:rsidTr="006C70E4">
        <w:trPr>
          <w:gridAfter w:val="1"/>
          <w:wAfter w:w="14" w:type="dxa"/>
          <w:trHeight w:val="1560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textDirection w:val="btL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113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vMerge/>
            <w:textDirection w:val="btL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113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036" w:type="dxa"/>
            <w:vMerge/>
            <w:textDirection w:val="btL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113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</w:p>
        </w:tc>
        <w:tc>
          <w:tcPr>
            <w:tcW w:w="429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</w:p>
        </w:tc>
        <w:tc>
          <w:tcPr>
            <w:tcW w:w="450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</w:p>
        </w:tc>
        <w:tc>
          <w:tcPr>
            <w:tcW w:w="630" w:type="dxa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સાયન્સ</w:t>
            </w:r>
          </w:p>
        </w:tc>
        <w:tc>
          <w:tcPr>
            <w:tcW w:w="540" w:type="dxa"/>
            <w:vMerge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46" w:type="dxa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</w:p>
        </w:tc>
        <w:tc>
          <w:tcPr>
            <w:tcW w:w="577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</w:p>
        </w:tc>
        <w:tc>
          <w:tcPr>
            <w:tcW w:w="583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3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સાયન્સ</w:t>
            </w:r>
          </w:p>
        </w:tc>
        <w:tc>
          <w:tcPr>
            <w:tcW w:w="464" w:type="dxa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સાયન્સ</w:t>
            </w:r>
          </w:p>
        </w:tc>
        <w:tc>
          <w:tcPr>
            <w:tcW w:w="520" w:type="dxa"/>
            <w:vMerge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36" w:type="dxa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</w:p>
        </w:tc>
        <w:tc>
          <w:tcPr>
            <w:tcW w:w="577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</w:p>
        </w:tc>
        <w:tc>
          <w:tcPr>
            <w:tcW w:w="347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</w:p>
        </w:tc>
        <w:tc>
          <w:tcPr>
            <w:tcW w:w="540" w:type="dxa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7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સાયન્સ</w:t>
            </w:r>
          </w:p>
        </w:tc>
        <w:tc>
          <w:tcPr>
            <w:tcW w:w="450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-368" w:right="75" w:firstLine="198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સાયન્સ</w:t>
            </w:r>
          </w:p>
        </w:tc>
        <w:tc>
          <w:tcPr>
            <w:tcW w:w="810" w:type="dxa"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ind w:left="113" w:right="-5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આર્ટસ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કોમર્સ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સાયન્સ</w:t>
            </w:r>
          </w:p>
        </w:tc>
        <w:tc>
          <w:tcPr>
            <w:tcW w:w="507" w:type="dxa"/>
            <w:vMerge/>
            <w:hideMark/>
          </w:tcPr>
          <w:p w:rsidR="000207F3" w:rsidRPr="00C9405E" w:rsidRDefault="000207F3" w:rsidP="00C34897">
            <w:pPr>
              <w:spacing w:after="0" w:line="240" w:lineRule="auto"/>
              <w:ind w:right="75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noWrap/>
            <w:textDirection w:val="btLr"/>
            <w:hideMark/>
          </w:tcPr>
          <w:p w:rsidR="000207F3" w:rsidRPr="00C9405E" w:rsidRDefault="000207F3" w:rsidP="00C34897">
            <w:pP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થરાદ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અમીરગઢ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29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સુઈગામ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29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ભાભર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29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વાવ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29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દાંતા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૧૨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ડીસા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કાંકરેજ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દાંતીવાડા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</w:tr>
      <w:tr w:rsidR="000207F3" w:rsidRPr="00C9405E" w:rsidTr="006C70E4">
        <w:trPr>
          <w:gridAfter w:val="1"/>
          <w:wAfter w:w="14" w:type="dxa"/>
          <w:trHeight w:val="215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0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લાખણી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0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ધાનેરા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0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વડગામ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0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દિયોદર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૭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૫૧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 w:val="restart"/>
            <w:noWrap/>
            <w:textDirection w:val="btLr"/>
            <w:vAlign w:val="center"/>
            <w:hideMark/>
          </w:tcPr>
          <w:p w:rsidR="000207F3" w:rsidRPr="00C9405E" w:rsidRDefault="000207F3" w:rsidP="00C34897">
            <w:pP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પોશીના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હિંમતનગર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૯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ઈડર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ખેડભ્રહ્મા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વડાલી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પ્રાંતીજ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તલોદ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40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036" w:type="dxa"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વિજયનગર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૨૩</w:t>
            </w:r>
          </w:p>
        </w:tc>
      </w:tr>
      <w:tr w:rsidR="000207F3" w:rsidRPr="00C9405E" w:rsidTr="006C70E4">
        <w:trPr>
          <w:gridAfter w:val="1"/>
          <w:wAfter w:w="14" w:type="dxa"/>
          <w:trHeight w:val="288"/>
        </w:trPr>
        <w:tc>
          <w:tcPr>
            <w:tcW w:w="535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</w:p>
        </w:tc>
        <w:tc>
          <w:tcPr>
            <w:tcW w:w="40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</w:rPr>
              <w:t> </w:t>
            </w:r>
          </w:p>
        </w:tc>
        <w:tc>
          <w:tcPr>
            <w:tcW w:w="1576" w:type="dxa"/>
            <w:gridSpan w:val="2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બનાસકાંઠા અને સાબરકાંઠા</w:t>
            </w:r>
            <w:r w:rsidR="0028420B">
              <w:rPr>
                <w:rFonts w:ascii="Times New Roman" w:eastAsia="Arial Unicode MS" w:hAnsi="Times New Roman" w:cs="SHREE_GUJ_OTF_0768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કુલ</w:t>
            </w:r>
          </w:p>
        </w:tc>
        <w:tc>
          <w:tcPr>
            <w:tcW w:w="425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29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63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44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583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64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52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536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57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4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54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45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810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507" w:type="dxa"/>
            <w:noWrap/>
            <w:hideMark/>
          </w:tcPr>
          <w:p w:rsidR="000207F3" w:rsidRPr="00C9405E" w:rsidRDefault="000207F3" w:rsidP="00C34897">
            <w:pPr>
              <w:spacing w:line="240" w:lineRule="auto"/>
              <w:rPr>
                <w:rFonts w:ascii="Times New Roman" w:eastAsia="Arial Unicode MS" w:hAnsi="Times New Roman" w:cs="SHREE_GUJ_OTF_0768"/>
                <w:sz w:val="24"/>
                <w:szCs w:val="24"/>
              </w:rPr>
            </w:pPr>
            <w:r w:rsidRPr="00C9405E">
              <w:rPr>
                <w:rFonts w:ascii="Times New Roman" w:eastAsia="Arial Unicode MS" w:hAnsi="Times New Roman" w:cs="SHREE_GUJ_OTF_0768"/>
                <w:sz w:val="24"/>
                <w:szCs w:val="24"/>
                <w:cs/>
              </w:rPr>
              <w:t>૭૪</w:t>
            </w:r>
          </w:p>
        </w:tc>
      </w:tr>
    </w:tbl>
    <w:p w:rsidR="00F3483C" w:rsidRPr="00C9405E" w:rsidRDefault="00F3483C" w:rsidP="00C34897">
      <w:pPr>
        <w:spacing w:line="240" w:lineRule="auto"/>
        <w:rPr>
          <w:rFonts w:ascii="Times New Roman" w:eastAsia="Arial Unicode MS" w:hAnsi="Times New Roman" w:cs="SHREE_GUJ_OTF_0768"/>
          <w:sz w:val="24"/>
          <w:szCs w:val="24"/>
          <w:cs/>
        </w:rPr>
      </w:pPr>
    </w:p>
    <w:p w:rsidR="00F3483C" w:rsidRPr="00C9405E" w:rsidRDefault="00F3483C" w:rsidP="00C34897">
      <w:pPr>
        <w:tabs>
          <w:tab w:val="left" w:pos="2145"/>
        </w:tabs>
        <w:spacing w:line="240" w:lineRule="auto"/>
        <w:rPr>
          <w:rFonts w:ascii="Times New Roman" w:eastAsia="Arial Unicode MS" w:hAnsi="Times New Roman" w:cs="SHREE_GUJ_OTF_0768"/>
          <w:sz w:val="24"/>
          <w:szCs w:val="24"/>
          <w:cs/>
        </w:rPr>
      </w:pPr>
      <w:r w:rsidRPr="00C9405E">
        <w:rPr>
          <w:rFonts w:ascii="Times New Roman" w:eastAsia="Arial Unicode MS" w:hAnsi="Times New Roman" w:cs="SHREE_GUJ_OTF_0768"/>
          <w:sz w:val="24"/>
          <w:szCs w:val="24"/>
          <w:cs/>
        </w:rPr>
        <w:tab/>
      </w:r>
    </w:p>
    <w:p w:rsidR="000207F3" w:rsidRPr="00C9405E" w:rsidRDefault="00F3483C" w:rsidP="00C34897">
      <w:pPr>
        <w:tabs>
          <w:tab w:val="left" w:pos="2145"/>
        </w:tabs>
        <w:spacing w:line="240" w:lineRule="auto"/>
        <w:rPr>
          <w:rFonts w:ascii="Times New Roman" w:eastAsia="Arial Unicode MS" w:hAnsi="Times New Roman" w:cs="SHREE_GUJ_OTF_0768"/>
          <w:sz w:val="24"/>
          <w:szCs w:val="24"/>
        </w:rPr>
      </w:pPr>
      <w:r w:rsidRPr="00C9405E">
        <w:rPr>
          <w:rFonts w:ascii="Times New Roman" w:eastAsia="Arial Unicode MS" w:hAnsi="Times New Roman" w:cs="SHREE_GUJ_OTF_0768"/>
          <w:sz w:val="24"/>
          <w:szCs w:val="24"/>
          <w:cs/>
        </w:rPr>
        <w:tab/>
      </w:r>
    </w:p>
    <w:p w:rsidR="00814FFF" w:rsidRPr="00C9405E" w:rsidRDefault="00814FFF" w:rsidP="00C34897">
      <w:pPr>
        <w:tabs>
          <w:tab w:val="left" w:pos="2145"/>
        </w:tabs>
        <w:spacing w:line="240" w:lineRule="auto"/>
        <w:rPr>
          <w:rFonts w:ascii="Times New Roman" w:eastAsia="Arial Unicode MS" w:hAnsi="Times New Roman" w:cs="SHREE_GUJ_OTF_0768"/>
          <w:sz w:val="24"/>
          <w:szCs w:val="24"/>
          <w:cs/>
        </w:rPr>
      </w:pPr>
    </w:p>
    <w:tbl>
      <w:tblPr>
        <w:tblW w:w="0" w:type="auto"/>
        <w:tblLook w:val="04A0"/>
      </w:tblPr>
      <w:tblGrid>
        <w:gridCol w:w="457"/>
        <w:gridCol w:w="2526"/>
        <w:gridCol w:w="990"/>
        <w:gridCol w:w="1440"/>
        <w:gridCol w:w="2610"/>
        <w:gridCol w:w="4860"/>
      </w:tblGrid>
      <w:tr w:rsidR="000207F3" w:rsidRPr="00C9405E" w:rsidTr="000207F3">
        <w:trPr>
          <w:trHeight w:val="765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C9405E" w:rsidRDefault="00C9405E" w:rsidP="00C34897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9405E" w:rsidRDefault="00C9405E" w:rsidP="00C34897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9405E" w:rsidRDefault="00C9405E" w:rsidP="00C34897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9405E" w:rsidRDefault="00C9405E" w:rsidP="00C34897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0207F3" w:rsidRPr="00C9405E" w:rsidRDefault="000207F3" w:rsidP="00C34897">
            <w:pPr>
              <w:tabs>
                <w:tab w:val="left" w:pos="5880"/>
              </w:tabs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</w:rPr>
            </w:pPr>
            <w:r w:rsidRPr="00A452FA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8"/>
                <w:szCs w:val="28"/>
                <w:u w:val="single"/>
                <w:cs/>
              </w:rPr>
              <w:t>પત્રક-૨</w:t>
            </w:r>
          </w:p>
        </w:tc>
      </w:tr>
      <w:tr w:rsidR="000207F3" w:rsidRPr="00C9405E" w:rsidTr="000207F3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lastRenderedPageBreak/>
              <w:t>ક્રમ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જિલ્લો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મંજુર મહેકમ</w:t>
            </w:r>
          </w:p>
        </w:tc>
      </w:tr>
      <w:tr w:rsidR="000207F3" w:rsidRPr="00C9405E" w:rsidTr="000207F3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ઉક્ત જિલ્લાવાર આર્ટ્સ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કોમર્સ અને સાયન્સ</w:t>
            </w:r>
            <w:r w:rsidR="0028420B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પ્રવાહની સરકારી અને ગ્રાન્ટેડ કોલેજોનું સંવર્ગવાર મંજૂર થયેલ મહેકમ કેટલું</w:t>
            </w:r>
            <w:r w:rsidR="0028420B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છે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કોલેજનો પ્રકાર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સરકારી કોલેજો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ગ્રાન્ટ ઈન એઇડ કોલેજો</w:t>
            </w:r>
          </w:p>
        </w:tc>
      </w:tr>
      <w:tr w:rsidR="000207F3" w:rsidRPr="00C9405E" w:rsidTr="000207F3">
        <w:trPr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વર્ગ૧ ની ૦૬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૨ ની ૬૮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૩ ની ૧૭ જગ્યાઓ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આચાર્ય</w:t>
            </w:r>
            <w:r w:rsidR="00E9667F"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૦૫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અધ્યાપક ૮૬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પીટીઆઈ ૦૫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ગ્રંથપાલ ૦૪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૩ (બિન શૈક્ષણિક) ૪૮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૪ (બિન શૈક્ષણિક) ૫૨ જગ્યાઓ</w:t>
            </w:r>
          </w:p>
        </w:tc>
      </w:tr>
      <w:tr w:rsidR="000207F3" w:rsidRPr="00C9405E" w:rsidTr="000207F3">
        <w:trPr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વર્ગ૧ ની ૦૬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૨ ની ૪૩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૩ ની ૨૦ જગ્યાઓ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આચાર્ય</w:t>
            </w:r>
            <w:r w:rsidR="00BC6D54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૧૨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અધ્યાપક ૧૮૮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પીટીઆઈ ૧૨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ગ્રંથપાલ ૧૨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૩ (બિન શૈક્ષણિક) ૯૦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૪ (બિન શૈક્ષણિક) ૧૧૧ જગ્યાઓ</w:t>
            </w:r>
          </w:p>
        </w:tc>
      </w:tr>
      <w:tr w:rsidR="000207F3" w:rsidRPr="00C9405E" w:rsidTr="000207F3">
        <w:trPr>
          <w:trHeight w:val="20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કુલ (સાબરકાંઠા અને બનાસકાંઠા)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વર્ગ૧ ની ૧૨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૨ ની ૧૧૧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૩ ની ૩૭ જગ્યાઓ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આચાર્ય</w:t>
            </w:r>
            <w:r w:rsidR="00E9667F"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૧૭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અધ્યાપક ૨૭૪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પીટીઆઈ ૧૭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ગ્રંથપાલ ૧૬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૩ (બિન શૈક્ષણિક) ૧૩૮ જગ્યાઓ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br/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૪ (બિન શૈક્ષણિક) ૧૬૩ જગ્યાઓ</w:t>
            </w:r>
          </w:p>
        </w:tc>
      </w:tr>
    </w:tbl>
    <w:p w:rsidR="003D17B9" w:rsidRPr="00C9405E" w:rsidRDefault="003D17B9" w:rsidP="00C34897">
      <w:pPr>
        <w:tabs>
          <w:tab w:val="left" w:pos="2145"/>
        </w:tabs>
        <w:spacing w:line="240" w:lineRule="auto"/>
        <w:rPr>
          <w:rFonts w:ascii="Times New Roman" w:eastAsia="Arial Unicode MS" w:hAnsi="Times New Roman" w:cs="SHREE_GUJ_OTF_0768"/>
          <w:sz w:val="24"/>
          <w:szCs w:val="24"/>
          <w:cs/>
        </w:rPr>
        <w:sectPr w:rsidR="003D17B9" w:rsidRPr="00C9405E" w:rsidSect="000207F3">
          <w:pgSz w:w="15840" w:h="12240" w:orient="landscape"/>
          <w:pgMar w:top="36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457"/>
        <w:gridCol w:w="2436"/>
        <w:gridCol w:w="809"/>
        <w:gridCol w:w="1084"/>
        <w:gridCol w:w="992"/>
        <w:gridCol w:w="1276"/>
        <w:gridCol w:w="1276"/>
        <w:gridCol w:w="1984"/>
        <w:gridCol w:w="1314"/>
        <w:gridCol w:w="1350"/>
      </w:tblGrid>
      <w:tr w:rsidR="000207F3" w:rsidRPr="00C9405E" w:rsidTr="00BC6D54">
        <w:trPr>
          <w:trHeight w:val="720"/>
        </w:trPr>
        <w:tc>
          <w:tcPr>
            <w:tcW w:w="12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</w:rPr>
            </w:pPr>
            <w:r w:rsidRPr="00C9405E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u w:val="single"/>
                <w:cs/>
              </w:rPr>
              <w:lastRenderedPageBreak/>
              <w:t>પત્રક-૩</w:t>
            </w:r>
          </w:p>
        </w:tc>
      </w:tr>
      <w:tr w:rsidR="000207F3" w:rsidRPr="00C9405E" w:rsidTr="00BC6D54">
        <w:trPr>
          <w:trHeight w:val="7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સરકારીકોલેજો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ગ્રાન્ટઈન એઈડ કોલેજો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ઉક્ત</w:t>
            </w:r>
            <w:r w:rsidR="00BC6D54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જિલ્લાવાર આર્ટ્સ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કોમર્સ અને સાયન્સ પ્રવાહની સરકારી અને ગ્રાન્ટેડ કોલેજોનું</w:t>
            </w:r>
            <w:r w:rsidR="00BC6D54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સંવર્ગવાર મંજૂર થયેલ મહેકમ કેટલું છે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સંવર્ગ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ભરાયેલ</w:t>
            </w:r>
            <w:r w:rsidR="00BC6D54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જગ્યા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ખાલી</w:t>
            </w:r>
            <w:r w:rsidR="00BC6D54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જગ્યા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BC6D54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સંવર્ગ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ભરાયેલ</w:t>
            </w:r>
            <w:r w:rsidR="00B0560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જગ્યા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ખાલી</w:t>
            </w:r>
            <w:r w:rsidR="00B0560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જગ્યા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બનાસકાંઠા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વર્ગ-૧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આચાર્ય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અધ્યાપક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૬૯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૨૧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વર્ગ-૨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૫૦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પી.ટી.આઈ.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૪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ગ્રંથપાલ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વર્ગ-૩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વર્ગ૩ બિન શૈક્ષણિક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૪૩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૪ બિન શૈક્ષણિક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૪૧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સાબરકાંઠા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વર્ગ-૧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આચાર્ય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અધ્યાપક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૧૪૬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૪૨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વર્ગ-૨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૩૨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પી.ટી.આઈ.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ગ્રંથપાલ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0207F3" w:rsidRPr="00C9405E" w:rsidTr="00B05605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વર્ગ-૩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વર્ગ૩ બિન શૈક્ષણિક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૨૭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૬૩</w:t>
            </w:r>
          </w:p>
        </w:tc>
      </w:tr>
      <w:tr w:rsidR="000207F3" w:rsidRPr="00C9405E" w:rsidTr="00B05605">
        <w:trPr>
          <w:trHeight w:val="43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વર્ગ ૪ બિન શૈક્ષણિક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૮૦</w:t>
            </w:r>
          </w:p>
        </w:tc>
      </w:tr>
      <w:tr w:rsidR="000207F3" w:rsidRPr="00C9405E" w:rsidTr="00B05605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7F3" w:rsidRPr="00C9405E" w:rsidRDefault="000207F3" w:rsidP="00C34897">
            <w:pPr>
              <w:spacing w:after="0" w:line="240" w:lineRule="auto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કુલ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(</w:t>
            </w: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સાબરકાંઠા અને બનાસકાંઠા)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૧૧૯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૩૧૭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7F3" w:rsidRPr="00C9405E" w:rsidRDefault="000207F3" w:rsidP="00C3489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C9405E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૩૧૦</w:t>
            </w:r>
          </w:p>
        </w:tc>
      </w:tr>
    </w:tbl>
    <w:p w:rsidR="003D17B9" w:rsidRPr="00C9405E" w:rsidRDefault="003D17B9" w:rsidP="00C34897">
      <w:pPr>
        <w:spacing w:after="0" w:line="240" w:lineRule="auto"/>
        <w:rPr>
          <w:rFonts w:ascii="Times New Roman" w:eastAsia="Arial Unicode MS" w:hAnsi="Times New Roman" w:cs="SHREE_GUJ_OTF_0768"/>
          <w:sz w:val="24"/>
          <w:szCs w:val="24"/>
        </w:rPr>
      </w:pPr>
    </w:p>
    <w:p w:rsidR="00B05605" w:rsidRDefault="00B05605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sz w:val="24"/>
          <w:szCs w:val="24"/>
        </w:rPr>
      </w:pPr>
    </w:p>
    <w:p w:rsidR="00AF45CB" w:rsidRPr="00C9405E" w:rsidRDefault="00AF45CB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sz w:val="24"/>
          <w:szCs w:val="24"/>
        </w:rPr>
      </w:pPr>
      <w:r w:rsidRPr="00C9405E">
        <w:rPr>
          <w:rFonts w:ascii="Times New Roman" w:eastAsia="Arial Unicode MS" w:hAnsi="Times New Roman" w:cs="SHREE_GUJ_OTF_0768"/>
          <w:sz w:val="24"/>
          <w:szCs w:val="24"/>
          <w:cs/>
        </w:rPr>
        <w:t>-----------------------------</w:t>
      </w:r>
    </w:p>
    <w:p w:rsidR="00D855BE" w:rsidRPr="00C9405E" w:rsidRDefault="00D855BE" w:rsidP="00C34897">
      <w:pPr>
        <w:spacing w:after="0" w:line="240" w:lineRule="auto"/>
        <w:jc w:val="center"/>
        <w:rPr>
          <w:rFonts w:ascii="Times New Roman" w:eastAsia="Arial Unicode MS" w:hAnsi="Times New Roman" w:cs="SHREE_GUJ_OTF_0768"/>
          <w:sz w:val="24"/>
          <w:szCs w:val="24"/>
        </w:rPr>
      </w:pPr>
    </w:p>
    <w:sectPr w:rsidR="00D855BE" w:rsidRPr="00C9405E" w:rsidSect="000207F3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480"/>
    <w:rsid w:val="000207F3"/>
    <w:rsid w:val="00042C3A"/>
    <w:rsid w:val="000B3B5D"/>
    <w:rsid w:val="000C66D7"/>
    <w:rsid w:val="000F1510"/>
    <w:rsid w:val="00120EBA"/>
    <w:rsid w:val="00146700"/>
    <w:rsid w:val="0028420B"/>
    <w:rsid w:val="00316390"/>
    <w:rsid w:val="003D17B9"/>
    <w:rsid w:val="00434031"/>
    <w:rsid w:val="00475ED6"/>
    <w:rsid w:val="004B7E31"/>
    <w:rsid w:val="004E09AA"/>
    <w:rsid w:val="00527712"/>
    <w:rsid w:val="0054480D"/>
    <w:rsid w:val="005D60BA"/>
    <w:rsid w:val="00625CD5"/>
    <w:rsid w:val="00656F1D"/>
    <w:rsid w:val="006B7B6B"/>
    <w:rsid w:val="006C70E4"/>
    <w:rsid w:val="007274D9"/>
    <w:rsid w:val="00773CE2"/>
    <w:rsid w:val="007C1B6A"/>
    <w:rsid w:val="007F23EF"/>
    <w:rsid w:val="00814FFF"/>
    <w:rsid w:val="008827EF"/>
    <w:rsid w:val="008843B7"/>
    <w:rsid w:val="008B747D"/>
    <w:rsid w:val="008C248A"/>
    <w:rsid w:val="008F6A48"/>
    <w:rsid w:val="009348B2"/>
    <w:rsid w:val="00970D42"/>
    <w:rsid w:val="00987106"/>
    <w:rsid w:val="0099654B"/>
    <w:rsid w:val="00A15C8A"/>
    <w:rsid w:val="00A2499F"/>
    <w:rsid w:val="00A452FA"/>
    <w:rsid w:val="00AA02D1"/>
    <w:rsid w:val="00AB1867"/>
    <w:rsid w:val="00AB59A4"/>
    <w:rsid w:val="00AC1485"/>
    <w:rsid w:val="00AC3FD6"/>
    <w:rsid w:val="00AE0480"/>
    <w:rsid w:val="00AE063A"/>
    <w:rsid w:val="00AF0D04"/>
    <w:rsid w:val="00AF45CB"/>
    <w:rsid w:val="00B05605"/>
    <w:rsid w:val="00B46F94"/>
    <w:rsid w:val="00BC6D54"/>
    <w:rsid w:val="00C34897"/>
    <w:rsid w:val="00C477DB"/>
    <w:rsid w:val="00C519CD"/>
    <w:rsid w:val="00C9405E"/>
    <w:rsid w:val="00CE4226"/>
    <w:rsid w:val="00CF1B0B"/>
    <w:rsid w:val="00D653E7"/>
    <w:rsid w:val="00D855BE"/>
    <w:rsid w:val="00DA09B7"/>
    <w:rsid w:val="00DB251F"/>
    <w:rsid w:val="00DD0B8E"/>
    <w:rsid w:val="00E02C2A"/>
    <w:rsid w:val="00E20F96"/>
    <w:rsid w:val="00E826AE"/>
    <w:rsid w:val="00E93644"/>
    <w:rsid w:val="00E9667F"/>
    <w:rsid w:val="00F3483C"/>
    <w:rsid w:val="00F91732"/>
    <w:rsid w:val="00FD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A4"/>
    <w:pPr>
      <w:spacing w:after="200" w:line="276" w:lineRule="auto"/>
    </w:pPr>
    <w:rPr>
      <w:rFonts w:eastAsiaTheme="minorEastAsia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0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52</cp:revision>
  <cp:lastPrinted>2024-02-22T10:02:00Z</cp:lastPrinted>
  <dcterms:created xsi:type="dcterms:W3CDTF">2024-02-16T07:31:00Z</dcterms:created>
  <dcterms:modified xsi:type="dcterms:W3CDTF">2024-02-26T09:43:00Z</dcterms:modified>
</cp:coreProperties>
</file>