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72" w:rsidRPr="006325A0" w:rsidRDefault="00850853" w:rsidP="00E94874">
      <w:pPr>
        <w:spacing w:after="0"/>
        <w:jc w:val="center"/>
        <w:rPr>
          <w:rFonts w:asciiTheme="minorBidi" w:hAnsiTheme="minorBidi" w:cs="SHREE_GUJ_OTF_0768"/>
          <w:sz w:val="60"/>
          <w:szCs w:val="60"/>
          <w:lang w:val="en-IN"/>
        </w:rPr>
      </w:pPr>
      <w:r>
        <w:rPr>
          <w:rFonts w:asciiTheme="minorBidi" w:hAnsiTheme="minorBidi" w:cs="SHREE_GUJ_OTF_0768"/>
          <w:sz w:val="60"/>
          <w:szCs w:val="60"/>
          <w:lang w:val="en-IN"/>
        </w:rPr>
        <w:t>46</w:t>
      </w:r>
      <w:bookmarkStart w:id="0" w:name="_GoBack"/>
      <w:bookmarkEnd w:id="0"/>
    </w:p>
    <w:tbl>
      <w:tblPr>
        <w:tblW w:w="10343" w:type="dxa"/>
        <w:jc w:val="center"/>
        <w:tblLayout w:type="fixed"/>
        <w:tblLook w:val="0400" w:firstRow="0" w:lastRow="0" w:firstColumn="0" w:lastColumn="0" w:noHBand="0" w:noVBand="1"/>
      </w:tblPr>
      <w:tblGrid>
        <w:gridCol w:w="583"/>
        <w:gridCol w:w="3665"/>
        <w:gridCol w:w="425"/>
        <w:gridCol w:w="5670"/>
      </w:tblGrid>
      <w:tr w:rsidR="0076240A" w:rsidRPr="0076240A" w:rsidTr="00DF63DC">
        <w:trPr>
          <w:trHeight w:val="432"/>
          <w:jc w:val="center"/>
        </w:trPr>
        <w:tc>
          <w:tcPr>
            <w:tcW w:w="5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40A" w:rsidRPr="0076240A" w:rsidRDefault="0076240A" w:rsidP="00DF63D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SHREE_GUJ_OTF_0768"/>
                <w:b/>
                <w:color w:val="000000"/>
                <w:sz w:val="24"/>
                <w:szCs w:val="24"/>
              </w:rPr>
            </w:pPr>
          </w:p>
        </w:tc>
        <w:tc>
          <w:tcPr>
            <w:tcW w:w="9760" w:type="dxa"/>
            <w:gridSpan w:val="3"/>
          </w:tcPr>
          <w:p w:rsidR="0076240A" w:rsidRPr="0076240A" w:rsidRDefault="0076240A" w:rsidP="00DF63DC">
            <w:pPr>
              <w:spacing w:after="0" w:line="240" w:lineRule="auto"/>
              <w:ind w:right="-14"/>
              <w:jc w:val="center"/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</w:pP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કાંકરેજ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તાલુકામાં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ભુગર્ભજળના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સ્તર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ઉંડે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જતા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ખેડૂતોને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પડતી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મુશ્કેલી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બાબત</w:t>
            </w:r>
          </w:p>
          <w:p w:rsidR="0076240A" w:rsidRPr="0076240A" w:rsidRDefault="0076240A" w:rsidP="00DF63DC">
            <w:pPr>
              <w:spacing w:after="0" w:line="240" w:lineRule="auto"/>
              <w:ind w:right="-14"/>
              <w:rPr>
                <w:rFonts w:ascii="Times New Roman" w:eastAsia="Times New Roman" w:hAnsi="Times New Roman" w:cs="SHREE_GUJ_OTF_0768"/>
                <w:b/>
                <w:color w:val="000000"/>
                <w:sz w:val="24"/>
                <w:szCs w:val="24"/>
              </w:rPr>
            </w:pPr>
            <w:r w:rsidRPr="0076240A">
              <w:rPr>
                <w:rFonts w:ascii="Times New Roman" w:eastAsia="Times New Roman" w:hAnsi="Times New Roman" w:cs="SHREE_GUJ_OTF_0768"/>
                <w:b/>
                <w:color w:val="000000"/>
                <w:sz w:val="24"/>
                <w:szCs w:val="24"/>
              </w:rPr>
              <w:t xml:space="preserve">*15/4/62 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: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શ્રી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અમૃતજી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મોતીજી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ઠાકોર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(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કાંકરેજ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)</w:t>
            </w:r>
            <w:r w:rsidRPr="0076240A">
              <w:rPr>
                <w:rFonts w:ascii="Times New Roman" w:eastAsia="Times New Roman" w:hAnsi="Times New Roman" w:cs="SHREE_GUJ_OTF_0768"/>
                <w:b/>
                <w:color w:val="000000"/>
                <w:sz w:val="24"/>
                <w:szCs w:val="24"/>
              </w:rPr>
              <w:t xml:space="preserve"> :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માનનીય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જળસંપત્તિ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મંત્રીશ્રી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જણાવવા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કૃપા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કરશે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કે</w:t>
            </w:r>
            <w:r w:rsidR="005F3C2A">
              <w:rPr>
                <w:rFonts w:ascii="SHREE_GUJ_OTF_0768" w:eastAsia="SHREE_GUJ_OTF_0768" w:hAnsi="SHREE_GUJ_OTF_0768" w:cs="SHREE_GUJ_OTF_0768"/>
                <w:b/>
                <w:bCs/>
                <w:color w:val="000000"/>
                <w:sz w:val="24"/>
                <w:szCs w:val="24"/>
                <w:cs/>
              </w:rPr>
              <w:t>:</w:t>
            </w:r>
            <w:r w:rsidRPr="0076240A">
              <w:rPr>
                <w:rFonts w:ascii="SHREE_GUJ_OTF_0768" w:eastAsia="SHREE_GUJ_OTF_0768" w:hAnsi="SHREE_GUJ_OTF_0768" w:cs="SHREE_GUJ_OTF_0768"/>
                <w:b/>
                <w:color w:val="000000"/>
                <w:sz w:val="24"/>
                <w:szCs w:val="24"/>
              </w:rPr>
              <w:t xml:space="preserve"> - </w:t>
            </w:r>
          </w:p>
        </w:tc>
      </w:tr>
      <w:tr w:rsidR="00EF5839" w:rsidRPr="0076240A" w:rsidTr="00DF63DC">
        <w:trPr>
          <w:trHeight w:val="507"/>
          <w:jc w:val="center"/>
        </w:trPr>
        <w:tc>
          <w:tcPr>
            <w:tcW w:w="583" w:type="dxa"/>
          </w:tcPr>
          <w:p w:rsidR="00EF5839" w:rsidRPr="0076240A" w:rsidRDefault="00EF5839" w:rsidP="00DF63DC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</w:tcPr>
          <w:p w:rsidR="00EF5839" w:rsidRPr="0076240A" w:rsidRDefault="00EF5839" w:rsidP="00EF5839">
            <w:pPr>
              <w:spacing w:after="0" w:line="240" w:lineRule="auto"/>
              <w:jc w:val="center"/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</w:pPr>
            <w:r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5839" w:rsidRPr="0076240A" w:rsidRDefault="00EF5839" w:rsidP="00DF63DC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5839" w:rsidRPr="0076240A" w:rsidRDefault="00EF5839" w:rsidP="00EF5839">
            <w:pPr>
              <w:spacing w:after="0" w:line="240" w:lineRule="auto"/>
              <w:jc w:val="center"/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</w:pPr>
            <w:r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76240A" w:rsidRPr="0076240A" w:rsidTr="00DF63DC">
        <w:trPr>
          <w:trHeight w:val="507"/>
          <w:jc w:val="center"/>
        </w:trPr>
        <w:tc>
          <w:tcPr>
            <w:tcW w:w="583" w:type="dxa"/>
          </w:tcPr>
          <w:p w:rsidR="0076240A" w:rsidRPr="0076240A" w:rsidRDefault="0076240A" w:rsidP="00DF63DC">
            <w:pPr>
              <w:spacing w:after="0" w:line="240" w:lineRule="auto"/>
              <w:jc w:val="center"/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</w:pPr>
            <w:r w:rsidRPr="0076240A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>(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૧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65" w:type="dxa"/>
          </w:tcPr>
          <w:p w:rsidR="0076240A" w:rsidRPr="0076240A" w:rsidRDefault="0076240A" w:rsidP="00DF63DC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તા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>.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૩૧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>/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૧૨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>/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૨૦૨૩ની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સ્થિતિએ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બનાસકાંઠા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જિલ્લાના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કાંકરેજ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તાલુકામાં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ભુગર્ભજળના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સ્તર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ખુબ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ઉંડે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જતા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રહેલ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હોવાથી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બોર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>-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કુવા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મારફતે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સિંચાઇ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કરતા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ખેડૂતોને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મુશ્કેલીનો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સામનો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કરવો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પડે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છે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તે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હકીકતથી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સરકાર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વાકેફ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છે</w:t>
            </w:r>
            <w:r w:rsidRPr="0076240A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,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અને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40A" w:rsidRPr="0076240A" w:rsidRDefault="0076240A" w:rsidP="00DF63DC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76240A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>(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૧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40A" w:rsidRPr="0076240A" w:rsidRDefault="0076240A" w:rsidP="00DF63DC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હા</w:t>
            </w:r>
          </w:p>
        </w:tc>
      </w:tr>
      <w:tr w:rsidR="0076240A" w:rsidRPr="0076240A" w:rsidTr="00DF63DC">
        <w:trPr>
          <w:trHeight w:val="557"/>
          <w:jc w:val="center"/>
        </w:trPr>
        <w:tc>
          <w:tcPr>
            <w:tcW w:w="583" w:type="dxa"/>
          </w:tcPr>
          <w:p w:rsidR="0076240A" w:rsidRPr="0076240A" w:rsidRDefault="0076240A" w:rsidP="00DF63DC">
            <w:pPr>
              <w:spacing w:after="0" w:line="240" w:lineRule="auto"/>
              <w:jc w:val="center"/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</w:pPr>
            <w:r w:rsidRPr="0076240A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>(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ર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65" w:type="dxa"/>
          </w:tcPr>
          <w:p w:rsidR="0076240A" w:rsidRPr="0076240A" w:rsidRDefault="0076240A" w:rsidP="00DF63DC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જો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હા</w:t>
            </w:r>
            <w:r w:rsidRPr="0076240A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,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તો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ઉક્ત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બાબતના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નિરાકરણ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માટે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ઉક્ત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સ્થિતિએ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છેલ્લા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બે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વર્ષમાં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શા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પગલાં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લેવામાં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આવ્યા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>?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40A" w:rsidRPr="0076240A" w:rsidRDefault="0076240A" w:rsidP="00DF63DC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76240A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>(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ર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240A" w:rsidRPr="0076240A" w:rsidRDefault="0076240A" w:rsidP="00DF63DC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ઉક્ત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બાબતના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નિરાકરણ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માટે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ઉક્ત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સ્થિતિએ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છે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લ્લા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બે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વર્ષમાં</w:t>
            </w:r>
            <w:r w:rsidRPr="0076240A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લીધેલાં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પગલાં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:</w:t>
            </w:r>
          </w:p>
          <w:p w:rsidR="0076240A" w:rsidRPr="0076240A" w:rsidRDefault="0076240A" w:rsidP="00DF63DC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76240A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>(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૧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>)</w:t>
            </w:r>
            <w:r w:rsidRPr="0076240A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ચાંગા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-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દાંતીવાડા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પાઈપલાઈનથી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કાંકરેજ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તાલુકાના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તળાવો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તેમજ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સુજલામ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સુફલામ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કેનાલ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મારફતે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નર્મદાનું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પૂરનું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વધારાનું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પાણી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પૂરૂં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પાડવામાં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આવેલ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છે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>.</w:t>
            </w:r>
          </w:p>
          <w:p w:rsidR="0076240A" w:rsidRPr="0076240A" w:rsidRDefault="0076240A" w:rsidP="00DF63DC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>(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૨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)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ભૂગર્ભજળ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રીચાર્જ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માટે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સુજલામ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સુફલામ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જળઅભિયાન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અંતર્ગત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તળાવ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ઊંડા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કરવાની</w:t>
            </w:r>
            <w:r w:rsidRPr="0076240A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,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ચેકડેમ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ડીસિલટિંગ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ની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કામગીરી</w:t>
            </w:r>
            <w:r w:rsidRPr="0076240A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કરવામાં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આવેલ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છે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>.</w:t>
            </w:r>
          </w:p>
          <w:p w:rsidR="0076240A" w:rsidRPr="0076240A" w:rsidRDefault="0076240A" w:rsidP="00DF63DC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>(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૩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>)</w:t>
            </w:r>
            <w:r w:rsidRPr="0076240A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અટલ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>-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ભુજલ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યોજના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અંતર્ગત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પાણી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નો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કરકસર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યુક્ત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ઉપયોગ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ને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પ્રોત્સાહન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આપવા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માટે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સૂક્ષ્મ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સિંચાઈ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પધ્ધતિનો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અમલ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માટે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વધારાની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સબસીડી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આપવામાં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આવેલ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છે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>.</w:t>
            </w:r>
          </w:p>
          <w:p w:rsidR="0076240A" w:rsidRPr="0076240A" w:rsidRDefault="0076240A" w:rsidP="00DF63DC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>(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૪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)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પાણીનો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કરકસર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રીતે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ઉપયોગ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થાય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તે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માટે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પ્રચાર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>-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પ્રસાર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કરી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ખેડુતોમાં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જાગૃતિ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લાવવા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વગેરે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કામગીરી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કરવામાં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આ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વી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  <w:cs/>
              </w:rPr>
              <w:t>રહેલ</w:t>
            </w:r>
            <w:r w:rsidRPr="0076240A">
              <w:rPr>
                <w:rFonts w:ascii="Shruti" w:eastAsia="Shruti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  <w:cs/>
              </w:rPr>
              <w:t>છે</w:t>
            </w:r>
            <w:r w:rsidRPr="0076240A">
              <w:rPr>
                <w:rFonts w:ascii="SHREE_GUJ_OTF_0768" w:eastAsia="SHREE_GUJ_OTF_0768" w:hAnsi="SHREE_GUJ_OTF_0768" w:cs="SHREE_GUJ_OTF_0768"/>
                <w:color w:val="000000"/>
                <w:sz w:val="24"/>
                <w:szCs w:val="24"/>
              </w:rPr>
              <w:t>.</w:t>
            </w:r>
          </w:p>
          <w:p w:rsidR="0076240A" w:rsidRPr="0076240A" w:rsidRDefault="0076240A" w:rsidP="00DF63DC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</w:p>
        </w:tc>
      </w:tr>
    </w:tbl>
    <w:p w:rsidR="00E94874" w:rsidRPr="006325A0" w:rsidRDefault="00E94874" w:rsidP="00E94874">
      <w:pPr>
        <w:tabs>
          <w:tab w:val="left" w:pos="8294"/>
        </w:tabs>
        <w:spacing w:after="0"/>
        <w:rPr>
          <w:rFonts w:asciiTheme="minorBidi" w:hAnsiTheme="minorBidi" w:cs="SHREE_GUJ_OTF_0768"/>
          <w:sz w:val="24"/>
          <w:szCs w:val="24"/>
        </w:rPr>
      </w:pPr>
    </w:p>
    <w:p w:rsidR="00E94874" w:rsidRPr="006325A0" w:rsidRDefault="00BE3125" w:rsidP="00B1187F">
      <w:pPr>
        <w:tabs>
          <w:tab w:val="left" w:pos="8294"/>
        </w:tabs>
        <w:spacing w:after="0"/>
        <w:jc w:val="center"/>
        <w:rPr>
          <w:rFonts w:asciiTheme="minorBidi" w:hAnsiTheme="minorBidi" w:cs="SHREE_GUJ_OTF_0768"/>
          <w:sz w:val="24"/>
          <w:szCs w:val="24"/>
        </w:rPr>
      </w:pPr>
      <w:r w:rsidRPr="006325A0">
        <w:rPr>
          <w:rFonts w:asciiTheme="minorBidi" w:hAnsiTheme="minorBidi" w:cs="SHREE_GUJ_OTF_0768"/>
          <w:sz w:val="24"/>
          <w:szCs w:val="24"/>
        </w:rPr>
        <w:t>---------------------------</w:t>
      </w:r>
    </w:p>
    <w:p w:rsidR="00E94874" w:rsidRPr="006325A0" w:rsidRDefault="00E94874" w:rsidP="00E94874">
      <w:pPr>
        <w:tabs>
          <w:tab w:val="left" w:pos="8294"/>
        </w:tabs>
        <w:spacing w:after="0"/>
        <w:rPr>
          <w:rFonts w:asciiTheme="minorBidi" w:hAnsiTheme="minorBidi" w:cs="SHREE_GUJ_OTF_0768"/>
          <w:sz w:val="24"/>
          <w:szCs w:val="24"/>
        </w:rPr>
      </w:pPr>
    </w:p>
    <w:p w:rsidR="00E94874" w:rsidRPr="006325A0" w:rsidRDefault="00E94874" w:rsidP="00E94874">
      <w:pPr>
        <w:tabs>
          <w:tab w:val="left" w:pos="8294"/>
        </w:tabs>
        <w:spacing w:after="0"/>
        <w:rPr>
          <w:rFonts w:asciiTheme="minorBidi" w:hAnsiTheme="minorBidi" w:cs="SHREE_GUJ_OTF_0768"/>
          <w:sz w:val="24"/>
          <w:szCs w:val="24"/>
        </w:rPr>
      </w:pPr>
    </w:p>
    <w:p w:rsidR="00461106" w:rsidRPr="006325A0" w:rsidRDefault="00850853">
      <w:pPr>
        <w:rPr>
          <w:rFonts w:cs="SHREE_GUJ_OTF_0768"/>
          <w:sz w:val="24"/>
          <w:szCs w:val="24"/>
        </w:rPr>
      </w:pPr>
    </w:p>
    <w:sectPr w:rsidR="00461106" w:rsidRPr="006325A0" w:rsidSect="00E94874">
      <w:pgSz w:w="11909" w:h="16834" w:code="9"/>
      <w:pgMar w:top="810" w:right="209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21C42"/>
    <w:multiLevelType w:val="hybridMultilevel"/>
    <w:tmpl w:val="84CAC004"/>
    <w:lvl w:ilvl="0" w:tplc="E31E91A0">
      <w:start w:val="1"/>
      <w:numFmt w:val="bullet"/>
      <w:lvlText w:val=""/>
      <w:lvlJc w:val="left"/>
      <w:pPr>
        <w:ind w:left="720" w:hanging="360"/>
      </w:pPr>
      <w:rPr>
        <w:rFonts w:ascii="Symbol" w:hAnsi="Symbol" w:cs="Nirmala UI Semilight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68"/>
    <w:rsid w:val="00063D64"/>
    <w:rsid w:val="000B6B72"/>
    <w:rsid w:val="0014674E"/>
    <w:rsid w:val="001A59C0"/>
    <w:rsid w:val="00311F72"/>
    <w:rsid w:val="00431EBA"/>
    <w:rsid w:val="004E7278"/>
    <w:rsid w:val="005E0A68"/>
    <w:rsid w:val="005F3C2A"/>
    <w:rsid w:val="006325A0"/>
    <w:rsid w:val="007477E1"/>
    <w:rsid w:val="0076240A"/>
    <w:rsid w:val="00850853"/>
    <w:rsid w:val="008F59D2"/>
    <w:rsid w:val="00920F5F"/>
    <w:rsid w:val="00973A6E"/>
    <w:rsid w:val="009A397F"/>
    <w:rsid w:val="00A66637"/>
    <w:rsid w:val="00A8023C"/>
    <w:rsid w:val="00B1187F"/>
    <w:rsid w:val="00BE3125"/>
    <w:rsid w:val="00C355A2"/>
    <w:rsid w:val="00D5230E"/>
    <w:rsid w:val="00DF06AF"/>
    <w:rsid w:val="00E94874"/>
    <w:rsid w:val="00EA2E0D"/>
    <w:rsid w:val="00EC6D77"/>
    <w:rsid w:val="00E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0CB01-BC1C-4545-B69B-4A610967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7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874"/>
    <w:pPr>
      <w:ind w:left="720"/>
      <w:contextualSpacing/>
    </w:pPr>
  </w:style>
  <w:style w:type="table" w:styleId="TableGrid">
    <w:name w:val="Table Grid"/>
    <w:basedOn w:val="TableNormal"/>
    <w:uiPriority w:val="59"/>
    <w:rsid w:val="00E94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2023-09-05T07:28:00Z</dcterms:created>
  <dcterms:modified xsi:type="dcterms:W3CDTF">2024-01-29T04:46:00Z</dcterms:modified>
</cp:coreProperties>
</file>