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11" w:rsidRDefault="00833FDE" w:rsidP="006C4EC6">
      <w:pPr>
        <w:spacing w:after="0" w:line="240" w:lineRule="auto"/>
        <w:ind w:left="0"/>
        <w:jc w:val="center"/>
        <w:rPr>
          <w:rFonts w:cs="SHREE_GUJ_OTF_0768"/>
          <w:color w:val="auto"/>
          <w:sz w:val="60"/>
          <w:szCs w:val="60"/>
        </w:rPr>
      </w:pPr>
      <w:r w:rsidRPr="00833FDE">
        <w:rPr>
          <w:rFonts w:cs="SHREE_GUJ_OTF_0768"/>
          <w:color w:val="auto"/>
          <w:sz w:val="60"/>
          <w:szCs w:val="60"/>
        </w:rPr>
        <w:t>33</w:t>
      </w:r>
    </w:p>
    <w:p w:rsidR="00E236E4" w:rsidRPr="00E236E4" w:rsidRDefault="00E236E4" w:rsidP="006C4EC6">
      <w:pPr>
        <w:spacing w:after="0" w:line="240" w:lineRule="auto"/>
        <w:ind w:left="0"/>
        <w:jc w:val="center"/>
        <w:rPr>
          <w:rFonts w:cs="SHREE_GUJ_OTF_0768"/>
          <w:color w:val="auto"/>
          <w:sz w:val="22"/>
          <w:szCs w:val="22"/>
        </w:rPr>
      </w:pPr>
    </w:p>
    <w:p w:rsidR="0029644E" w:rsidRPr="006C4EC6" w:rsidRDefault="0029644E" w:rsidP="006C4EC6">
      <w:pPr>
        <w:spacing w:after="0" w:line="240" w:lineRule="auto"/>
        <w:ind w:left="0"/>
        <w:jc w:val="center"/>
        <w:rPr>
          <w:rFonts w:ascii="Times New Roman" w:hAnsi="Times New Roman" w:cs="SHREE_GUJ_OTF_0768"/>
          <w:b/>
          <w:bCs/>
          <w:color w:val="auto"/>
          <w:sz w:val="24"/>
          <w:szCs w:val="24"/>
        </w:rPr>
      </w:pPr>
      <w:r w:rsidRPr="006C4EC6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>એફ.એસ.એલ. દ્વારા લેયર્ડ વોઈસ એનાલીસીસ પધ્ધતિથી કેસો/નમુનાનું પૃથ્થકરણ</w:t>
      </w:r>
    </w:p>
    <w:p w:rsidR="0029644E" w:rsidRPr="006C4EC6" w:rsidRDefault="0029644E" w:rsidP="00CD6F1B">
      <w:pPr>
        <w:spacing w:after="0" w:line="240" w:lineRule="auto"/>
        <w:ind w:left="0"/>
        <w:rPr>
          <w:rFonts w:ascii="Shruti" w:hAnsi="Shruti" w:cs="SHREE_GUJ_OTF_0768"/>
          <w:color w:val="auto"/>
          <w:sz w:val="24"/>
          <w:szCs w:val="24"/>
        </w:rPr>
      </w:pPr>
      <w:r w:rsidRPr="006C4EC6">
        <w:rPr>
          <w:rFonts w:ascii="Shruti" w:hAnsi="Shruti" w:cs="SHREE_GUJ_OTF_0768" w:hint="cs"/>
          <w:color w:val="auto"/>
          <w:sz w:val="24"/>
          <w:szCs w:val="24"/>
          <w:cs/>
        </w:rPr>
        <w:t>*</w:t>
      </w:r>
      <w:r w:rsidRPr="006C4EC6">
        <w:rPr>
          <w:rFonts w:ascii="Shruti" w:hAnsi="Shruti" w:cs="SHREE_GUJ_OTF_0768"/>
          <w:color w:val="auto"/>
          <w:sz w:val="24"/>
          <w:szCs w:val="24"/>
        </w:rPr>
        <w:t>15/4/275</w:t>
      </w:r>
      <w:r w:rsidRPr="006C4EC6">
        <w:rPr>
          <w:rFonts w:ascii="Shruti" w:hAnsi="Shruti" w:cs="SHREE_GUJ_OTF_0768" w:hint="cs"/>
          <w:color w:val="auto"/>
          <w:sz w:val="24"/>
          <w:szCs w:val="24"/>
          <w:cs/>
        </w:rPr>
        <w:t xml:space="preserve">: </w:t>
      </w:r>
      <w:r w:rsidRPr="006C4EC6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>શ્રી ચૈતન્ય મકરંદભાઇ દેસાઇ</w:t>
      </w:r>
      <w:r w:rsidRPr="006C4EC6">
        <w:rPr>
          <w:rFonts w:ascii="Shruti" w:hAnsi="Shruti" w:cs="SHREE_GUJ_OTF_0768" w:hint="cs"/>
          <w:color w:val="auto"/>
          <w:sz w:val="24"/>
          <w:szCs w:val="24"/>
          <w:cs/>
        </w:rPr>
        <w:t xml:space="preserve"> (અકોટા) : </w:t>
      </w:r>
      <w:r w:rsidRPr="006C4EC6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>માનનીય મુખ્યમંત્રીશ્રી (ગૃહ)</w:t>
      </w:r>
      <w:r w:rsidRPr="006C4EC6">
        <w:rPr>
          <w:rFonts w:ascii="Shruti" w:hAnsi="Shruti" w:cs="SHREE_GUJ_OTF_0768" w:hint="cs"/>
          <w:color w:val="auto"/>
          <w:sz w:val="24"/>
          <w:szCs w:val="24"/>
          <w:cs/>
        </w:rPr>
        <w:t xml:space="preserve"> જણાવવા કૃપા</w:t>
      </w:r>
      <w:bookmarkStart w:id="0" w:name="_GoBack"/>
      <w:bookmarkEnd w:id="0"/>
      <w:r w:rsidRPr="006C4EC6">
        <w:rPr>
          <w:rFonts w:ascii="Shruti" w:hAnsi="Shruti" w:cs="SHREE_GUJ_OTF_0768" w:hint="cs"/>
          <w:color w:val="auto"/>
          <w:sz w:val="24"/>
          <w:szCs w:val="24"/>
          <w:cs/>
        </w:rPr>
        <w:t xml:space="preserve"> કરશે કે:-</w:t>
      </w:r>
    </w:p>
    <w:p w:rsidR="00AE0B20" w:rsidRPr="006C4EC6" w:rsidRDefault="00AE0B20" w:rsidP="006C4EC6">
      <w:pPr>
        <w:spacing w:after="0" w:line="240" w:lineRule="auto"/>
        <w:ind w:left="0"/>
        <w:jc w:val="both"/>
        <w:rPr>
          <w:rFonts w:ascii="Shruti" w:hAnsi="Shruti" w:cs="SHREE_GUJ_OTF_0768"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416"/>
      </w:tblGrid>
      <w:tr w:rsidR="0029644E" w:rsidRPr="006C4EC6" w:rsidTr="006C4EC6">
        <w:trPr>
          <w:trHeight w:val="301"/>
        </w:trPr>
        <w:tc>
          <w:tcPr>
            <w:tcW w:w="4660" w:type="dxa"/>
          </w:tcPr>
          <w:p w:rsidR="0029644E" w:rsidRPr="006C4EC6" w:rsidRDefault="0029644E" w:rsidP="006C4EC6">
            <w:pPr>
              <w:ind w:left="0"/>
              <w:jc w:val="center"/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</w:rPr>
            </w:pPr>
            <w:r w:rsidRPr="006C4EC6"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  <w:cs/>
              </w:rPr>
              <w:t>પ્રશ્ન</w:t>
            </w:r>
          </w:p>
        </w:tc>
        <w:tc>
          <w:tcPr>
            <w:tcW w:w="4505" w:type="dxa"/>
          </w:tcPr>
          <w:p w:rsidR="0029644E" w:rsidRPr="006C4EC6" w:rsidRDefault="0029644E" w:rsidP="006C4EC6">
            <w:pPr>
              <w:ind w:left="345"/>
              <w:jc w:val="center"/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</w:rPr>
            </w:pPr>
            <w:r w:rsidRPr="006C4EC6"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  <w:cs/>
              </w:rPr>
              <w:t>જવાબ</w:t>
            </w:r>
          </w:p>
        </w:tc>
      </w:tr>
      <w:tr w:rsidR="0029644E" w:rsidRPr="006C4EC6" w:rsidTr="006C4EC6">
        <w:trPr>
          <w:trHeight w:val="940"/>
        </w:trPr>
        <w:tc>
          <w:tcPr>
            <w:tcW w:w="4660" w:type="dxa"/>
          </w:tcPr>
          <w:p w:rsidR="0029644E" w:rsidRPr="006C4EC6" w:rsidRDefault="0029644E" w:rsidP="006C4EC6">
            <w:pPr>
              <w:ind w:left="0"/>
              <w:jc w:val="both"/>
              <w:rPr>
                <w:rFonts w:cs="SHREE_GUJ_OTF_0768"/>
                <w:color w:val="auto"/>
                <w:sz w:val="24"/>
                <w:szCs w:val="24"/>
                <w:cs/>
              </w:rPr>
            </w:pPr>
            <w:r w:rsidRPr="006C4EC6">
              <w:rPr>
                <w:rFonts w:cs="SHREE_GUJ_OTF_0768" w:hint="cs"/>
                <w:color w:val="auto"/>
                <w:sz w:val="24"/>
                <w:szCs w:val="24"/>
                <w:cs/>
              </w:rPr>
              <w:t>(૧) તા.૩૧/૧૨/૨૦૨૩ની સ્થિતિએ રાજ્યની ફોરેન્સિક સાયન્સ લેબોરેટરીમાં લેયર્ડ વોઈસ એનાલીસીસ પધ્ધતિથી કેસો/નમૂનાઓનું પૃથ્થકરણ કરવામાં આવે છે</w:t>
            </w:r>
            <w:r w:rsidRPr="006C4EC6">
              <w:rPr>
                <w:rFonts w:cs="SHREE_GUJ_OTF_0768" w:hint="cs"/>
                <w:color w:val="auto"/>
                <w:sz w:val="24"/>
                <w:szCs w:val="24"/>
              </w:rPr>
              <w:t>,</w:t>
            </w:r>
            <w:r w:rsidRPr="006C4EC6">
              <w:rPr>
                <w:rFonts w:cs="SHREE_GUJ_OTF_0768" w:hint="cs"/>
                <w:color w:val="auto"/>
                <w:sz w:val="24"/>
                <w:szCs w:val="24"/>
                <w:cs/>
              </w:rPr>
              <w:t xml:space="preserve"> તે હકીકત સાચી છે</w:t>
            </w:r>
            <w:r w:rsidRPr="006C4EC6">
              <w:rPr>
                <w:rFonts w:cs="SHREE_GUJ_OTF_0768" w:hint="cs"/>
                <w:color w:val="auto"/>
                <w:sz w:val="24"/>
                <w:szCs w:val="24"/>
              </w:rPr>
              <w:t>,</w:t>
            </w:r>
            <w:r w:rsidRPr="006C4EC6">
              <w:rPr>
                <w:rFonts w:cs="SHREE_GUJ_OTF_0768" w:hint="cs"/>
                <w:color w:val="auto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4505" w:type="dxa"/>
          </w:tcPr>
          <w:p w:rsidR="0029644E" w:rsidRPr="006C4EC6" w:rsidRDefault="0029644E" w:rsidP="006C4EC6">
            <w:pPr>
              <w:ind w:left="345"/>
              <w:jc w:val="both"/>
              <w:rPr>
                <w:rFonts w:ascii="Shruti" w:hAnsi="Shruti" w:cs="SHREE_GUJ_OTF_0768"/>
                <w:color w:val="auto"/>
                <w:sz w:val="24"/>
                <w:szCs w:val="24"/>
              </w:rPr>
            </w:pPr>
            <w:r w:rsidRPr="006C4EC6">
              <w:rPr>
                <w:rFonts w:ascii="Shruti" w:hAnsi="Shruti" w:cs="SHREE_GUJ_OTF_0768"/>
                <w:color w:val="auto"/>
                <w:sz w:val="24"/>
                <w:szCs w:val="24"/>
                <w:cs/>
              </w:rPr>
              <w:t>(૧)</w:t>
            </w:r>
            <w:r w:rsidRPr="006C4EC6"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 xml:space="preserve"> હા</w:t>
            </w:r>
            <w:r w:rsidRPr="006C4EC6">
              <w:rPr>
                <w:rFonts w:ascii="Shruti" w:hAnsi="Shruti" w:cs="SHREE_GUJ_OTF_0768" w:hint="cs"/>
                <w:color w:val="auto"/>
                <w:sz w:val="24"/>
                <w:szCs w:val="24"/>
              </w:rPr>
              <w:t>,</w:t>
            </w:r>
            <w:r w:rsidRPr="006C4EC6"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 xml:space="preserve"> જી</w:t>
            </w:r>
          </w:p>
        </w:tc>
      </w:tr>
      <w:tr w:rsidR="0029644E" w:rsidRPr="006C4EC6" w:rsidTr="006C4EC6">
        <w:trPr>
          <w:trHeight w:val="1299"/>
        </w:trPr>
        <w:tc>
          <w:tcPr>
            <w:tcW w:w="4660" w:type="dxa"/>
          </w:tcPr>
          <w:p w:rsidR="006C4EC6" w:rsidRPr="006C4EC6" w:rsidRDefault="0029644E" w:rsidP="006C4EC6">
            <w:pPr>
              <w:ind w:left="0"/>
              <w:jc w:val="both"/>
              <w:rPr>
                <w:rFonts w:cs="SHREE_GUJ_OTF_0768"/>
                <w:color w:val="auto"/>
                <w:sz w:val="24"/>
                <w:szCs w:val="24"/>
                <w:cs/>
              </w:rPr>
            </w:pPr>
            <w:r w:rsidRPr="006C4EC6"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>(૨) જો હા</w:t>
            </w:r>
            <w:r w:rsidRPr="006C4EC6">
              <w:rPr>
                <w:rFonts w:ascii="Shruti" w:hAnsi="Shruti" w:cs="SHREE_GUJ_OTF_0768" w:hint="cs"/>
                <w:color w:val="auto"/>
                <w:sz w:val="24"/>
                <w:szCs w:val="24"/>
              </w:rPr>
              <w:t>,</w:t>
            </w:r>
            <w:r w:rsidRPr="006C4EC6"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 xml:space="preserve"> તો ઉક્ત સ્થિતિએ છેલ્લા એક વર્ષમાં લેયર્ડ વોઈસ એનાલીસીસ પધ્ધતિથી કેટલા કેસો/નમૂનાઓનું પૃથ્થકરણ કરવામાં આવેલ છે</w:t>
            </w:r>
            <w:r w:rsidRPr="006C4EC6">
              <w:rPr>
                <w:rFonts w:ascii="Shruti" w:hAnsi="Shruti" w:cs="SHREE_GUJ_OTF_0768" w:hint="cs"/>
                <w:color w:val="auto"/>
                <w:sz w:val="24"/>
                <w:szCs w:val="24"/>
              </w:rPr>
              <w:t>?</w:t>
            </w:r>
          </w:p>
          <w:p w:rsidR="00AE0B20" w:rsidRPr="006C4EC6" w:rsidRDefault="00AE0B20" w:rsidP="006C4EC6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505" w:type="dxa"/>
          </w:tcPr>
          <w:p w:rsidR="0029644E" w:rsidRPr="006C4EC6" w:rsidRDefault="0029644E" w:rsidP="006C4EC6">
            <w:pPr>
              <w:ind w:left="345"/>
              <w:jc w:val="both"/>
              <w:rPr>
                <w:rFonts w:cs="SHREE_GUJ_OTF_0768"/>
                <w:color w:val="auto"/>
                <w:sz w:val="24"/>
                <w:szCs w:val="24"/>
                <w:cs/>
              </w:rPr>
            </w:pPr>
            <w:r w:rsidRPr="006C4EC6">
              <w:rPr>
                <w:rFonts w:ascii="TERAFONT-Kinnari" w:hAnsi="TERAFONT-Kinnari" w:cs="SHREE_GUJ_OTF_0768" w:hint="cs"/>
                <w:color w:val="auto"/>
                <w:sz w:val="24"/>
                <w:szCs w:val="24"/>
                <w:cs/>
              </w:rPr>
              <w:t>(૨) ૧૨૩ કેસના ૨૮૯ નમુનાઓનું પૃથ્થકરણ કરવામાં આવેલ છે.</w:t>
            </w:r>
          </w:p>
        </w:tc>
      </w:tr>
    </w:tbl>
    <w:p w:rsidR="0029644E" w:rsidRPr="007A433C" w:rsidRDefault="00AE0B20" w:rsidP="006C4EC6">
      <w:pPr>
        <w:spacing w:after="0" w:line="240" w:lineRule="auto"/>
        <w:ind w:left="0"/>
        <w:jc w:val="center"/>
        <w:rPr>
          <w:rFonts w:ascii="Shruti" w:hAnsi="Shruti" w:cs="SHREE_GUJ_OTF_0768"/>
          <w:b/>
          <w:bCs/>
          <w:color w:val="auto"/>
          <w:sz w:val="24"/>
          <w:szCs w:val="24"/>
        </w:rPr>
      </w:pPr>
      <w:r w:rsidRPr="007A433C">
        <w:rPr>
          <w:rFonts w:ascii="Shruti" w:hAnsi="Shruti" w:cs="SHREE_GUJ_OTF_0768"/>
          <w:b/>
          <w:bCs/>
          <w:color w:val="auto"/>
          <w:sz w:val="24"/>
          <w:szCs w:val="24"/>
        </w:rPr>
        <w:t>-------------------</w:t>
      </w:r>
    </w:p>
    <w:sectPr w:rsidR="0029644E" w:rsidRPr="007A433C" w:rsidSect="00D85A19">
      <w:pgSz w:w="11906" w:h="16838"/>
      <w:pgMar w:top="810" w:right="1466" w:bottom="27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ERAFONT-Kinn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7014"/>
    <w:multiLevelType w:val="hybridMultilevel"/>
    <w:tmpl w:val="BB50640E"/>
    <w:lvl w:ilvl="0" w:tplc="85EAF0C8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SHREE_GUJ_OTF_0768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BC"/>
    <w:rsid w:val="0029644E"/>
    <w:rsid w:val="002B3711"/>
    <w:rsid w:val="002F2EA5"/>
    <w:rsid w:val="006C4EC6"/>
    <w:rsid w:val="007A433C"/>
    <w:rsid w:val="00811166"/>
    <w:rsid w:val="00833FDE"/>
    <w:rsid w:val="00930DA9"/>
    <w:rsid w:val="00981EBC"/>
    <w:rsid w:val="009D22D2"/>
    <w:rsid w:val="00AE0B20"/>
    <w:rsid w:val="00BF495C"/>
    <w:rsid w:val="00C97A5D"/>
    <w:rsid w:val="00CD6F1B"/>
    <w:rsid w:val="00D82E7E"/>
    <w:rsid w:val="00D85A19"/>
    <w:rsid w:val="00DB7DBE"/>
    <w:rsid w:val="00E236E4"/>
    <w:rsid w:val="00E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4A6E6C-6A60-48EA-A53F-3779C1A6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4E"/>
    <w:pPr>
      <w:spacing w:after="160" w:line="288" w:lineRule="auto"/>
      <w:ind w:left="2160"/>
    </w:pPr>
    <w:rPr>
      <w:color w:val="5A5A5A" w:themeColor="text1" w:themeTint="A5"/>
      <w:sz w:val="20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9644E"/>
    <w:pPr>
      <w:ind w:left="720"/>
      <w:contextualSpacing/>
    </w:pPr>
  </w:style>
  <w:style w:type="table" w:styleId="TableGrid">
    <w:name w:val="Table Grid"/>
    <w:basedOn w:val="TableNormal"/>
    <w:uiPriority w:val="59"/>
    <w:rsid w:val="0029644E"/>
    <w:pPr>
      <w:spacing w:after="0" w:line="240" w:lineRule="auto"/>
      <w:ind w:left="2160"/>
    </w:pPr>
    <w:rPr>
      <w:sz w:val="20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2024-01-29T06:22:00Z</dcterms:created>
  <dcterms:modified xsi:type="dcterms:W3CDTF">2024-01-29T06:26:00Z</dcterms:modified>
</cp:coreProperties>
</file>