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F3" w:rsidRDefault="000D5BF3" w:rsidP="000D5BF3">
      <w:pPr>
        <w:tabs>
          <w:tab w:val="left" w:pos="1134"/>
        </w:tabs>
        <w:spacing w:line="360" w:lineRule="auto"/>
        <w:jc w:val="both"/>
        <w:rPr>
          <w:sz w:val="30"/>
          <w:szCs w:val="30"/>
        </w:rPr>
      </w:pPr>
    </w:p>
    <w:p w:rsidR="000D5BF3" w:rsidRPr="00755B72" w:rsidRDefault="000D5BF3" w:rsidP="000D5BF3">
      <w:pPr>
        <w:tabs>
          <w:tab w:val="left" w:pos="1134"/>
        </w:tabs>
        <w:spacing w:line="360" w:lineRule="auto"/>
        <w:jc w:val="both"/>
        <w:rPr>
          <w:sz w:val="30"/>
          <w:szCs w:val="30"/>
        </w:rPr>
      </w:pPr>
      <w:r w:rsidRPr="00755B72">
        <w:rPr>
          <w:sz w:val="30"/>
          <w:szCs w:val="30"/>
        </w:rPr>
        <w:t>GOVERNOR OF HARYANA</w:t>
      </w:r>
      <w:r w:rsidRPr="00755B72">
        <w:rPr>
          <w:sz w:val="30"/>
          <w:szCs w:val="30"/>
        </w:rPr>
        <w:tab/>
      </w:r>
      <w:r w:rsidRPr="00755B72">
        <w:rPr>
          <w:sz w:val="30"/>
          <w:szCs w:val="30"/>
        </w:rPr>
        <w:tab/>
      </w:r>
      <w:r w:rsidRPr="00755B72">
        <w:rPr>
          <w:sz w:val="30"/>
          <w:szCs w:val="30"/>
        </w:rPr>
        <w:tab/>
      </w:r>
      <w:r w:rsidRPr="00755B72">
        <w:rPr>
          <w:sz w:val="30"/>
          <w:szCs w:val="30"/>
        </w:rPr>
        <w:tab/>
      </w:r>
      <w:r w:rsidRPr="00755B72">
        <w:rPr>
          <w:sz w:val="30"/>
          <w:szCs w:val="30"/>
        </w:rPr>
        <w:tab/>
      </w:r>
      <w:r w:rsidRPr="00755B72">
        <w:rPr>
          <w:sz w:val="30"/>
          <w:szCs w:val="30"/>
        </w:rPr>
        <w:tab/>
      </w:r>
    </w:p>
    <w:p w:rsidR="000D5BF3" w:rsidRPr="00755B72" w:rsidRDefault="000D5BF3" w:rsidP="000D5BF3">
      <w:pPr>
        <w:tabs>
          <w:tab w:val="left" w:pos="1134"/>
        </w:tabs>
        <w:jc w:val="both"/>
        <w:rPr>
          <w:sz w:val="30"/>
          <w:szCs w:val="30"/>
        </w:rPr>
      </w:pPr>
      <w:r w:rsidRPr="00755B72">
        <w:rPr>
          <w:sz w:val="30"/>
          <w:szCs w:val="30"/>
        </w:rPr>
        <w:tab/>
      </w:r>
      <w:r w:rsidRPr="00755B72">
        <w:rPr>
          <w:sz w:val="30"/>
          <w:szCs w:val="30"/>
        </w:rPr>
        <w:tab/>
      </w:r>
      <w:r w:rsidRPr="00755B72">
        <w:rPr>
          <w:sz w:val="30"/>
          <w:szCs w:val="30"/>
        </w:rPr>
        <w:tab/>
      </w:r>
      <w:r w:rsidRPr="00755B72">
        <w:rPr>
          <w:sz w:val="30"/>
          <w:szCs w:val="30"/>
        </w:rPr>
        <w:tab/>
      </w:r>
      <w:r w:rsidRPr="00755B72">
        <w:rPr>
          <w:sz w:val="30"/>
          <w:szCs w:val="30"/>
        </w:rPr>
        <w:tab/>
      </w:r>
      <w:r w:rsidRPr="00755B72">
        <w:rPr>
          <w:sz w:val="30"/>
          <w:szCs w:val="30"/>
        </w:rPr>
        <w:tab/>
      </w:r>
      <w:r>
        <w:rPr>
          <w:rFonts w:cs="Arial Unicode MS" w:hint="cs"/>
          <w:sz w:val="30"/>
          <w:szCs w:val="27"/>
          <w:cs/>
          <w:lang w:bidi="hi-IN"/>
        </w:rPr>
        <w:t xml:space="preserve">                </w:t>
      </w:r>
      <w:r>
        <w:rPr>
          <w:sz w:val="30"/>
          <w:szCs w:val="30"/>
        </w:rPr>
        <w:t xml:space="preserve">HARYANA RAJ </w:t>
      </w:r>
      <w:r w:rsidRPr="00755B72">
        <w:rPr>
          <w:sz w:val="30"/>
          <w:szCs w:val="30"/>
        </w:rPr>
        <w:t>BHAVAN</w:t>
      </w:r>
    </w:p>
    <w:p w:rsidR="000D5BF3" w:rsidRPr="00755B72" w:rsidRDefault="000D5BF3" w:rsidP="000D5BF3">
      <w:pPr>
        <w:tabs>
          <w:tab w:val="left" w:pos="1134"/>
        </w:tabs>
        <w:jc w:val="both"/>
        <w:rPr>
          <w:sz w:val="30"/>
          <w:szCs w:val="30"/>
        </w:rPr>
      </w:pPr>
      <w:r w:rsidRPr="00755B72">
        <w:rPr>
          <w:sz w:val="30"/>
          <w:szCs w:val="30"/>
        </w:rPr>
        <w:tab/>
      </w:r>
      <w:r w:rsidRPr="00755B72">
        <w:rPr>
          <w:sz w:val="30"/>
          <w:szCs w:val="30"/>
        </w:rPr>
        <w:tab/>
      </w:r>
      <w:r w:rsidRPr="00755B72">
        <w:rPr>
          <w:sz w:val="30"/>
          <w:szCs w:val="30"/>
        </w:rPr>
        <w:tab/>
      </w:r>
      <w:r w:rsidRPr="00755B72">
        <w:rPr>
          <w:sz w:val="30"/>
          <w:szCs w:val="30"/>
        </w:rPr>
        <w:tab/>
      </w:r>
      <w:r w:rsidRPr="00755B72">
        <w:rPr>
          <w:sz w:val="30"/>
          <w:szCs w:val="30"/>
        </w:rPr>
        <w:tab/>
      </w:r>
      <w:r w:rsidRPr="00755B72">
        <w:rPr>
          <w:sz w:val="30"/>
          <w:szCs w:val="30"/>
        </w:rPr>
        <w:tab/>
      </w:r>
      <w:r w:rsidRPr="00755B72">
        <w:rPr>
          <w:sz w:val="30"/>
          <w:szCs w:val="30"/>
        </w:rPr>
        <w:tab/>
      </w:r>
      <w:r w:rsidRPr="00755B72">
        <w:rPr>
          <w:sz w:val="30"/>
          <w:szCs w:val="30"/>
        </w:rPr>
        <w:tab/>
      </w:r>
      <w:r>
        <w:rPr>
          <w:rFonts w:cs="Arial Unicode MS" w:hint="cs"/>
          <w:sz w:val="30"/>
          <w:szCs w:val="27"/>
          <w:cs/>
          <w:lang w:bidi="hi-IN"/>
        </w:rPr>
        <w:t xml:space="preserve">   </w:t>
      </w:r>
      <w:r w:rsidRPr="00755B72">
        <w:rPr>
          <w:sz w:val="30"/>
          <w:szCs w:val="30"/>
        </w:rPr>
        <w:t>CHANDIGARH</w:t>
      </w:r>
    </w:p>
    <w:p w:rsidR="000D5BF3" w:rsidRPr="00755B72" w:rsidRDefault="000D5BF3" w:rsidP="000D5BF3">
      <w:pPr>
        <w:tabs>
          <w:tab w:val="left" w:pos="1134"/>
        </w:tabs>
        <w:spacing w:line="360" w:lineRule="auto"/>
        <w:jc w:val="both"/>
        <w:rPr>
          <w:sz w:val="30"/>
          <w:szCs w:val="30"/>
        </w:rPr>
      </w:pPr>
    </w:p>
    <w:p w:rsidR="000D5BF3" w:rsidRPr="00755B72" w:rsidRDefault="000D5BF3" w:rsidP="000D5BF3">
      <w:pPr>
        <w:tabs>
          <w:tab w:val="left" w:pos="1134"/>
        </w:tabs>
        <w:spacing w:line="360" w:lineRule="auto"/>
        <w:jc w:val="both"/>
        <w:rPr>
          <w:sz w:val="30"/>
          <w:szCs w:val="30"/>
        </w:rPr>
      </w:pPr>
      <w:r w:rsidRPr="00755B72">
        <w:rPr>
          <w:sz w:val="30"/>
          <w:szCs w:val="30"/>
        </w:rPr>
        <w:tab/>
      </w:r>
      <w:r w:rsidRPr="00755B72">
        <w:rPr>
          <w:sz w:val="30"/>
          <w:szCs w:val="30"/>
        </w:rPr>
        <w:tab/>
      </w:r>
      <w:r w:rsidRPr="00755B72">
        <w:rPr>
          <w:sz w:val="30"/>
          <w:szCs w:val="30"/>
        </w:rPr>
        <w:tab/>
      </w:r>
      <w:r w:rsidRPr="00755B72">
        <w:rPr>
          <w:sz w:val="30"/>
          <w:szCs w:val="30"/>
        </w:rPr>
        <w:tab/>
      </w:r>
      <w:r w:rsidRPr="00755B72">
        <w:rPr>
          <w:sz w:val="30"/>
          <w:szCs w:val="30"/>
        </w:rPr>
        <w:tab/>
        <w:t>ORDER</w:t>
      </w:r>
    </w:p>
    <w:p w:rsidR="000D5BF3" w:rsidRPr="00755B72" w:rsidRDefault="000D5BF3" w:rsidP="000D5BF3">
      <w:pPr>
        <w:tabs>
          <w:tab w:val="left" w:pos="1134"/>
        </w:tabs>
        <w:spacing w:line="360" w:lineRule="auto"/>
        <w:jc w:val="both"/>
        <w:rPr>
          <w:sz w:val="30"/>
          <w:szCs w:val="30"/>
        </w:rPr>
      </w:pPr>
    </w:p>
    <w:p w:rsidR="000D5BF3" w:rsidRPr="00755B72" w:rsidRDefault="000D5BF3" w:rsidP="000D5BF3">
      <w:pPr>
        <w:tabs>
          <w:tab w:val="left" w:pos="1134"/>
        </w:tabs>
        <w:spacing w:line="360" w:lineRule="auto"/>
        <w:jc w:val="both"/>
        <w:rPr>
          <w:sz w:val="30"/>
          <w:szCs w:val="30"/>
        </w:rPr>
      </w:pPr>
    </w:p>
    <w:p w:rsidR="000D5BF3" w:rsidRPr="00755B72" w:rsidRDefault="000D5BF3" w:rsidP="000D5BF3">
      <w:pPr>
        <w:spacing w:line="360" w:lineRule="auto"/>
        <w:jc w:val="both"/>
        <w:rPr>
          <w:sz w:val="30"/>
          <w:szCs w:val="30"/>
        </w:rPr>
      </w:pPr>
      <w:r>
        <w:rPr>
          <w:sz w:val="30"/>
          <w:szCs w:val="30"/>
        </w:rPr>
        <w:tab/>
      </w:r>
      <w:r w:rsidRPr="00755B72">
        <w:rPr>
          <w:sz w:val="30"/>
          <w:szCs w:val="30"/>
        </w:rPr>
        <w:t>In pursuance of the provis</w:t>
      </w:r>
      <w:r>
        <w:rPr>
          <w:sz w:val="30"/>
          <w:szCs w:val="30"/>
        </w:rPr>
        <w:t>ion of clause 4 of Article 243-I</w:t>
      </w:r>
      <w:r w:rsidRPr="00755B72">
        <w:rPr>
          <w:sz w:val="30"/>
          <w:szCs w:val="30"/>
        </w:rPr>
        <w:t xml:space="preserve"> and clause 2 of Article 243-Y of the Constitution of India, </w:t>
      </w:r>
      <w:r>
        <w:rPr>
          <w:sz w:val="30"/>
          <w:szCs w:val="30"/>
        </w:rPr>
        <w:t>I agree to the laying</w:t>
      </w:r>
      <w:r w:rsidRPr="00755B72">
        <w:rPr>
          <w:sz w:val="30"/>
          <w:szCs w:val="30"/>
        </w:rPr>
        <w:t xml:space="preserve"> on the table of the House, the </w:t>
      </w:r>
      <w:r>
        <w:rPr>
          <w:sz w:val="30"/>
          <w:szCs w:val="30"/>
        </w:rPr>
        <w:t xml:space="preserve">revised </w:t>
      </w:r>
      <w:r w:rsidRPr="00755B72">
        <w:rPr>
          <w:sz w:val="30"/>
          <w:szCs w:val="30"/>
        </w:rPr>
        <w:t>Explanatory Memorandum as to the action taken</w:t>
      </w:r>
      <w:r>
        <w:rPr>
          <w:sz w:val="30"/>
          <w:szCs w:val="30"/>
        </w:rPr>
        <w:t xml:space="preserve"> on the recommendations</w:t>
      </w:r>
      <w:r w:rsidRPr="00755B72">
        <w:rPr>
          <w:sz w:val="30"/>
          <w:szCs w:val="30"/>
        </w:rPr>
        <w:t xml:space="preserve"> of </w:t>
      </w:r>
      <w:r>
        <w:rPr>
          <w:sz w:val="30"/>
          <w:szCs w:val="30"/>
        </w:rPr>
        <w:t>the Six</w:t>
      </w:r>
      <w:r w:rsidRPr="00755B72">
        <w:rPr>
          <w:sz w:val="30"/>
          <w:szCs w:val="30"/>
        </w:rPr>
        <w:t>th S</w:t>
      </w:r>
      <w:r>
        <w:rPr>
          <w:sz w:val="30"/>
          <w:szCs w:val="30"/>
        </w:rPr>
        <w:t>tate Finance Commission, Haryana.</w:t>
      </w:r>
      <w:r w:rsidRPr="00755B72">
        <w:rPr>
          <w:sz w:val="30"/>
          <w:szCs w:val="30"/>
        </w:rPr>
        <w:t xml:space="preserve"> </w:t>
      </w:r>
    </w:p>
    <w:p w:rsidR="000D5BF3" w:rsidRDefault="000D5BF3" w:rsidP="000D5BF3">
      <w:pPr>
        <w:rPr>
          <w:sz w:val="30"/>
          <w:szCs w:val="30"/>
        </w:rPr>
      </w:pPr>
    </w:p>
    <w:p w:rsidR="000D5BF3" w:rsidRDefault="000D5BF3" w:rsidP="000D5BF3">
      <w:pPr>
        <w:rPr>
          <w:sz w:val="30"/>
          <w:szCs w:val="30"/>
        </w:rPr>
      </w:pPr>
    </w:p>
    <w:p w:rsidR="000D5BF3" w:rsidRPr="00755B72" w:rsidRDefault="000D5BF3" w:rsidP="000D5BF3">
      <w:pPr>
        <w:rPr>
          <w:sz w:val="30"/>
          <w:szCs w:val="30"/>
        </w:rPr>
      </w:pPr>
    </w:p>
    <w:p w:rsidR="000D5BF3" w:rsidRPr="00755B72" w:rsidRDefault="000D5BF3" w:rsidP="000D5BF3">
      <w:pPr>
        <w:rPr>
          <w:sz w:val="30"/>
          <w:szCs w:val="30"/>
        </w:rPr>
      </w:pPr>
    </w:p>
    <w:p w:rsidR="000D5BF3" w:rsidRPr="00755B72" w:rsidRDefault="000D5BF3" w:rsidP="000D5BF3">
      <w:pPr>
        <w:rPr>
          <w:sz w:val="30"/>
          <w:szCs w:val="30"/>
        </w:rPr>
      </w:pPr>
      <w:r w:rsidRPr="00755B72">
        <w:rPr>
          <w:sz w:val="30"/>
          <w:szCs w:val="30"/>
        </w:rPr>
        <w:t>Dated, Chandigarh,</w:t>
      </w:r>
      <w:r w:rsidRPr="00755B72">
        <w:rPr>
          <w:sz w:val="30"/>
          <w:szCs w:val="30"/>
        </w:rPr>
        <w:tab/>
      </w:r>
      <w:r w:rsidRPr="00755B72">
        <w:rPr>
          <w:sz w:val="30"/>
          <w:szCs w:val="30"/>
        </w:rPr>
        <w:tab/>
      </w:r>
      <w:r w:rsidRPr="00755B72">
        <w:rPr>
          <w:sz w:val="30"/>
          <w:szCs w:val="30"/>
        </w:rPr>
        <w:tab/>
      </w:r>
      <w:r w:rsidRPr="00755B72">
        <w:rPr>
          <w:sz w:val="30"/>
          <w:szCs w:val="30"/>
        </w:rPr>
        <w:tab/>
      </w:r>
      <w:r>
        <w:rPr>
          <w:sz w:val="30"/>
          <w:szCs w:val="30"/>
        </w:rPr>
        <w:t xml:space="preserve">    </w:t>
      </w:r>
      <w:r w:rsidRPr="00755B72">
        <w:rPr>
          <w:sz w:val="30"/>
          <w:szCs w:val="30"/>
        </w:rPr>
        <w:t>(</w:t>
      </w:r>
      <w:proofErr w:type="spellStart"/>
      <w:r w:rsidRPr="009C7534">
        <w:fldChar w:fldCharType="begin"/>
      </w:r>
      <w:r>
        <w:instrText xml:space="preserve"> HYPERLINK "https://www.google.com/search?rlz=1C1CHZN_enIN995IN995&amp;q=Bandaru+Dattatreya&amp;stick=H4sIAAAAAAAAAONgVuLUz9U3sCw0KYh_xGjCLfDyxz1hKe1Ja05eY1Tl4grOyC93zSvJLKkUEudig7J4pbi5ELp4FrEKOSXmpSQWlSq4JJaUJJYUpVYmAgDFF3KnWQAAAA&amp;sa=X&amp;ved=2ahUKEwjQu4f70az2AhXEwTgGHSJNCkwQzIcDKAB6BAgrEAE" </w:instrText>
      </w:r>
      <w:r w:rsidRPr="009C7534">
        <w:fldChar w:fldCharType="separate"/>
      </w:r>
      <w:r w:rsidRPr="00E748BC">
        <w:rPr>
          <w:sz w:val="30"/>
          <w:szCs w:val="30"/>
        </w:rPr>
        <w:t>Bandaru</w:t>
      </w:r>
      <w:proofErr w:type="spellEnd"/>
      <w:r w:rsidRPr="00E748BC">
        <w:rPr>
          <w:sz w:val="30"/>
          <w:szCs w:val="30"/>
        </w:rPr>
        <w:t xml:space="preserve"> </w:t>
      </w:r>
      <w:proofErr w:type="spellStart"/>
      <w:r w:rsidRPr="00E748BC">
        <w:rPr>
          <w:sz w:val="30"/>
          <w:szCs w:val="30"/>
        </w:rPr>
        <w:t>Dattatreya</w:t>
      </w:r>
      <w:proofErr w:type="spellEnd"/>
      <w:r>
        <w:rPr>
          <w:sz w:val="30"/>
          <w:szCs w:val="30"/>
        </w:rPr>
        <w:fldChar w:fldCharType="end"/>
      </w:r>
      <w:r w:rsidRPr="00755B72">
        <w:rPr>
          <w:sz w:val="30"/>
          <w:szCs w:val="30"/>
        </w:rPr>
        <w:t>)</w:t>
      </w:r>
    </w:p>
    <w:p w:rsidR="000D5BF3" w:rsidRPr="00755B72" w:rsidRDefault="000D5BF3" w:rsidP="000D5BF3">
      <w:pPr>
        <w:rPr>
          <w:sz w:val="30"/>
          <w:szCs w:val="30"/>
        </w:rPr>
      </w:pPr>
      <w:r>
        <w:rPr>
          <w:sz w:val="30"/>
          <w:szCs w:val="30"/>
        </w:rPr>
        <w:t>The …...February</w:t>
      </w:r>
      <w:r>
        <w:rPr>
          <w:sz w:val="30"/>
          <w:szCs w:val="30"/>
          <w:lang w:val="en-IN"/>
        </w:rPr>
        <w:t>,</w:t>
      </w:r>
      <w:r>
        <w:rPr>
          <w:sz w:val="30"/>
          <w:szCs w:val="30"/>
        </w:rPr>
        <w:t xml:space="preserve"> 2023</w:t>
      </w:r>
      <w:r>
        <w:rPr>
          <w:sz w:val="30"/>
          <w:szCs w:val="30"/>
        </w:rPr>
        <w:tab/>
      </w:r>
      <w:r w:rsidRPr="00755B72">
        <w:rPr>
          <w:sz w:val="30"/>
          <w:szCs w:val="30"/>
        </w:rPr>
        <w:tab/>
      </w:r>
      <w:r w:rsidRPr="00755B72">
        <w:rPr>
          <w:sz w:val="30"/>
          <w:szCs w:val="30"/>
        </w:rPr>
        <w:tab/>
        <w:t xml:space="preserve">    Governor of Haryana</w:t>
      </w:r>
    </w:p>
    <w:p w:rsidR="000D5BF3" w:rsidRPr="00755B72" w:rsidRDefault="000D5BF3" w:rsidP="000D5BF3">
      <w:pPr>
        <w:rPr>
          <w:sz w:val="30"/>
          <w:szCs w:val="30"/>
        </w:rPr>
      </w:pPr>
    </w:p>
    <w:p w:rsidR="000D5BF3" w:rsidRPr="00755B72" w:rsidRDefault="000D5BF3" w:rsidP="000D5BF3">
      <w:pPr>
        <w:rPr>
          <w:sz w:val="30"/>
          <w:szCs w:val="30"/>
        </w:rPr>
      </w:pPr>
    </w:p>
    <w:p w:rsidR="000D5BF3" w:rsidRPr="00755B72" w:rsidRDefault="000D5BF3" w:rsidP="000D5BF3">
      <w:pPr>
        <w:rPr>
          <w:sz w:val="30"/>
          <w:szCs w:val="30"/>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rFonts w:ascii="Nirmala UI" w:hAnsi="Nirmala UI" w:cs="Nirmala UI"/>
          <w:sz w:val="28"/>
          <w:szCs w:val="28"/>
          <w:lang w:bidi="hi-IN"/>
        </w:rPr>
      </w:pPr>
      <w:r>
        <w:rPr>
          <w:rFonts w:ascii="Nirmala UI" w:hAnsi="Nirmala UI" w:cs="Nirmala UI" w:hint="cs"/>
          <w:sz w:val="28"/>
          <w:szCs w:val="28"/>
          <w:cs/>
          <w:lang w:bidi="hi-IN"/>
        </w:rPr>
        <w:t>राज्यपाल हरियाणा</w:t>
      </w:r>
    </w:p>
    <w:p w:rsidR="000D5BF3" w:rsidRDefault="000D5BF3" w:rsidP="000D5BF3">
      <w:pPr>
        <w:rPr>
          <w:rFonts w:ascii="Nirmala UI" w:hAnsi="Nirmala UI" w:cs="Nirmala UI"/>
          <w:sz w:val="28"/>
          <w:szCs w:val="28"/>
          <w:lang w:bidi="hi-IN"/>
        </w:rPr>
      </w:pP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t>हरियाणा राज भवन</w:t>
      </w:r>
    </w:p>
    <w:p w:rsidR="000D5BF3" w:rsidRDefault="000D5BF3" w:rsidP="000D5BF3">
      <w:pPr>
        <w:rPr>
          <w:sz w:val="28"/>
          <w:szCs w:val="28"/>
        </w:rPr>
      </w:pP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t xml:space="preserve">चंडीगढ़ </w:t>
      </w:r>
    </w:p>
    <w:p w:rsidR="000D5BF3" w:rsidRDefault="000D5BF3" w:rsidP="000D5BF3">
      <w:pPr>
        <w:spacing w:line="360" w:lineRule="auto"/>
        <w:rPr>
          <w:sz w:val="28"/>
          <w:szCs w:val="28"/>
        </w:rPr>
      </w:pPr>
    </w:p>
    <w:p w:rsidR="000D5BF3" w:rsidRDefault="000D5BF3" w:rsidP="000D5BF3">
      <w:pPr>
        <w:spacing w:line="360" w:lineRule="auto"/>
        <w:rPr>
          <w:sz w:val="28"/>
          <w:szCs w:val="28"/>
        </w:rPr>
      </w:pPr>
    </w:p>
    <w:p w:rsidR="000D5BF3" w:rsidRPr="003C413D" w:rsidRDefault="000D5BF3" w:rsidP="000D5BF3">
      <w:pPr>
        <w:spacing w:line="360" w:lineRule="auto"/>
        <w:rPr>
          <w:sz w:val="28"/>
          <w:szCs w:val="28"/>
          <w:u w:val="single"/>
        </w:rPr>
      </w:pPr>
      <w:r>
        <w:rPr>
          <w:rFonts w:ascii="Arial Unicode MS" w:eastAsia="Arial Unicode MS" w:hAnsi="Arial Unicode MS" w:cs="Arial Unicode MS" w:hint="cs"/>
          <w:sz w:val="28"/>
          <w:szCs w:val="28"/>
          <w:lang w:bidi="hi-IN"/>
        </w:rPr>
        <w:tab/>
      </w:r>
      <w:r>
        <w:rPr>
          <w:rFonts w:ascii="Arial Unicode MS" w:eastAsia="Arial Unicode MS" w:hAnsi="Arial Unicode MS" w:cs="Arial Unicode MS" w:hint="cs"/>
          <w:sz w:val="28"/>
          <w:szCs w:val="28"/>
          <w:lang w:bidi="hi-IN"/>
        </w:rPr>
        <w:tab/>
      </w:r>
      <w:r>
        <w:rPr>
          <w:rFonts w:ascii="Arial Unicode MS" w:eastAsia="Arial Unicode MS" w:hAnsi="Arial Unicode MS" w:cs="Arial Unicode MS" w:hint="cs"/>
          <w:sz w:val="28"/>
          <w:szCs w:val="28"/>
          <w:lang w:bidi="hi-IN"/>
        </w:rPr>
        <w:tab/>
      </w:r>
      <w:r>
        <w:rPr>
          <w:rFonts w:ascii="Arial Unicode MS" w:eastAsia="Arial Unicode MS" w:hAnsi="Arial Unicode MS" w:cs="Arial Unicode MS" w:hint="cs"/>
          <w:sz w:val="28"/>
          <w:szCs w:val="28"/>
          <w:lang w:bidi="hi-IN"/>
        </w:rPr>
        <w:tab/>
      </w:r>
      <w:r>
        <w:rPr>
          <w:rFonts w:ascii="Arial Unicode MS" w:eastAsia="Arial Unicode MS" w:hAnsi="Arial Unicode MS" w:cs="Arial Unicode MS" w:hint="cs"/>
          <w:sz w:val="28"/>
          <w:szCs w:val="28"/>
          <w:lang w:bidi="hi-IN"/>
        </w:rPr>
        <w:tab/>
      </w:r>
      <w:r w:rsidRPr="003C413D">
        <w:rPr>
          <w:rFonts w:ascii="Nirmala UI" w:hAnsi="Nirmala UI" w:cs="Nirmala UI" w:hint="cs"/>
          <w:sz w:val="28"/>
          <w:szCs w:val="28"/>
          <w:u w:val="single"/>
          <w:cs/>
          <w:lang w:bidi="hi-IN"/>
        </w:rPr>
        <w:t>आदेश</w:t>
      </w:r>
    </w:p>
    <w:p w:rsidR="000D5BF3" w:rsidRDefault="000D5BF3" w:rsidP="000D5BF3">
      <w:pPr>
        <w:spacing w:line="360" w:lineRule="auto"/>
        <w:rPr>
          <w:rFonts w:ascii="Nirmala UI" w:hAnsi="Nirmala UI" w:cs="Nirmala UI"/>
          <w:sz w:val="28"/>
          <w:szCs w:val="28"/>
          <w:lang w:bidi="hi-IN"/>
        </w:rPr>
      </w:pPr>
    </w:p>
    <w:p w:rsidR="000D5BF3" w:rsidRDefault="000D5BF3" w:rsidP="000D5BF3">
      <w:pPr>
        <w:spacing w:line="360" w:lineRule="auto"/>
        <w:rPr>
          <w:rFonts w:ascii="Nirmala UI" w:hAnsi="Nirmala UI" w:cs="Nirmala UI"/>
          <w:sz w:val="28"/>
          <w:szCs w:val="28"/>
          <w:lang w:bidi="hi-IN"/>
        </w:rPr>
      </w:pPr>
    </w:p>
    <w:p w:rsidR="000D5BF3" w:rsidRDefault="000D5BF3" w:rsidP="000D5BF3">
      <w:pPr>
        <w:spacing w:line="360" w:lineRule="auto"/>
        <w:jc w:val="both"/>
        <w:rPr>
          <w:rFonts w:ascii="Nirmala UI" w:hAnsi="Nirmala UI" w:cs="Nirmala UI"/>
          <w:sz w:val="28"/>
          <w:szCs w:val="28"/>
          <w:lang w:bidi="hi-IN"/>
        </w:rPr>
      </w:pPr>
      <w:r>
        <w:rPr>
          <w:rFonts w:ascii="Nirmala UI" w:hAnsi="Nirmala UI" w:cs="Nirmala UI" w:hint="cs"/>
          <w:sz w:val="28"/>
          <w:szCs w:val="28"/>
          <w:cs/>
          <w:lang w:bidi="hi-IN"/>
        </w:rPr>
        <w:tab/>
        <w:t>भारत के संविधान के अनुच्छेद 243-झ के खण्ड 4 एव अनुच्छेद 243-म के खण्ड 2 के प्रावधानों के अनुसार</w:t>
      </w:r>
      <w:r>
        <w:rPr>
          <w:rFonts w:ascii="Nirmala UI" w:hAnsi="Nirmala UI" w:cs="Nirmala UI" w:hint="cs"/>
          <w:sz w:val="28"/>
          <w:szCs w:val="28"/>
          <w:lang w:bidi="hi-IN"/>
        </w:rPr>
        <w:t>,</w:t>
      </w:r>
      <w:r>
        <w:rPr>
          <w:rFonts w:ascii="Nirmala UI" w:hAnsi="Nirmala UI" w:cs="Nirmala UI" w:hint="cs"/>
          <w:sz w:val="28"/>
          <w:szCs w:val="28"/>
          <w:cs/>
          <w:lang w:bidi="hi-IN"/>
        </w:rPr>
        <w:t xml:space="preserve"> </w:t>
      </w:r>
      <w:r w:rsidRPr="0043069C">
        <w:rPr>
          <w:rFonts w:ascii="Nirmala UI" w:hAnsi="Nirmala UI" w:cs="Nirmala UI" w:hint="cs"/>
          <w:sz w:val="28"/>
          <w:szCs w:val="28"/>
          <w:cs/>
          <w:lang w:bidi="hi-IN"/>
        </w:rPr>
        <w:t>मैं</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सदन</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के</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पटल</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पर</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छठे</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राज्य</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वित्त</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आयोग</w:t>
      </w:r>
      <w:r w:rsidRPr="0043069C">
        <w:rPr>
          <w:rFonts w:ascii="Nirmala UI" w:hAnsi="Nirmala UI" w:cs="Nirmala UI"/>
          <w:sz w:val="28"/>
          <w:szCs w:val="28"/>
        </w:rPr>
        <w:t xml:space="preserve">, </w:t>
      </w:r>
      <w:r w:rsidRPr="0043069C">
        <w:rPr>
          <w:rFonts w:ascii="Nirmala UI" w:hAnsi="Nirmala UI" w:cs="Nirmala UI" w:hint="cs"/>
          <w:sz w:val="28"/>
          <w:szCs w:val="28"/>
          <w:cs/>
          <w:lang w:bidi="hi-IN"/>
        </w:rPr>
        <w:t>हरियाणा</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की</w:t>
      </w:r>
      <w:r w:rsidRPr="0043069C">
        <w:rPr>
          <w:rFonts w:ascii="Nirmala UI" w:hAnsi="Nirmala UI" w:cs="Nirmala UI"/>
          <w:sz w:val="28"/>
          <w:szCs w:val="28"/>
          <w:cs/>
          <w:lang w:bidi="hi-IN"/>
        </w:rPr>
        <w:t xml:space="preserve"> </w:t>
      </w:r>
      <w:r w:rsidRPr="009F2D11">
        <w:rPr>
          <w:rFonts w:ascii="Nirmala UI" w:hAnsi="Nirmala UI" w:cs="Nirmala UI" w:hint="cs"/>
          <w:sz w:val="28"/>
          <w:szCs w:val="28"/>
          <w:cs/>
          <w:lang w:bidi="hi-IN"/>
        </w:rPr>
        <w:t>सिफारिशों</w:t>
      </w:r>
      <w:r w:rsidRPr="0043069C">
        <w:rPr>
          <w:rFonts w:ascii="Nirmala UI" w:hAnsi="Nirmala UI" w:cs="Nirmala UI" w:hint="cs"/>
          <w:sz w:val="28"/>
          <w:szCs w:val="28"/>
          <w:cs/>
          <w:lang w:bidi="hi-IN"/>
        </w:rPr>
        <w:t xml:space="preserve"> </w:t>
      </w:r>
      <w:r>
        <w:rPr>
          <w:rFonts w:ascii="Nirmala UI" w:hAnsi="Nirmala UI" w:cs="Nirmala UI" w:hint="cs"/>
          <w:sz w:val="28"/>
          <w:szCs w:val="28"/>
          <w:cs/>
          <w:lang w:bidi="hi-IN"/>
        </w:rPr>
        <w:t>पर की गई कार्यवाही बारे</w:t>
      </w:r>
      <w:r>
        <w:rPr>
          <w:rFonts w:ascii="Nirmala UI" w:hAnsi="Nirmala UI" w:cs="Nirmala UI"/>
          <w:sz w:val="28"/>
          <w:szCs w:val="28"/>
          <w:lang w:bidi="hi-IN"/>
        </w:rPr>
        <w:t xml:space="preserve"> </w:t>
      </w:r>
      <w:r w:rsidRPr="0043069C">
        <w:rPr>
          <w:rFonts w:ascii="Nirmala UI" w:hAnsi="Nirmala UI" w:cs="Nirmala UI" w:hint="cs"/>
          <w:sz w:val="28"/>
          <w:szCs w:val="28"/>
          <w:cs/>
          <w:lang w:bidi="hi-IN"/>
        </w:rPr>
        <w:t>संशोधित</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व्याख्यात्मक</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ज्ञापन</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रखने</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के</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लिए</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सहमत</w:t>
      </w:r>
      <w:r w:rsidRPr="0043069C">
        <w:rPr>
          <w:rFonts w:ascii="Nirmala UI" w:hAnsi="Nirmala UI" w:cs="Nirmala UI"/>
          <w:sz w:val="28"/>
          <w:szCs w:val="28"/>
          <w:cs/>
          <w:lang w:bidi="hi-IN"/>
        </w:rPr>
        <w:t xml:space="preserve"> </w:t>
      </w:r>
      <w:r w:rsidRPr="0043069C">
        <w:rPr>
          <w:rFonts w:ascii="Nirmala UI" w:hAnsi="Nirmala UI" w:cs="Nirmala UI" w:hint="cs"/>
          <w:sz w:val="28"/>
          <w:szCs w:val="28"/>
          <w:cs/>
          <w:lang w:bidi="hi-IN"/>
        </w:rPr>
        <w:t>हूं।</w:t>
      </w:r>
      <w:r w:rsidRPr="0043069C">
        <w:rPr>
          <w:rFonts w:ascii="Nirmala UI" w:hAnsi="Nirmala UI" w:cs="Nirmala UI"/>
          <w:sz w:val="28"/>
          <w:szCs w:val="28"/>
          <w:cs/>
          <w:lang w:bidi="hi-IN"/>
        </w:rPr>
        <w:t xml:space="preserve"> </w:t>
      </w:r>
    </w:p>
    <w:p w:rsidR="000D5BF3" w:rsidRDefault="000D5BF3" w:rsidP="000D5BF3">
      <w:pPr>
        <w:spacing w:line="360" w:lineRule="auto"/>
        <w:jc w:val="both"/>
        <w:rPr>
          <w:rFonts w:ascii="Nirmala UI" w:hAnsi="Nirmala UI" w:cs="Nirmala UI"/>
          <w:sz w:val="28"/>
          <w:szCs w:val="28"/>
          <w:lang w:bidi="hi-IN"/>
        </w:rPr>
      </w:pPr>
    </w:p>
    <w:p w:rsidR="000D5BF3" w:rsidRDefault="000D5BF3" w:rsidP="000D5BF3">
      <w:pPr>
        <w:jc w:val="both"/>
        <w:rPr>
          <w:rFonts w:ascii="Nirmala UI" w:hAnsi="Nirmala UI" w:cs="Nirmala UI"/>
          <w:sz w:val="28"/>
          <w:szCs w:val="28"/>
          <w:lang w:bidi="hi-IN"/>
        </w:rPr>
      </w:pPr>
      <w:r>
        <w:rPr>
          <w:rFonts w:ascii="Nirmala UI" w:hAnsi="Nirmala UI" w:cs="Nirmala UI" w:hint="cs"/>
          <w:sz w:val="28"/>
          <w:szCs w:val="28"/>
          <w:cs/>
          <w:lang w:bidi="hi-IN"/>
        </w:rPr>
        <w:t>दिनांक</w:t>
      </w:r>
      <w:r>
        <w:rPr>
          <w:rFonts w:ascii="Nirmala UI" w:hAnsi="Nirmala UI" w:cs="Nirmala UI" w:hint="cs"/>
          <w:sz w:val="28"/>
          <w:szCs w:val="28"/>
          <w:lang w:bidi="hi-IN"/>
        </w:rPr>
        <w:t>,</w:t>
      </w:r>
      <w:r>
        <w:rPr>
          <w:rFonts w:ascii="Nirmala UI" w:hAnsi="Nirmala UI" w:cs="Nirmala UI" w:hint="cs"/>
          <w:sz w:val="28"/>
          <w:szCs w:val="28"/>
          <w:cs/>
          <w:lang w:bidi="hi-IN"/>
        </w:rPr>
        <w:t xml:space="preserve"> चंडीगढ़</w:t>
      </w:r>
      <w:r>
        <w:rPr>
          <w:rFonts w:ascii="Nirmala UI" w:hAnsi="Nirmala UI" w:cs="Nirmala UI" w:hint="cs"/>
          <w:sz w:val="28"/>
          <w:szCs w:val="28"/>
          <w:lang w:bidi="hi-IN"/>
        </w:rPr>
        <w:t>,</w:t>
      </w:r>
      <w:r>
        <w:rPr>
          <w:rFonts w:ascii="Nirmala UI" w:hAnsi="Nirmala UI" w:cs="Nirmala UI" w:hint="cs"/>
          <w:sz w:val="28"/>
          <w:szCs w:val="28"/>
          <w:lang w:bidi="hi-IN"/>
        </w:rPr>
        <w:tab/>
      </w:r>
      <w:r>
        <w:rPr>
          <w:rFonts w:ascii="Nirmala UI" w:hAnsi="Nirmala UI" w:cs="Nirmala UI" w:hint="cs"/>
          <w:sz w:val="28"/>
          <w:szCs w:val="28"/>
          <w:lang w:bidi="hi-IN"/>
        </w:rPr>
        <w:tab/>
      </w:r>
      <w:r>
        <w:rPr>
          <w:rFonts w:ascii="Nirmala UI" w:hAnsi="Nirmala UI" w:cs="Nirmala UI"/>
          <w:sz w:val="28"/>
          <w:szCs w:val="28"/>
          <w:lang w:bidi="hi-IN"/>
        </w:rPr>
        <w:t xml:space="preserve">                          </w:t>
      </w:r>
      <w:r>
        <w:rPr>
          <w:rFonts w:ascii="Nirmala UI" w:hAnsi="Nirmala UI" w:cs="Nirmala UI" w:hint="cs"/>
          <w:sz w:val="28"/>
          <w:szCs w:val="28"/>
          <w:lang w:bidi="hi-IN"/>
        </w:rPr>
        <w:t>(</w:t>
      </w:r>
      <w:r w:rsidRPr="009B242F">
        <w:rPr>
          <w:rFonts w:ascii="Nirmala UI" w:hAnsi="Nirmala UI" w:cs="Nirmala UI"/>
          <w:sz w:val="28"/>
          <w:szCs w:val="28"/>
          <w:cs/>
          <w:lang w:bidi="hi-IN"/>
        </w:rPr>
        <w:t>बण्डारू दत्तारेय</w:t>
      </w:r>
      <w:r>
        <w:rPr>
          <w:rFonts w:ascii="Nirmala UI" w:hAnsi="Nirmala UI" w:cs="Nirmala UI" w:hint="cs"/>
          <w:sz w:val="28"/>
          <w:szCs w:val="28"/>
          <w:cs/>
          <w:lang w:bidi="hi-IN"/>
        </w:rPr>
        <w:t>)</w:t>
      </w:r>
    </w:p>
    <w:p w:rsidR="000D5BF3" w:rsidRDefault="000D5BF3" w:rsidP="000D5BF3">
      <w:pPr>
        <w:jc w:val="both"/>
        <w:rPr>
          <w:rFonts w:ascii="Nirmala UI" w:hAnsi="Nirmala UI" w:cs="Nirmala UI"/>
          <w:sz w:val="28"/>
          <w:szCs w:val="28"/>
          <w:lang w:bidi="hi-IN"/>
        </w:rPr>
      </w:pPr>
      <w:r>
        <w:rPr>
          <w:rFonts w:ascii="Nirmala UI" w:hAnsi="Nirmala UI" w:cs="Nirmala UI" w:hint="cs"/>
          <w:sz w:val="28"/>
          <w:szCs w:val="28"/>
          <w:cs/>
          <w:lang w:bidi="hi-IN"/>
        </w:rPr>
        <w:t xml:space="preserve"> </w:t>
      </w:r>
      <w:r>
        <w:rPr>
          <w:rFonts w:ascii="Nirmala UI" w:hAnsi="Nirmala UI" w:cs="Nirmala UI"/>
          <w:sz w:val="28"/>
          <w:szCs w:val="28"/>
          <w:lang w:bidi="hi-IN"/>
        </w:rPr>
        <w:t xml:space="preserve">  </w:t>
      </w:r>
      <w:r>
        <w:rPr>
          <w:rFonts w:ascii="Nirmala UI" w:hAnsi="Nirmala UI" w:cs="Nirmala UI" w:hint="cs"/>
          <w:sz w:val="28"/>
          <w:szCs w:val="28"/>
          <w:cs/>
          <w:lang w:bidi="hi-IN"/>
        </w:rPr>
        <w:t>फ</w:t>
      </w:r>
      <w:r w:rsidRPr="00287E10">
        <w:rPr>
          <w:rFonts w:ascii="Nirmala UI" w:hAnsi="Nirmala UI" w:cs="Nirmala UI" w:hint="cs"/>
          <w:sz w:val="28"/>
          <w:szCs w:val="28"/>
          <w:cs/>
          <w:lang w:bidi="hi-IN"/>
        </w:rPr>
        <w:t>रवरी</w:t>
      </w:r>
      <w:r>
        <w:rPr>
          <w:rFonts w:ascii="Nirmala UI" w:hAnsi="Nirmala UI" w:cs="Nirmala UI" w:hint="cs"/>
          <w:sz w:val="28"/>
          <w:szCs w:val="28"/>
          <w:lang w:bidi="hi-IN"/>
        </w:rPr>
        <w:t>,</w:t>
      </w:r>
      <w:r>
        <w:rPr>
          <w:rFonts w:ascii="Nirmala UI" w:hAnsi="Nirmala UI" w:cs="Nirmala UI"/>
          <w:sz w:val="28"/>
          <w:szCs w:val="28"/>
          <w:cs/>
          <w:lang w:bidi="hi-IN"/>
        </w:rPr>
        <w:t xml:space="preserve"> 202</w:t>
      </w:r>
      <w:r>
        <w:rPr>
          <w:rFonts w:ascii="Nirmala UI" w:hAnsi="Nirmala UI" w:cs="Nirmala UI"/>
          <w:sz w:val="28"/>
          <w:szCs w:val="28"/>
          <w:lang w:bidi="hi-IN"/>
        </w:rPr>
        <w:t>3</w:t>
      </w:r>
      <w:r>
        <w:rPr>
          <w:rFonts w:ascii="Nirmala UI" w:hAnsi="Nirmala UI" w:cs="Nirmala UI" w:hint="cs"/>
          <w:sz w:val="28"/>
          <w:szCs w:val="28"/>
          <w:cs/>
          <w:lang w:bidi="hi-IN"/>
        </w:rPr>
        <w:tab/>
      </w:r>
      <w:r>
        <w:rPr>
          <w:rFonts w:ascii="Nirmala UI" w:hAnsi="Nirmala UI" w:cs="Nirmala UI"/>
          <w:sz w:val="28"/>
          <w:szCs w:val="28"/>
          <w:lang w:bidi="hi-IN"/>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sz w:val="28"/>
          <w:szCs w:val="28"/>
          <w:cs/>
          <w:lang w:bidi="hi-IN"/>
        </w:rPr>
        <w:t xml:space="preserve"> </w:t>
      </w:r>
      <w:r>
        <w:rPr>
          <w:rFonts w:ascii="Nirmala UI" w:hAnsi="Nirmala UI" w:cs="Nirmala UI" w:hint="cs"/>
          <w:sz w:val="28"/>
          <w:szCs w:val="28"/>
          <w:cs/>
          <w:lang w:bidi="hi-IN"/>
        </w:rPr>
        <w:t xml:space="preserve"> </w:t>
      </w:r>
      <w:r>
        <w:rPr>
          <w:rFonts w:ascii="Nirmala UI" w:hAnsi="Nirmala UI" w:cs="Nirmala UI"/>
          <w:sz w:val="28"/>
          <w:szCs w:val="28"/>
          <w:lang w:val="en-IN" w:bidi="hi-IN"/>
        </w:rPr>
        <w:tab/>
      </w:r>
      <w:r>
        <w:rPr>
          <w:rFonts w:ascii="Nirmala UI" w:hAnsi="Nirmala UI" w:cs="Nirmala UI"/>
          <w:sz w:val="28"/>
          <w:szCs w:val="28"/>
          <w:lang w:val="en-IN" w:bidi="hi-IN"/>
        </w:rPr>
        <w:tab/>
      </w:r>
      <w:r>
        <w:rPr>
          <w:rFonts w:ascii="Nirmala UI" w:hAnsi="Nirmala UI" w:cs="Nirmala UI" w:hint="cs"/>
          <w:sz w:val="28"/>
          <w:szCs w:val="28"/>
          <w:cs/>
          <w:lang w:bidi="hi-IN"/>
        </w:rPr>
        <w:t>राज्यपाल</w:t>
      </w:r>
      <w:r>
        <w:rPr>
          <w:rFonts w:ascii="Nirmala UI" w:hAnsi="Nirmala UI" w:cs="Nirmala UI" w:hint="cs"/>
          <w:sz w:val="28"/>
          <w:szCs w:val="28"/>
          <w:lang w:bidi="hi-IN"/>
        </w:rPr>
        <w:t>,</w:t>
      </w:r>
      <w:r>
        <w:rPr>
          <w:rFonts w:ascii="Nirmala UI" w:hAnsi="Nirmala UI" w:cs="Nirmala UI" w:hint="cs"/>
          <w:sz w:val="28"/>
          <w:szCs w:val="28"/>
          <w:cs/>
          <w:lang w:bidi="hi-IN"/>
        </w:rPr>
        <w:t xml:space="preserve"> हरियाणा </w:t>
      </w:r>
    </w:p>
    <w:p w:rsidR="000D5BF3" w:rsidRDefault="000D5BF3" w:rsidP="000D5BF3">
      <w:pPr>
        <w:jc w:val="both"/>
        <w:rPr>
          <w:rFonts w:ascii="Nirmala UI" w:hAnsi="Nirmala UI" w:cs="Nirmala UI"/>
          <w:sz w:val="28"/>
          <w:szCs w:val="28"/>
          <w:lang w:bidi="hi-IN"/>
        </w:rPr>
      </w:pPr>
    </w:p>
    <w:p w:rsidR="000D5BF3" w:rsidRDefault="000D5BF3" w:rsidP="000D5BF3">
      <w:pPr>
        <w:jc w:val="both"/>
        <w:rPr>
          <w:rFonts w:ascii="Nirmala UI" w:hAnsi="Nirmala UI" w:cs="Nirmala UI"/>
          <w:sz w:val="28"/>
          <w:szCs w:val="28"/>
          <w:lang w:bidi="hi-IN"/>
        </w:rPr>
      </w:pPr>
    </w:p>
    <w:p w:rsidR="000D5BF3" w:rsidRPr="00287E10" w:rsidRDefault="000D5BF3" w:rsidP="000D5BF3">
      <w:pPr>
        <w:jc w:val="both"/>
        <w:rPr>
          <w:rFonts w:ascii="Nirmala UI" w:hAnsi="Nirmala UI" w:cs="Nirmala UI"/>
          <w:sz w:val="28"/>
          <w:szCs w:val="28"/>
          <w:lang w:val="en-IN" w:bidi="hi-IN"/>
        </w:rPr>
      </w:pPr>
    </w:p>
    <w:p w:rsidR="000D5BF3" w:rsidRDefault="000D5BF3" w:rsidP="000D5BF3">
      <w:pPr>
        <w:tabs>
          <w:tab w:val="left" w:pos="1134"/>
        </w:tabs>
        <w:spacing w:line="360" w:lineRule="auto"/>
        <w:jc w:val="both"/>
        <w:rPr>
          <w:sz w:val="30"/>
          <w:szCs w:val="30"/>
        </w:rPr>
      </w:pPr>
    </w:p>
    <w:p w:rsidR="000D5BF3" w:rsidRDefault="000D5BF3" w:rsidP="000D5BF3">
      <w:pPr>
        <w:tabs>
          <w:tab w:val="left" w:pos="1134"/>
        </w:tabs>
        <w:spacing w:line="360" w:lineRule="auto"/>
        <w:jc w:val="both"/>
        <w:rPr>
          <w:sz w:val="30"/>
          <w:szCs w:val="30"/>
        </w:rPr>
      </w:pPr>
    </w:p>
    <w:p w:rsidR="000D5BF3" w:rsidRDefault="000D5BF3" w:rsidP="000D5BF3">
      <w:pPr>
        <w:tabs>
          <w:tab w:val="left" w:pos="1134"/>
        </w:tabs>
        <w:spacing w:line="360" w:lineRule="auto"/>
        <w:jc w:val="both"/>
        <w:rPr>
          <w:sz w:val="30"/>
          <w:szCs w:val="30"/>
        </w:rPr>
      </w:pPr>
    </w:p>
    <w:p w:rsidR="000D5BF3" w:rsidRDefault="000D5BF3" w:rsidP="000D5BF3">
      <w:pPr>
        <w:tabs>
          <w:tab w:val="left" w:pos="1134"/>
        </w:tabs>
        <w:spacing w:line="360" w:lineRule="auto"/>
        <w:jc w:val="both"/>
        <w:rPr>
          <w:sz w:val="30"/>
          <w:szCs w:val="30"/>
        </w:rPr>
      </w:pPr>
    </w:p>
    <w:p w:rsidR="000D5BF3" w:rsidRDefault="000D5BF3" w:rsidP="000D5BF3">
      <w:pPr>
        <w:tabs>
          <w:tab w:val="left" w:pos="1134"/>
        </w:tabs>
        <w:spacing w:line="360" w:lineRule="auto"/>
        <w:jc w:val="both"/>
        <w:rPr>
          <w:sz w:val="30"/>
          <w:szCs w:val="30"/>
        </w:rPr>
      </w:pPr>
    </w:p>
    <w:p w:rsidR="000D5BF3" w:rsidRDefault="000D5BF3" w:rsidP="000D5BF3">
      <w:pPr>
        <w:tabs>
          <w:tab w:val="left" w:pos="1134"/>
        </w:tabs>
        <w:spacing w:line="360" w:lineRule="auto"/>
        <w:jc w:val="both"/>
        <w:rPr>
          <w:sz w:val="30"/>
          <w:szCs w:val="30"/>
        </w:rPr>
      </w:pPr>
    </w:p>
    <w:p w:rsidR="000D5BF3" w:rsidRDefault="000D5BF3" w:rsidP="000D5BF3">
      <w:pPr>
        <w:tabs>
          <w:tab w:val="left" w:pos="1134"/>
        </w:tabs>
        <w:spacing w:line="360" w:lineRule="auto"/>
        <w:jc w:val="both"/>
        <w:rPr>
          <w:sz w:val="30"/>
          <w:szCs w:val="30"/>
        </w:rPr>
      </w:pPr>
    </w:p>
    <w:p w:rsidR="000D5BF3" w:rsidRDefault="000D5BF3" w:rsidP="000D5BF3">
      <w:pPr>
        <w:tabs>
          <w:tab w:val="left" w:pos="1134"/>
        </w:tabs>
        <w:spacing w:line="360" w:lineRule="auto"/>
        <w:jc w:val="both"/>
        <w:rPr>
          <w:sz w:val="30"/>
          <w:szCs w:val="30"/>
        </w:rPr>
      </w:pPr>
    </w:p>
    <w:p w:rsidR="000D5BF3" w:rsidRPr="00755B72" w:rsidRDefault="000D5BF3" w:rsidP="000D5BF3">
      <w:pPr>
        <w:tabs>
          <w:tab w:val="left" w:pos="1134"/>
        </w:tabs>
        <w:spacing w:line="360" w:lineRule="auto"/>
        <w:jc w:val="both"/>
        <w:rPr>
          <w:sz w:val="30"/>
          <w:szCs w:val="30"/>
        </w:rPr>
      </w:pPr>
      <w:r>
        <w:rPr>
          <w:sz w:val="30"/>
          <w:szCs w:val="30"/>
        </w:rPr>
        <w:t>Sir,</w:t>
      </w:r>
    </w:p>
    <w:p w:rsidR="000D5BF3" w:rsidRPr="00755B72" w:rsidRDefault="000D5BF3" w:rsidP="000D5BF3">
      <w:pPr>
        <w:tabs>
          <w:tab w:val="left" w:pos="1134"/>
        </w:tabs>
        <w:spacing w:line="360" w:lineRule="auto"/>
        <w:jc w:val="both"/>
        <w:rPr>
          <w:sz w:val="30"/>
          <w:szCs w:val="30"/>
        </w:rPr>
      </w:pPr>
    </w:p>
    <w:p w:rsidR="000D5BF3" w:rsidRPr="00755B72" w:rsidRDefault="000D5BF3" w:rsidP="000D5BF3">
      <w:pPr>
        <w:spacing w:line="360" w:lineRule="auto"/>
        <w:jc w:val="both"/>
        <w:rPr>
          <w:sz w:val="30"/>
          <w:szCs w:val="30"/>
        </w:rPr>
      </w:pPr>
      <w:r>
        <w:rPr>
          <w:sz w:val="30"/>
          <w:szCs w:val="30"/>
        </w:rPr>
        <w:tab/>
        <w:t xml:space="preserve">     </w:t>
      </w:r>
      <w:r w:rsidRPr="00755B72">
        <w:rPr>
          <w:sz w:val="30"/>
          <w:szCs w:val="30"/>
        </w:rPr>
        <w:t>In</w:t>
      </w:r>
      <w:r>
        <w:rPr>
          <w:sz w:val="30"/>
          <w:szCs w:val="30"/>
        </w:rPr>
        <w:t xml:space="preserve"> pursuance of the provision of clause 4 of Article 243-I</w:t>
      </w:r>
      <w:r w:rsidRPr="00755B72">
        <w:rPr>
          <w:sz w:val="30"/>
          <w:szCs w:val="30"/>
        </w:rPr>
        <w:t xml:space="preserve"> and clause 2 of Article 243-Y of the Constitution of India, </w:t>
      </w:r>
      <w:r>
        <w:rPr>
          <w:sz w:val="30"/>
          <w:szCs w:val="30"/>
        </w:rPr>
        <w:t xml:space="preserve">I lay on the Table of the House, </w:t>
      </w:r>
      <w:r w:rsidRPr="00755B72">
        <w:rPr>
          <w:sz w:val="30"/>
          <w:szCs w:val="30"/>
        </w:rPr>
        <w:t xml:space="preserve">the </w:t>
      </w:r>
      <w:r>
        <w:rPr>
          <w:sz w:val="30"/>
          <w:szCs w:val="30"/>
        </w:rPr>
        <w:t xml:space="preserve">revised </w:t>
      </w:r>
      <w:r w:rsidRPr="00755B72">
        <w:rPr>
          <w:sz w:val="30"/>
          <w:szCs w:val="30"/>
        </w:rPr>
        <w:t xml:space="preserve">Explanatory Memorandum as to the action taken </w:t>
      </w:r>
      <w:r>
        <w:rPr>
          <w:sz w:val="30"/>
          <w:szCs w:val="30"/>
        </w:rPr>
        <w:t>on the recommendations of the Sixth</w:t>
      </w:r>
      <w:r w:rsidRPr="00755B72">
        <w:rPr>
          <w:sz w:val="30"/>
          <w:szCs w:val="30"/>
        </w:rPr>
        <w:t xml:space="preserve"> </w:t>
      </w:r>
      <w:r>
        <w:rPr>
          <w:sz w:val="30"/>
          <w:szCs w:val="30"/>
        </w:rPr>
        <w:t>State Finance Commission, Haryana.</w:t>
      </w:r>
      <w:r w:rsidRPr="00755B72">
        <w:rPr>
          <w:sz w:val="30"/>
          <w:szCs w:val="30"/>
        </w:rPr>
        <w:t xml:space="preserve"> </w:t>
      </w:r>
    </w:p>
    <w:p w:rsidR="000D5BF3" w:rsidRDefault="000D5BF3" w:rsidP="000D5BF3">
      <w:pPr>
        <w:rPr>
          <w:sz w:val="30"/>
          <w:szCs w:val="30"/>
        </w:rPr>
      </w:pPr>
    </w:p>
    <w:p w:rsidR="000D5BF3" w:rsidRDefault="000D5BF3" w:rsidP="000D5BF3">
      <w:pPr>
        <w:rPr>
          <w:rFonts w:cs="Arial Unicode MS"/>
          <w:sz w:val="30"/>
          <w:szCs w:val="27"/>
          <w:lang w:bidi="hi-IN"/>
        </w:rPr>
      </w:pPr>
    </w:p>
    <w:p w:rsidR="000D5BF3" w:rsidRPr="00A85B27" w:rsidRDefault="000D5BF3" w:rsidP="000D5BF3">
      <w:pPr>
        <w:rPr>
          <w:rFonts w:cs="Arial Unicode MS"/>
          <w:sz w:val="30"/>
          <w:szCs w:val="27"/>
          <w:lang w:bidi="hi-IN"/>
        </w:rPr>
      </w:pPr>
      <w:bookmarkStart w:id="0" w:name="_GoBack"/>
      <w:bookmarkEnd w:id="0"/>
    </w:p>
    <w:p w:rsidR="000D5BF3" w:rsidRDefault="000D5BF3" w:rsidP="000D5BF3">
      <w:pPr>
        <w:rPr>
          <w:sz w:val="30"/>
          <w:szCs w:val="30"/>
        </w:rPr>
      </w:pPr>
    </w:p>
    <w:p w:rsidR="000D5BF3" w:rsidRPr="00755B72" w:rsidRDefault="000D5BF3" w:rsidP="000D5BF3">
      <w:pPr>
        <w:rPr>
          <w:sz w:val="30"/>
          <w:szCs w:val="30"/>
        </w:rPr>
      </w:pPr>
    </w:p>
    <w:p w:rsidR="000D5BF3" w:rsidRPr="00755B72" w:rsidRDefault="000D5BF3" w:rsidP="000D5BF3">
      <w:pPr>
        <w:rPr>
          <w:sz w:val="30"/>
          <w:szCs w:val="30"/>
        </w:rPr>
      </w:pPr>
    </w:p>
    <w:p w:rsidR="000D5BF3" w:rsidRPr="00755B72" w:rsidRDefault="000D5BF3" w:rsidP="000D5BF3">
      <w:pPr>
        <w:rPr>
          <w:sz w:val="30"/>
          <w:szCs w:val="30"/>
        </w:rPr>
      </w:pPr>
      <w:r>
        <w:rPr>
          <w:sz w:val="30"/>
          <w:szCs w:val="30"/>
        </w:rPr>
        <w:t>Dated</w:t>
      </w:r>
      <w:r w:rsidRPr="00755B72">
        <w:rPr>
          <w:sz w:val="30"/>
          <w:szCs w:val="30"/>
        </w:rPr>
        <w:t xml:space="preserve"> Chandigarh,</w:t>
      </w:r>
      <w:r w:rsidRPr="00755B72">
        <w:rPr>
          <w:sz w:val="30"/>
          <w:szCs w:val="30"/>
        </w:rPr>
        <w:tab/>
      </w:r>
      <w:r w:rsidRPr="00755B72">
        <w:rPr>
          <w:sz w:val="30"/>
          <w:szCs w:val="30"/>
        </w:rPr>
        <w:tab/>
      </w:r>
      <w:r w:rsidRPr="00755B72">
        <w:rPr>
          <w:sz w:val="30"/>
          <w:szCs w:val="30"/>
        </w:rPr>
        <w:tab/>
      </w:r>
      <w:r w:rsidRPr="00755B72">
        <w:rPr>
          <w:sz w:val="30"/>
          <w:szCs w:val="30"/>
        </w:rPr>
        <w:tab/>
      </w:r>
      <w:r>
        <w:rPr>
          <w:sz w:val="30"/>
          <w:szCs w:val="30"/>
        </w:rPr>
        <w:t xml:space="preserve">          </w:t>
      </w:r>
      <w:r w:rsidRPr="00755B72">
        <w:rPr>
          <w:sz w:val="30"/>
          <w:szCs w:val="30"/>
        </w:rPr>
        <w:t>(</w:t>
      </w:r>
      <w:proofErr w:type="spellStart"/>
      <w:r>
        <w:rPr>
          <w:sz w:val="30"/>
          <w:szCs w:val="30"/>
        </w:rPr>
        <w:t>Manohar</w:t>
      </w:r>
      <w:proofErr w:type="spellEnd"/>
      <w:r>
        <w:rPr>
          <w:sz w:val="30"/>
          <w:szCs w:val="30"/>
        </w:rPr>
        <w:t xml:space="preserve"> </w:t>
      </w:r>
      <w:proofErr w:type="spellStart"/>
      <w:r>
        <w:rPr>
          <w:sz w:val="30"/>
          <w:szCs w:val="30"/>
        </w:rPr>
        <w:t>Lal</w:t>
      </w:r>
      <w:proofErr w:type="spellEnd"/>
      <w:r w:rsidRPr="00755B72">
        <w:rPr>
          <w:sz w:val="30"/>
          <w:szCs w:val="30"/>
        </w:rPr>
        <w:t>)</w:t>
      </w:r>
    </w:p>
    <w:p w:rsidR="000D5BF3" w:rsidRPr="00755B72" w:rsidRDefault="000D5BF3" w:rsidP="000D5BF3">
      <w:pPr>
        <w:rPr>
          <w:sz w:val="30"/>
          <w:szCs w:val="30"/>
        </w:rPr>
      </w:pPr>
      <w:r>
        <w:rPr>
          <w:sz w:val="30"/>
          <w:szCs w:val="30"/>
        </w:rPr>
        <w:t>the       February, 2023</w:t>
      </w:r>
      <w:r>
        <w:rPr>
          <w:sz w:val="30"/>
          <w:szCs w:val="30"/>
        </w:rPr>
        <w:tab/>
      </w:r>
      <w:r>
        <w:rPr>
          <w:sz w:val="30"/>
          <w:szCs w:val="30"/>
        </w:rPr>
        <w:tab/>
      </w:r>
      <w:r>
        <w:rPr>
          <w:sz w:val="30"/>
          <w:szCs w:val="30"/>
        </w:rPr>
        <w:tab/>
        <w:t xml:space="preserve">    </w:t>
      </w:r>
      <w:r w:rsidRPr="00755B72">
        <w:rPr>
          <w:sz w:val="30"/>
          <w:szCs w:val="30"/>
        </w:rPr>
        <w:t xml:space="preserve"> </w:t>
      </w:r>
      <w:r>
        <w:rPr>
          <w:sz w:val="30"/>
          <w:szCs w:val="30"/>
        </w:rPr>
        <w:t xml:space="preserve">        Chief Minister, </w:t>
      </w:r>
      <w:r w:rsidRPr="00755B72">
        <w:rPr>
          <w:sz w:val="30"/>
          <w:szCs w:val="30"/>
        </w:rPr>
        <w:t>Haryana</w:t>
      </w:r>
    </w:p>
    <w:p w:rsidR="000D5BF3" w:rsidRPr="00755B72" w:rsidRDefault="000D5BF3" w:rsidP="000D5BF3">
      <w:pPr>
        <w:rPr>
          <w:sz w:val="30"/>
          <w:szCs w:val="30"/>
        </w:rPr>
      </w:pPr>
    </w:p>
    <w:p w:rsidR="000D5BF3" w:rsidRPr="00755B72" w:rsidRDefault="000D5BF3" w:rsidP="000D5BF3">
      <w:pPr>
        <w:rPr>
          <w:sz w:val="30"/>
          <w:szCs w:val="30"/>
        </w:rPr>
      </w:pPr>
    </w:p>
    <w:p w:rsidR="000D5BF3" w:rsidRPr="00755B72" w:rsidRDefault="000D5BF3" w:rsidP="000D5BF3">
      <w:pPr>
        <w:rPr>
          <w:sz w:val="30"/>
          <w:szCs w:val="30"/>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rPr>
          <w:sz w:val="28"/>
          <w:szCs w:val="28"/>
        </w:rPr>
      </w:pPr>
    </w:p>
    <w:p w:rsidR="000D5BF3" w:rsidRDefault="000D5BF3" w:rsidP="000D5BF3">
      <w:pPr>
        <w:spacing w:line="360" w:lineRule="auto"/>
        <w:rPr>
          <w:rFonts w:ascii="Nirmala UI" w:hAnsi="Nirmala UI" w:cs="Nirmala UI"/>
          <w:sz w:val="28"/>
          <w:szCs w:val="28"/>
          <w:cs/>
          <w:lang w:bidi="hi-IN"/>
        </w:rPr>
      </w:pPr>
      <w:r>
        <w:rPr>
          <w:rFonts w:ascii="Nirmala UI" w:hAnsi="Nirmala UI" w:cs="Nirmala UI" w:hint="cs"/>
          <w:sz w:val="28"/>
          <w:szCs w:val="28"/>
          <w:cs/>
          <w:lang w:bidi="hi-IN"/>
        </w:rPr>
        <w:t>महोदय</w:t>
      </w:r>
      <w:r>
        <w:rPr>
          <w:rFonts w:ascii="Nirmala UI" w:hAnsi="Nirmala UI" w:cs="Nirmala UI" w:hint="cs"/>
          <w:sz w:val="28"/>
          <w:szCs w:val="28"/>
          <w:lang w:bidi="hi-IN"/>
        </w:rPr>
        <w:t>,</w:t>
      </w:r>
    </w:p>
    <w:p w:rsidR="000D5BF3" w:rsidRPr="00A85B27" w:rsidRDefault="000D5BF3" w:rsidP="000D5BF3">
      <w:pPr>
        <w:spacing w:line="360" w:lineRule="auto"/>
        <w:jc w:val="both"/>
        <w:rPr>
          <w:rFonts w:ascii="Nirmala UI" w:hAnsi="Nirmala UI" w:cs="Nirmala UI"/>
          <w:lang w:bidi="hi-IN"/>
        </w:rPr>
      </w:pPr>
    </w:p>
    <w:p w:rsidR="000D5BF3" w:rsidRDefault="000D5BF3" w:rsidP="000D5BF3">
      <w:pPr>
        <w:spacing w:line="360" w:lineRule="auto"/>
        <w:jc w:val="both"/>
        <w:rPr>
          <w:rFonts w:ascii="Nirmala UI" w:hAnsi="Nirmala UI" w:cs="Nirmala UI"/>
          <w:sz w:val="28"/>
          <w:szCs w:val="28"/>
          <w:lang w:bidi="hi-IN"/>
        </w:rPr>
      </w:pPr>
      <w:r>
        <w:rPr>
          <w:rFonts w:ascii="Nirmala UI" w:hAnsi="Nirmala UI" w:cs="Nirmala UI" w:hint="cs"/>
          <w:sz w:val="28"/>
          <w:szCs w:val="28"/>
          <w:cs/>
          <w:lang w:bidi="hi-IN"/>
        </w:rPr>
        <w:tab/>
      </w:r>
      <w:r>
        <w:rPr>
          <w:rFonts w:ascii="Nirmala UI" w:hAnsi="Nirmala UI" w:cs="Nirmala UI"/>
          <w:sz w:val="28"/>
          <w:szCs w:val="28"/>
          <w:lang w:bidi="hi-IN"/>
        </w:rPr>
        <w:tab/>
      </w:r>
      <w:r>
        <w:rPr>
          <w:rFonts w:ascii="Nirmala UI" w:hAnsi="Nirmala UI" w:cs="Nirmala UI" w:hint="cs"/>
          <w:sz w:val="28"/>
          <w:szCs w:val="28"/>
          <w:cs/>
          <w:lang w:bidi="hi-IN"/>
        </w:rPr>
        <w:t>भारत के संविधान के अनुच्छेद 243-झ के खण्ड 4 एव अनुच्छेद 243-म के खण्ड 2 के प्रावधानों के अनुसार</w:t>
      </w:r>
      <w:r>
        <w:rPr>
          <w:rFonts w:ascii="Nirmala UI" w:hAnsi="Nirmala UI" w:cs="Nirmala UI" w:hint="cs"/>
          <w:sz w:val="28"/>
          <w:szCs w:val="28"/>
          <w:lang w:bidi="hi-IN"/>
        </w:rPr>
        <w:t>,</w:t>
      </w:r>
      <w:r>
        <w:rPr>
          <w:rFonts w:ascii="Nirmala UI" w:hAnsi="Nirmala UI" w:cs="Nirmala UI"/>
          <w:sz w:val="28"/>
          <w:szCs w:val="28"/>
          <w:lang w:bidi="hi-IN"/>
        </w:rPr>
        <w:t xml:space="preserve"> </w:t>
      </w:r>
      <w:r>
        <w:rPr>
          <w:rFonts w:ascii="Nirmala UI" w:hAnsi="Nirmala UI" w:cs="Nirmala UI" w:hint="cs"/>
          <w:sz w:val="28"/>
          <w:szCs w:val="28"/>
          <w:cs/>
          <w:lang w:bidi="hi-IN"/>
        </w:rPr>
        <w:t xml:space="preserve">मैं </w:t>
      </w:r>
      <w:r w:rsidRPr="00E674E4">
        <w:rPr>
          <w:rFonts w:ascii="Nirmala UI" w:hAnsi="Nirmala UI" w:cs="Nirmala UI"/>
          <w:sz w:val="28"/>
          <w:szCs w:val="28"/>
          <w:cs/>
          <w:lang w:bidi="hi-IN"/>
        </w:rPr>
        <w:t>छठे</w:t>
      </w:r>
      <w:r>
        <w:rPr>
          <w:sz w:val="28"/>
          <w:szCs w:val="28"/>
        </w:rPr>
        <w:t xml:space="preserve"> </w:t>
      </w:r>
      <w:r>
        <w:rPr>
          <w:rFonts w:ascii="Nirmala UI" w:hAnsi="Nirmala UI" w:cs="Nirmala UI" w:hint="cs"/>
          <w:sz w:val="28"/>
          <w:szCs w:val="28"/>
          <w:cs/>
          <w:lang w:bidi="hi-IN"/>
        </w:rPr>
        <w:t xml:space="preserve">राज्य </w:t>
      </w:r>
      <w:r w:rsidRPr="00F92AED">
        <w:rPr>
          <w:rFonts w:ascii="Nirmala UI" w:hAnsi="Nirmala UI" w:cs="Nirmala UI"/>
          <w:sz w:val="28"/>
          <w:szCs w:val="28"/>
          <w:cs/>
          <w:lang w:bidi="hi-IN"/>
        </w:rPr>
        <w:t>वित्त</w:t>
      </w:r>
      <w:r>
        <w:rPr>
          <w:rFonts w:ascii="Nirmala UI" w:hAnsi="Nirmala UI" w:cs="Nirmala UI" w:hint="cs"/>
          <w:sz w:val="28"/>
          <w:szCs w:val="28"/>
          <w:cs/>
          <w:lang w:bidi="hi-IN"/>
        </w:rPr>
        <w:t xml:space="preserve"> आयोग</w:t>
      </w:r>
      <w:r>
        <w:rPr>
          <w:rFonts w:ascii="Nirmala UI" w:hAnsi="Nirmala UI" w:cs="Nirmala UI"/>
          <w:sz w:val="28"/>
          <w:szCs w:val="28"/>
          <w:lang w:bidi="hi-IN"/>
        </w:rPr>
        <w:t xml:space="preserve">, </w:t>
      </w:r>
      <w:r>
        <w:rPr>
          <w:rFonts w:ascii="Nirmala UI" w:hAnsi="Nirmala UI" w:cs="Nirmala UI" w:hint="cs"/>
          <w:sz w:val="28"/>
          <w:szCs w:val="28"/>
          <w:cs/>
          <w:lang w:bidi="hi-IN"/>
        </w:rPr>
        <w:t>हरियाणा की</w:t>
      </w:r>
      <w:r>
        <w:rPr>
          <w:rFonts w:ascii="Nirmala UI" w:hAnsi="Nirmala UI" w:cs="Nirmala UI"/>
          <w:sz w:val="28"/>
          <w:szCs w:val="28"/>
          <w:lang w:val="en-IN" w:bidi="hi-IN"/>
        </w:rPr>
        <w:t xml:space="preserve"> </w:t>
      </w:r>
      <w:r w:rsidRPr="009F2D11">
        <w:rPr>
          <w:rFonts w:ascii="Nirmala UI" w:hAnsi="Nirmala UI" w:cs="Nirmala UI" w:hint="cs"/>
          <w:sz w:val="28"/>
          <w:szCs w:val="28"/>
          <w:cs/>
          <w:lang w:bidi="hi-IN"/>
        </w:rPr>
        <w:t>सिफारिशों</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पर</w:t>
      </w:r>
      <w:r>
        <w:rPr>
          <w:rFonts w:ascii="Nirmala UI" w:hAnsi="Nirmala UI" w:cs="Nirmala UI"/>
          <w:sz w:val="28"/>
          <w:szCs w:val="28"/>
          <w:lang w:bidi="hi-IN"/>
        </w:rPr>
        <w:t xml:space="preserve"> </w:t>
      </w:r>
      <w:r w:rsidRPr="009F2D11">
        <w:rPr>
          <w:rFonts w:ascii="Nirmala UI" w:hAnsi="Nirmala UI" w:cs="Nirmala UI" w:hint="cs"/>
          <w:sz w:val="28"/>
          <w:szCs w:val="28"/>
          <w:cs/>
          <w:lang w:bidi="hi-IN"/>
        </w:rPr>
        <w:t>की</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गई</w:t>
      </w:r>
      <w:r w:rsidRPr="009F2D11">
        <w:rPr>
          <w:rFonts w:ascii="Nirmala UI" w:hAnsi="Nirmala UI" w:cs="Nirmala UI"/>
          <w:sz w:val="28"/>
          <w:szCs w:val="28"/>
          <w:cs/>
          <w:lang w:bidi="hi-IN"/>
        </w:rPr>
        <w:t xml:space="preserve"> </w:t>
      </w:r>
      <w:r>
        <w:rPr>
          <w:rFonts w:ascii="Nirmala UI" w:hAnsi="Nirmala UI" w:cs="Nirmala UI" w:hint="cs"/>
          <w:sz w:val="28"/>
          <w:szCs w:val="28"/>
          <w:cs/>
          <w:lang w:bidi="hi-IN"/>
        </w:rPr>
        <w:t>कार्यवाही</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के</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संबंध</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में</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संशोधित</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व्याख्यात्मक</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ज्ञापन</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सदन</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के</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पटल</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पर</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रखता</w:t>
      </w:r>
      <w:r w:rsidRPr="009F2D11">
        <w:rPr>
          <w:rFonts w:ascii="Nirmala UI" w:hAnsi="Nirmala UI" w:cs="Nirmala UI"/>
          <w:sz w:val="28"/>
          <w:szCs w:val="28"/>
          <w:cs/>
          <w:lang w:bidi="hi-IN"/>
        </w:rPr>
        <w:t xml:space="preserve"> </w:t>
      </w:r>
      <w:r w:rsidRPr="009F2D11">
        <w:rPr>
          <w:rFonts w:ascii="Nirmala UI" w:hAnsi="Nirmala UI" w:cs="Nirmala UI" w:hint="cs"/>
          <w:sz w:val="28"/>
          <w:szCs w:val="28"/>
          <w:cs/>
          <w:lang w:bidi="hi-IN"/>
        </w:rPr>
        <w:t>हूं।</w:t>
      </w:r>
    </w:p>
    <w:p w:rsidR="000D5BF3" w:rsidRDefault="000D5BF3" w:rsidP="000D5BF3">
      <w:pPr>
        <w:spacing w:line="480" w:lineRule="auto"/>
        <w:jc w:val="both"/>
        <w:rPr>
          <w:rFonts w:ascii="Nirmala UI" w:hAnsi="Nirmala UI" w:cs="Nirmala UI"/>
          <w:sz w:val="28"/>
          <w:szCs w:val="28"/>
          <w:lang w:bidi="hi-IN"/>
        </w:rPr>
      </w:pPr>
    </w:p>
    <w:p w:rsidR="000D5BF3" w:rsidRDefault="000D5BF3" w:rsidP="000D5BF3">
      <w:pPr>
        <w:spacing w:line="480" w:lineRule="auto"/>
        <w:jc w:val="both"/>
        <w:rPr>
          <w:rFonts w:ascii="Nirmala UI" w:hAnsi="Nirmala UI" w:cs="Nirmala UI"/>
          <w:sz w:val="28"/>
          <w:szCs w:val="28"/>
          <w:lang w:bidi="hi-IN"/>
        </w:rPr>
      </w:pPr>
    </w:p>
    <w:p w:rsidR="000D5BF3" w:rsidRDefault="000D5BF3" w:rsidP="000D5BF3">
      <w:pPr>
        <w:jc w:val="both"/>
        <w:rPr>
          <w:rFonts w:ascii="Nirmala UI" w:hAnsi="Nirmala UI" w:cs="Nirmala UI"/>
          <w:sz w:val="28"/>
          <w:szCs w:val="28"/>
          <w:lang w:bidi="hi-IN"/>
        </w:rPr>
      </w:pPr>
      <w:r>
        <w:rPr>
          <w:rFonts w:ascii="Nirmala UI" w:hAnsi="Nirmala UI" w:cs="Nirmala UI" w:hint="cs"/>
          <w:sz w:val="28"/>
          <w:szCs w:val="28"/>
          <w:cs/>
          <w:lang w:bidi="hi-IN"/>
        </w:rPr>
        <w:t>दिनांक चंडीगढ़</w:t>
      </w:r>
      <w:r>
        <w:rPr>
          <w:rFonts w:ascii="Nirmala UI" w:hAnsi="Nirmala UI" w:cs="Nirmala UI" w:hint="cs"/>
          <w:sz w:val="28"/>
          <w:szCs w:val="28"/>
          <w:lang w:bidi="hi-IN"/>
        </w:rPr>
        <w:t>,</w:t>
      </w:r>
      <w:r>
        <w:rPr>
          <w:rFonts w:ascii="Nirmala UI" w:hAnsi="Nirmala UI" w:cs="Nirmala UI" w:hint="cs"/>
          <w:sz w:val="28"/>
          <w:szCs w:val="28"/>
          <w:lang w:bidi="hi-IN"/>
        </w:rPr>
        <w:tab/>
      </w:r>
      <w:r>
        <w:rPr>
          <w:rFonts w:ascii="Nirmala UI" w:hAnsi="Nirmala UI" w:cs="Nirmala UI" w:hint="cs"/>
          <w:sz w:val="28"/>
          <w:szCs w:val="28"/>
          <w:lang w:bidi="hi-IN"/>
        </w:rPr>
        <w:tab/>
      </w:r>
      <w:r>
        <w:rPr>
          <w:rFonts w:ascii="Nirmala UI" w:hAnsi="Nirmala UI" w:cs="Nirmala UI" w:hint="cs"/>
          <w:sz w:val="28"/>
          <w:szCs w:val="28"/>
          <w:lang w:bidi="hi-IN"/>
        </w:rPr>
        <w:tab/>
      </w:r>
      <w:r>
        <w:rPr>
          <w:rFonts w:ascii="Nirmala UI" w:hAnsi="Nirmala UI" w:cs="Nirmala UI" w:hint="cs"/>
          <w:sz w:val="28"/>
          <w:szCs w:val="28"/>
          <w:lang w:bidi="hi-IN"/>
        </w:rPr>
        <w:tab/>
      </w:r>
      <w:r>
        <w:rPr>
          <w:rFonts w:ascii="Nirmala UI" w:hAnsi="Nirmala UI" w:cs="Nirmala UI" w:hint="cs"/>
          <w:sz w:val="28"/>
          <w:szCs w:val="28"/>
          <w:lang w:bidi="hi-IN"/>
        </w:rPr>
        <w:tab/>
      </w:r>
      <w:r>
        <w:rPr>
          <w:rFonts w:ascii="Nirmala UI" w:hAnsi="Nirmala UI" w:cs="Nirmala UI" w:hint="cs"/>
          <w:sz w:val="28"/>
          <w:szCs w:val="28"/>
          <w:cs/>
          <w:lang w:bidi="hi-IN"/>
        </w:rPr>
        <w:t xml:space="preserve"> </w:t>
      </w:r>
      <w:r>
        <w:rPr>
          <w:rFonts w:ascii="Nirmala UI" w:hAnsi="Nirmala UI" w:cs="Nirmala UI"/>
          <w:sz w:val="28"/>
          <w:szCs w:val="28"/>
          <w:lang w:bidi="hi-IN"/>
        </w:rPr>
        <w:t xml:space="preserve">            </w:t>
      </w:r>
      <w:r w:rsidRPr="00E674E4">
        <w:rPr>
          <w:rFonts w:ascii="Nirmala UI" w:hAnsi="Nirmala UI" w:cs="Nirmala UI"/>
          <w:sz w:val="28"/>
          <w:szCs w:val="28"/>
          <w:cs/>
          <w:lang w:bidi="hi-IN"/>
        </w:rPr>
        <w:t>मनोहर लाल</w:t>
      </w:r>
    </w:p>
    <w:p w:rsidR="000D5BF3" w:rsidRDefault="000D5BF3" w:rsidP="000D5BF3">
      <w:pPr>
        <w:spacing w:line="360" w:lineRule="auto"/>
        <w:jc w:val="both"/>
        <w:rPr>
          <w:rFonts w:ascii="Nirmala UI" w:hAnsi="Nirmala UI" w:cs="Nirmala UI"/>
          <w:sz w:val="28"/>
          <w:szCs w:val="28"/>
          <w:cs/>
          <w:lang w:bidi="hi-IN"/>
        </w:rPr>
      </w:pPr>
      <w:r>
        <w:rPr>
          <w:rFonts w:ascii="Nirmala UI" w:hAnsi="Nirmala UI" w:cs="Nirmala UI" w:hint="cs"/>
          <w:sz w:val="28"/>
          <w:szCs w:val="28"/>
          <w:cs/>
          <w:lang w:bidi="hi-IN"/>
        </w:rPr>
        <w:t xml:space="preserve"> </w:t>
      </w:r>
      <w:r>
        <w:rPr>
          <w:rFonts w:ascii="Nirmala UI" w:hAnsi="Nirmala UI" w:cs="Nirmala UI"/>
          <w:sz w:val="28"/>
          <w:szCs w:val="28"/>
          <w:lang w:bidi="hi-IN"/>
        </w:rPr>
        <w:t xml:space="preserve"> </w:t>
      </w:r>
      <w:r>
        <w:rPr>
          <w:rFonts w:ascii="Nirmala UI" w:hAnsi="Nirmala UI" w:cs="Nirmala UI" w:hint="cs"/>
          <w:sz w:val="28"/>
          <w:szCs w:val="28"/>
          <w:cs/>
          <w:lang w:bidi="hi-IN"/>
        </w:rPr>
        <w:t>फ</w:t>
      </w:r>
      <w:r w:rsidRPr="00287E10">
        <w:rPr>
          <w:rFonts w:ascii="Nirmala UI" w:hAnsi="Nirmala UI" w:cs="Nirmala UI" w:hint="cs"/>
          <w:sz w:val="28"/>
          <w:szCs w:val="28"/>
          <w:cs/>
          <w:lang w:bidi="hi-IN"/>
        </w:rPr>
        <w:t>रवरी</w:t>
      </w:r>
      <w:r>
        <w:rPr>
          <w:rFonts w:ascii="Nirmala UI" w:hAnsi="Nirmala UI" w:cs="Nirmala UI"/>
          <w:sz w:val="28"/>
          <w:szCs w:val="28"/>
          <w:cs/>
          <w:lang w:bidi="hi-IN"/>
        </w:rPr>
        <w:t xml:space="preserve"> </w:t>
      </w:r>
      <w:r>
        <w:rPr>
          <w:rFonts w:ascii="Nirmala UI" w:hAnsi="Nirmala UI" w:cs="Nirmala UI" w:hint="cs"/>
          <w:sz w:val="28"/>
          <w:szCs w:val="28"/>
          <w:lang w:bidi="hi-IN"/>
        </w:rPr>
        <w:t>,</w:t>
      </w:r>
      <w:r>
        <w:rPr>
          <w:rFonts w:ascii="Nirmala UI" w:hAnsi="Nirmala UI" w:cs="Nirmala UI"/>
          <w:sz w:val="28"/>
          <w:szCs w:val="28"/>
          <w:cs/>
          <w:lang w:bidi="hi-IN"/>
        </w:rPr>
        <w:t xml:space="preserve"> 202</w:t>
      </w:r>
      <w:r>
        <w:rPr>
          <w:rFonts w:ascii="Nirmala UI" w:hAnsi="Nirmala UI" w:cs="Nirmala UI"/>
          <w:sz w:val="28"/>
          <w:szCs w:val="28"/>
          <w:lang w:bidi="hi-IN"/>
        </w:rPr>
        <w:t>3</w:t>
      </w:r>
      <w:r>
        <w:rPr>
          <w:rFonts w:ascii="Nirmala UI" w:hAnsi="Nirmala UI" w:cs="Nirmala UI"/>
          <w:sz w:val="28"/>
          <w:szCs w:val="28"/>
          <w:cs/>
          <w:lang w:bidi="hi-IN"/>
        </w:rPr>
        <w:tab/>
      </w:r>
      <w:r>
        <w:rPr>
          <w:rFonts w:ascii="Nirmala UI" w:hAnsi="Nirmala UI" w:cs="Nirmala UI"/>
          <w:sz w:val="28"/>
          <w:szCs w:val="28"/>
          <w:cs/>
          <w:lang w:bidi="hi-IN"/>
        </w:rPr>
        <w:tab/>
      </w:r>
      <w:r>
        <w:rPr>
          <w:rFonts w:ascii="Nirmala UI" w:hAnsi="Nirmala UI" w:cs="Nirmala UI"/>
          <w:sz w:val="28"/>
          <w:szCs w:val="28"/>
          <w:cs/>
          <w:lang w:bidi="hi-IN"/>
        </w:rPr>
        <w:tab/>
      </w:r>
      <w:r>
        <w:rPr>
          <w:rFonts w:ascii="Nirmala UI" w:hAnsi="Nirmala UI" w:cs="Nirmala UI"/>
          <w:sz w:val="28"/>
          <w:szCs w:val="28"/>
          <w:cs/>
          <w:lang w:bidi="hi-IN"/>
        </w:rPr>
        <w:tab/>
      </w:r>
      <w:r>
        <w:rPr>
          <w:rFonts w:ascii="Nirmala UI" w:hAnsi="Nirmala UI" w:cs="Nirmala UI"/>
          <w:sz w:val="28"/>
          <w:szCs w:val="28"/>
          <w:cs/>
          <w:lang w:bidi="hi-IN"/>
        </w:rPr>
        <w:tab/>
      </w:r>
      <w:r>
        <w:rPr>
          <w:rFonts w:ascii="Nirmala UI" w:hAnsi="Nirmala UI" w:cs="Nirmala UI"/>
          <w:sz w:val="28"/>
          <w:szCs w:val="28"/>
          <w:cs/>
          <w:lang w:bidi="hi-IN"/>
        </w:rPr>
        <w:tab/>
      </w:r>
      <w:r>
        <w:rPr>
          <w:rFonts w:ascii="Nirmala UI" w:hAnsi="Nirmala UI" w:cs="Nirmala UI" w:hint="cs"/>
          <w:sz w:val="28"/>
          <w:szCs w:val="28"/>
          <w:cs/>
          <w:lang w:bidi="hi-IN"/>
        </w:rPr>
        <w:t xml:space="preserve">     </w:t>
      </w:r>
      <w:r w:rsidRPr="00E674E4">
        <w:rPr>
          <w:rFonts w:ascii="Nirmala UI" w:hAnsi="Nirmala UI" w:cs="Nirmala UI"/>
          <w:sz w:val="28"/>
          <w:szCs w:val="28"/>
          <w:cs/>
          <w:lang w:bidi="hi-IN"/>
        </w:rPr>
        <w:t>मुख्यमंत्री</w:t>
      </w:r>
      <w:r>
        <w:rPr>
          <w:rFonts w:ascii="Nirmala UI" w:hAnsi="Nirmala UI" w:cs="Nirmala UI" w:hint="cs"/>
          <w:sz w:val="28"/>
          <w:szCs w:val="28"/>
          <w:lang w:bidi="hi-IN"/>
        </w:rPr>
        <w:t>,</w:t>
      </w:r>
      <w:r>
        <w:rPr>
          <w:rFonts w:ascii="Nirmala UI" w:hAnsi="Nirmala UI" w:cs="Nirmala UI" w:hint="cs"/>
          <w:sz w:val="28"/>
          <w:szCs w:val="28"/>
          <w:cs/>
          <w:lang w:bidi="hi-IN"/>
        </w:rPr>
        <w:t xml:space="preserve"> हरियाणा</w:t>
      </w:r>
    </w:p>
    <w:p w:rsidR="000D5BF3" w:rsidRDefault="000D5BF3" w:rsidP="000D5BF3">
      <w:pPr>
        <w:jc w:val="both"/>
        <w:rPr>
          <w:rFonts w:ascii="Nirmala UI" w:hAnsi="Nirmala UI" w:cs="Nirmala UI"/>
          <w:sz w:val="28"/>
          <w:szCs w:val="28"/>
          <w:lang w:bidi="hi-IN"/>
        </w:rPr>
      </w:pP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sz w:val="28"/>
          <w:szCs w:val="28"/>
          <w:lang w:bidi="hi-IN"/>
        </w:rPr>
        <w:t xml:space="preserve">         </w:t>
      </w:r>
    </w:p>
    <w:p w:rsidR="000D5BF3" w:rsidRPr="00C40FB4" w:rsidRDefault="000D5BF3" w:rsidP="000D5BF3">
      <w:pPr>
        <w:pStyle w:val="HTMLPreformatted"/>
        <w:shd w:val="clear" w:color="auto" w:fill="FFFFFF"/>
        <w:rPr>
          <w:rFonts w:ascii="inherit" w:hAnsi="inherit"/>
          <w:color w:val="212121"/>
        </w:rPr>
      </w:pPr>
      <w:r>
        <w:rPr>
          <w:rFonts w:ascii="Nirmala UI" w:hAnsi="Nirmala UI" w:cs="Nirmala UI" w:hint="cs"/>
          <w:sz w:val="28"/>
          <w:szCs w:val="28"/>
          <w:cs/>
        </w:rPr>
        <w:tab/>
      </w:r>
      <w:r>
        <w:rPr>
          <w:rFonts w:ascii="Nirmala UI" w:hAnsi="Nirmala UI" w:cs="Nirmala UI" w:hint="cs"/>
          <w:sz w:val="28"/>
          <w:szCs w:val="28"/>
          <w:cs/>
        </w:rPr>
        <w:tab/>
      </w:r>
    </w:p>
    <w:p w:rsidR="000D5BF3" w:rsidRDefault="000D5BF3" w:rsidP="000D5BF3">
      <w:pPr>
        <w:spacing w:line="360" w:lineRule="auto"/>
        <w:jc w:val="both"/>
        <w:rPr>
          <w:rFonts w:ascii="Nirmala UI" w:hAnsi="Nirmala UI" w:cs="Nirmala UI"/>
          <w:sz w:val="28"/>
          <w:szCs w:val="28"/>
          <w:lang w:bidi="hi-IN"/>
        </w:rPr>
      </w:pPr>
      <w:r>
        <w:rPr>
          <w:rFonts w:ascii="Nirmala UI" w:hAnsi="Nirmala UI" w:cs="Nirmala UI" w:hint="cs"/>
          <w:sz w:val="28"/>
          <w:szCs w:val="28"/>
          <w:cs/>
          <w:lang w:bidi="hi-IN"/>
        </w:rPr>
        <w:tab/>
      </w:r>
      <w:r>
        <w:rPr>
          <w:rFonts w:ascii="Nirmala UI" w:hAnsi="Nirmala UI" w:cs="Nirmala UI" w:hint="cs"/>
          <w:sz w:val="28"/>
          <w:szCs w:val="28"/>
          <w:cs/>
          <w:lang w:bidi="hi-IN"/>
        </w:rPr>
        <w:tab/>
      </w:r>
      <w:r w:rsidRPr="00E674E4">
        <w:rPr>
          <w:rFonts w:ascii="Nirmala UI" w:hAnsi="Nirmala UI" w:cs="Nirmala UI"/>
          <w:sz w:val="28"/>
          <w:szCs w:val="28"/>
          <w:lang w:bidi="hi-IN"/>
        </w:rPr>
        <w:t xml:space="preserve"> </w:t>
      </w:r>
    </w:p>
    <w:p w:rsidR="000D5BF3" w:rsidRDefault="000D5BF3" w:rsidP="000D5BF3">
      <w:pPr>
        <w:spacing w:line="360" w:lineRule="auto"/>
        <w:jc w:val="both"/>
        <w:rPr>
          <w:rFonts w:ascii="Nirmala UI" w:hAnsi="Nirmala UI" w:cs="Nirmala UI"/>
          <w:sz w:val="28"/>
          <w:szCs w:val="28"/>
          <w:cs/>
          <w:lang w:bidi="hi-IN"/>
        </w:rPr>
      </w:pPr>
    </w:p>
    <w:p w:rsidR="000D5BF3" w:rsidRPr="00DD045D" w:rsidRDefault="000D5BF3" w:rsidP="000D5BF3">
      <w:pPr>
        <w:spacing w:line="360" w:lineRule="auto"/>
        <w:jc w:val="both"/>
        <w:rPr>
          <w:sz w:val="28"/>
          <w:szCs w:val="28"/>
        </w:rPr>
      </w:pPr>
    </w:p>
    <w:p w:rsidR="00743013" w:rsidRDefault="00743013"/>
    <w:p w:rsidR="000D5BF3" w:rsidRDefault="000D5BF3"/>
    <w:p w:rsidR="000D5BF3" w:rsidRDefault="000D5BF3"/>
    <w:p w:rsidR="000D5BF3" w:rsidRDefault="000D5BF3"/>
    <w:p w:rsidR="000D5BF3" w:rsidRDefault="000D5BF3"/>
    <w:p w:rsidR="000D5BF3" w:rsidRDefault="000D5BF3"/>
    <w:p w:rsidR="000D5BF3" w:rsidRDefault="000D5BF3"/>
    <w:p w:rsidR="000D5BF3" w:rsidRDefault="000D5BF3"/>
    <w:p w:rsidR="000D5BF3" w:rsidRDefault="000D5BF3"/>
    <w:p w:rsidR="000D5BF3" w:rsidRDefault="000D5BF3"/>
    <w:p w:rsidR="000D5BF3" w:rsidRDefault="000D5BF3"/>
    <w:p w:rsidR="000D5BF3" w:rsidRDefault="000D5BF3"/>
    <w:p w:rsidR="000D5BF3" w:rsidRDefault="000D5BF3"/>
    <w:p w:rsidR="000D5BF3" w:rsidRDefault="000D5BF3"/>
    <w:p w:rsidR="000D5BF3" w:rsidRDefault="000D5BF3"/>
    <w:p w:rsidR="000D5BF3" w:rsidRDefault="000D5BF3"/>
    <w:p w:rsidR="000D5BF3" w:rsidRDefault="000D5BF3"/>
    <w:p w:rsidR="000D5BF3" w:rsidRPr="00D2696C" w:rsidRDefault="000D5BF3" w:rsidP="000D5BF3">
      <w:pPr>
        <w:jc w:val="center"/>
        <w:rPr>
          <w:rStyle w:val="Emphasis"/>
          <w:rFonts w:ascii="Cambria" w:hAnsi="Cambria"/>
          <w:b/>
          <w:bCs/>
          <w:i w:val="0"/>
          <w:iCs w:val="0"/>
          <w:sz w:val="25"/>
          <w:szCs w:val="25"/>
        </w:rPr>
      </w:pPr>
      <w:r w:rsidRPr="00D2696C">
        <w:rPr>
          <w:rStyle w:val="Emphasis"/>
          <w:rFonts w:ascii="Cambria" w:hAnsi="Cambria"/>
          <w:b/>
          <w:bCs/>
          <w:i w:val="0"/>
          <w:iCs w:val="0"/>
          <w:sz w:val="25"/>
          <w:szCs w:val="25"/>
        </w:rPr>
        <w:lastRenderedPageBreak/>
        <w:t>Government of Haryana</w:t>
      </w:r>
    </w:p>
    <w:p w:rsidR="000D5BF3" w:rsidRPr="00D2696C" w:rsidRDefault="000D5BF3" w:rsidP="000D5BF3">
      <w:pPr>
        <w:jc w:val="center"/>
        <w:rPr>
          <w:rStyle w:val="Emphasis"/>
          <w:rFonts w:ascii="Cambria" w:hAnsi="Cambria"/>
          <w:b/>
          <w:bCs/>
          <w:i w:val="0"/>
          <w:iCs w:val="0"/>
          <w:sz w:val="25"/>
          <w:szCs w:val="25"/>
        </w:rPr>
      </w:pPr>
      <w:r w:rsidRPr="00D2696C">
        <w:rPr>
          <w:rStyle w:val="Emphasis"/>
          <w:rFonts w:ascii="Cambria" w:hAnsi="Cambria"/>
          <w:b/>
          <w:bCs/>
          <w:i w:val="0"/>
          <w:iCs w:val="0"/>
          <w:sz w:val="25"/>
          <w:szCs w:val="25"/>
        </w:rPr>
        <w:t>Finance Department</w:t>
      </w:r>
    </w:p>
    <w:p w:rsidR="000D5BF3" w:rsidRPr="00D2696C" w:rsidRDefault="000D5BF3" w:rsidP="000D5BF3">
      <w:pPr>
        <w:rPr>
          <w:rStyle w:val="Emphasis"/>
          <w:rFonts w:ascii="Cambria" w:hAnsi="Cambria"/>
          <w:i w:val="0"/>
          <w:iCs w:val="0"/>
          <w:sz w:val="25"/>
          <w:szCs w:val="25"/>
        </w:rPr>
      </w:pPr>
    </w:p>
    <w:p w:rsidR="000D5BF3" w:rsidRDefault="000D5BF3" w:rsidP="000D5BF3">
      <w:pPr>
        <w:jc w:val="both"/>
        <w:rPr>
          <w:rStyle w:val="Emphasis"/>
          <w:rFonts w:ascii="Cambria" w:hAnsi="Cambria"/>
          <w:i w:val="0"/>
          <w:iCs w:val="0"/>
          <w:sz w:val="25"/>
          <w:szCs w:val="25"/>
        </w:rPr>
      </w:pPr>
    </w:p>
    <w:p w:rsidR="000D5BF3" w:rsidRPr="00D2696C" w:rsidRDefault="000D5BF3" w:rsidP="000D5BF3">
      <w:pPr>
        <w:jc w:val="both"/>
        <w:rPr>
          <w:rStyle w:val="Emphasis"/>
          <w:rFonts w:ascii="Cambria" w:hAnsi="Cambria"/>
          <w:i w:val="0"/>
          <w:iCs w:val="0"/>
          <w:sz w:val="25"/>
          <w:szCs w:val="25"/>
        </w:rPr>
      </w:pPr>
    </w:p>
    <w:p w:rsidR="000D5BF3" w:rsidRPr="00004E89" w:rsidRDefault="000D5BF3" w:rsidP="000D5BF3">
      <w:pPr>
        <w:jc w:val="both"/>
        <w:rPr>
          <w:rStyle w:val="Emphasis"/>
          <w:rFonts w:ascii="Cambria" w:hAnsi="Cambria"/>
          <w:i w:val="0"/>
          <w:iCs w:val="0"/>
          <w:sz w:val="25"/>
          <w:szCs w:val="25"/>
        </w:rPr>
      </w:pPr>
      <w:r w:rsidRPr="00D2696C">
        <w:rPr>
          <w:rStyle w:val="Emphasis"/>
          <w:rFonts w:ascii="Cambria" w:hAnsi="Cambria"/>
          <w:b/>
          <w:bCs/>
          <w:i w:val="0"/>
          <w:iCs w:val="0"/>
          <w:sz w:val="25"/>
          <w:szCs w:val="25"/>
        </w:rPr>
        <w:t xml:space="preserve">REVISED EXPLANATORY MEMORANDUM AS TO THE ACTION TAKEN </w:t>
      </w:r>
      <w:r>
        <w:rPr>
          <w:rStyle w:val="Emphasis"/>
          <w:rFonts w:ascii="Cambria" w:hAnsi="Cambria"/>
          <w:b/>
          <w:bCs/>
          <w:i w:val="0"/>
          <w:iCs w:val="0"/>
          <w:sz w:val="25"/>
          <w:szCs w:val="25"/>
        </w:rPr>
        <w:t xml:space="preserve">                        ON </w:t>
      </w:r>
      <w:r w:rsidRPr="00D2696C">
        <w:rPr>
          <w:rStyle w:val="Emphasis"/>
          <w:rFonts w:ascii="Cambria" w:hAnsi="Cambria"/>
          <w:b/>
          <w:bCs/>
          <w:i w:val="0"/>
          <w:iCs w:val="0"/>
          <w:sz w:val="25"/>
          <w:szCs w:val="25"/>
        </w:rPr>
        <w:t>THE RECOMMENDATIONS MADE BY THE SIXTH STATE FINANCE COMMISSION</w:t>
      </w:r>
      <w:r>
        <w:rPr>
          <w:rStyle w:val="Emphasis"/>
          <w:rFonts w:ascii="Cambria" w:hAnsi="Cambria"/>
          <w:b/>
          <w:bCs/>
          <w:i w:val="0"/>
          <w:iCs w:val="0"/>
          <w:sz w:val="25"/>
          <w:szCs w:val="25"/>
        </w:rPr>
        <w:t>,</w:t>
      </w:r>
      <w:r w:rsidRPr="00D2696C">
        <w:rPr>
          <w:rStyle w:val="Emphasis"/>
          <w:rFonts w:ascii="Cambria" w:hAnsi="Cambria"/>
          <w:b/>
          <w:bCs/>
          <w:i w:val="0"/>
          <w:iCs w:val="0"/>
          <w:sz w:val="25"/>
          <w:szCs w:val="25"/>
        </w:rPr>
        <w:t xml:space="preserve"> HARYANA</w:t>
      </w:r>
      <w:r>
        <w:rPr>
          <w:rStyle w:val="Emphasis"/>
          <w:rFonts w:ascii="Cambria" w:hAnsi="Cambria"/>
          <w:b/>
          <w:bCs/>
          <w:i w:val="0"/>
          <w:iCs w:val="0"/>
          <w:sz w:val="25"/>
          <w:szCs w:val="25"/>
        </w:rPr>
        <w:t>.</w:t>
      </w:r>
    </w:p>
    <w:p w:rsidR="000D5BF3" w:rsidRPr="00D2696C" w:rsidRDefault="000D5BF3" w:rsidP="000D5BF3">
      <w:pPr>
        <w:tabs>
          <w:tab w:val="left" w:pos="851"/>
        </w:tabs>
        <w:spacing w:line="360" w:lineRule="auto"/>
        <w:jc w:val="both"/>
        <w:rPr>
          <w:rStyle w:val="Emphasis"/>
          <w:rFonts w:ascii="Cambria" w:hAnsi="Cambria"/>
          <w:i w:val="0"/>
          <w:iCs w:val="0"/>
          <w:sz w:val="25"/>
          <w:szCs w:val="25"/>
        </w:rPr>
      </w:pPr>
      <w:r w:rsidRPr="00D2696C">
        <w:rPr>
          <w:rStyle w:val="Emphasis"/>
          <w:rFonts w:ascii="Cambria" w:hAnsi="Cambria"/>
          <w:i w:val="0"/>
          <w:iCs w:val="0"/>
          <w:sz w:val="25"/>
          <w:szCs w:val="25"/>
        </w:rPr>
        <w:tab/>
      </w:r>
    </w:p>
    <w:p w:rsidR="000D5BF3" w:rsidRPr="00D2696C" w:rsidRDefault="000D5BF3" w:rsidP="000D5BF3">
      <w:pPr>
        <w:numPr>
          <w:ilvl w:val="0"/>
          <w:numId w:val="1"/>
        </w:numPr>
        <w:tabs>
          <w:tab w:val="left" w:pos="709"/>
        </w:tabs>
        <w:spacing w:after="120" w:line="360" w:lineRule="auto"/>
        <w:ind w:left="0" w:firstLine="0"/>
        <w:jc w:val="both"/>
        <w:rPr>
          <w:rStyle w:val="Emphasis"/>
          <w:rFonts w:ascii="Cambria" w:hAnsi="Cambria"/>
          <w:i w:val="0"/>
          <w:iCs w:val="0"/>
          <w:sz w:val="25"/>
          <w:szCs w:val="25"/>
        </w:rPr>
      </w:pPr>
      <w:r w:rsidRPr="00D2696C">
        <w:rPr>
          <w:rStyle w:val="Emphasis"/>
          <w:rFonts w:ascii="Cambria" w:hAnsi="Cambria"/>
          <w:i w:val="0"/>
          <w:iCs w:val="0"/>
          <w:sz w:val="25"/>
          <w:szCs w:val="25"/>
        </w:rPr>
        <w:t xml:space="preserve">The Sixth </w:t>
      </w:r>
      <w:r>
        <w:rPr>
          <w:rStyle w:val="Emphasis"/>
          <w:rFonts w:ascii="Cambria" w:hAnsi="Cambria"/>
          <w:i w:val="0"/>
          <w:iCs w:val="0"/>
          <w:sz w:val="25"/>
          <w:szCs w:val="25"/>
        </w:rPr>
        <w:t xml:space="preserve">State Finance Commission </w:t>
      </w:r>
      <w:r w:rsidRPr="00D2696C">
        <w:rPr>
          <w:rStyle w:val="Emphasis"/>
          <w:rFonts w:ascii="Cambria" w:hAnsi="Cambria"/>
          <w:i w:val="0"/>
          <w:iCs w:val="0"/>
          <w:sz w:val="25"/>
          <w:szCs w:val="25"/>
        </w:rPr>
        <w:t xml:space="preserve">[hereafter referred to as                           the Commission] was constituted </w:t>
      </w:r>
      <w:r>
        <w:rPr>
          <w:rStyle w:val="Emphasis"/>
          <w:rFonts w:ascii="Cambria" w:hAnsi="Cambria"/>
          <w:i w:val="0"/>
          <w:iCs w:val="0"/>
          <w:sz w:val="25"/>
          <w:szCs w:val="25"/>
        </w:rPr>
        <w:t>on 22</w:t>
      </w:r>
      <w:r w:rsidRPr="00894301">
        <w:rPr>
          <w:rStyle w:val="Emphasis"/>
          <w:rFonts w:ascii="Cambria" w:hAnsi="Cambria"/>
          <w:i w:val="0"/>
          <w:iCs w:val="0"/>
          <w:sz w:val="25"/>
          <w:szCs w:val="25"/>
          <w:vertAlign w:val="superscript"/>
        </w:rPr>
        <w:t>nd</w:t>
      </w:r>
      <w:r w:rsidRPr="00D2696C">
        <w:rPr>
          <w:rStyle w:val="Emphasis"/>
          <w:rFonts w:ascii="Cambria" w:hAnsi="Cambria"/>
          <w:i w:val="0"/>
          <w:iCs w:val="0"/>
          <w:sz w:val="25"/>
          <w:szCs w:val="25"/>
        </w:rPr>
        <w:t xml:space="preserve"> September 2020 by the Governor of Haryana vide order number </w:t>
      </w:r>
      <w:r>
        <w:rPr>
          <w:rStyle w:val="Emphasis"/>
          <w:rFonts w:ascii="Cambria" w:hAnsi="Cambria"/>
          <w:i w:val="0"/>
          <w:iCs w:val="0"/>
          <w:sz w:val="25"/>
          <w:szCs w:val="25"/>
        </w:rPr>
        <w:t xml:space="preserve">18/1/2020-POL. The Commission was </w:t>
      </w:r>
      <w:r w:rsidRPr="00D2696C">
        <w:rPr>
          <w:rStyle w:val="Emphasis"/>
          <w:rFonts w:ascii="Cambria" w:hAnsi="Cambria"/>
          <w:i w:val="0"/>
          <w:iCs w:val="0"/>
          <w:sz w:val="25"/>
          <w:szCs w:val="25"/>
        </w:rPr>
        <w:t>mandated to make recommendations for sharing State’s revenues with the Rural and Urban Local Bodies and to suggest measures for augmentation of their internal resources for the period 2021-22 to 2025-26. The Commission submitted its report to the Governor of Haryana on 23</w:t>
      </w:r>
      <w:r w:rsidRPr="00D2696C">
        <w:rPr>
          <w:rStyle w:val="Emphasis"/>
          <w:rFonts w:ascii="Cambria" w:hAnsi="Cambria"/>
          <w:i w:val="0"/>
          <w:iCs w:val="0"/>
          <w:sz w:val="25"/>
          <w:szCs w:val="25"/>
          <w:vertAlign w:val="superscript"/>
        </w:rPr>
        <w:t>rd</w:t>
      </w:r>
      <w:r w:rsidRPr="00D2696C">
        <w:rPr>
          <w:rStyle w:val="Emphasis"/>
          <w:rFonts w:ascii="Cambria" w:hAnsi="Cambria"/>
          <w:i w:val="0"/>
          <w:iCs w:val="0"/>
          <w:sz w:val="25"/>
          <w:szCs w:val="25"/>
        </w:rPr>
        <w:t xml:space="preserve"> December 2021. </w:t>
      </w:r>
    </w:p>
    <w:p w:rsidR="000D5BF3" w:rsidRPr="00D2696C" w:rsidRDefault="000D5BF3" w:rsidP="000D5BF3">
      <w:pPr>
        <w:numPr>
          <w:ilvl w:val="0"/>
          <w:numId w:val="1"/>
        </w:numPr>
        <w:spacing w:before="120" w:after="120" w:line="360" w:lineRule="auto"/>
        <w:ind w:left="0" w:firstLine="0"/>
        <w:jc w:val="both"/>
        <w:rPr>
          <w:rStyle w:val="Emphasis"/>
          <w:rFonts w:ascii="Cambria" w:hAnsi="Cambria"/>
          <w:i w:val="0"/>
          <w:iCs w:val="0"/>
          <w:sz w:val="25"/>
          <w:szCs w:val="25"/>
        </w:rPr>
      </w:pPr>
      <w:r w:rsidRPr="00D2696C">
        <w:rPr>
          <w:rStyle w:val="Emphasis"/>
          <w:rFonts w:ascii="Cambria" w:hAnsi="Cambria"/>
          <w:i w:val="0"/>
          <w:iCs w:val="0"/>
          <w:sz w:val="25"/>
          <w:szCs w:val="25"/>
        </w:rPr>
        <w:t xml:space="preserve">In pursuance of clause 4 of Article 243-I and clause 2 of Article 243-Y </w:t>
      </w:r>
      <w:r>
        <w:rPr>
          <w:rStyle w:val="Emphasis"/>
          <w:rFonts w:ascii="Cambria" w:hAnsi="Cambria"/>
          <w:i w:val="0"/>
          <w:iCs w:val="0"/>
          <w:sz w:val="25"/>
          <w:szCs w:val="25"/>
        </w:rPr>
        <w:t xml:space="preserve">                    </w:t>
      </w:r>
      <w:r w:rsidRPr="00D2696C">
        <w:rPr>
          <w:rStyle w:val="Emphasis"/>
          <w:rFonts w:ascii="Cambria" w:hAnsi="Cambria"/>
          <w:i w:val="0"/>
          <w:iCs w:val="0"/>
          <w:sz w:val="25"/>
          <w:szCs w:val="25"/>
        </w:rPr>
        <w:t xml:space="preserve">of </w:t>
      </w:r>
      <w:r>
        <w:rPr>
          <w:rStyle w:val="Emphasis"/>
          <w:rFonts w:ascii="Cambria" w:hAnsi="Cambria"/>
          <w:i w:val="0"/>
          <w:iCs w:val="0"/>
          <w:sz w:val="25"/>
          <w:szCs w:val="25"/>
        </w:rPr>
        <w:t xml:space="preserve"> </w:t>
      </w:r>
      <w:r w:rsidRPr="00D2696C">
        <w:rPr>
          <w:rStyle w:val="Emphasis"/>
          <w:rFonts w:ascii="Cambria" w:hAnsi="Cambria"/>
          <w:i w:val="0"/>
          <w:iCs w:val="0"/>
          <w:sz w:val="25"/>
          <w:szCs w:val="25"/>
        </w:rPr>
        <w:t>the Constitution of India, the Report of the 6</w:t>
      </w:r>
      <w:r w:rsidRPr="00D2696C">
        <w:rPr>
          <w:rStyle w:val="Emphasis"/>
          <w:rFonts w:ascii="Cambria" w:hAnsi="Cambria"/>
          <w:i w:val="0"/>
          <w:iCs w:val="0"/>
          <w:sz w:val="25"/>
          <w:szCs w:val="25"/>
          <w:vertAlign w:val="superscript"/>
        </w:rPr>
        <w:t>th</w:t>
      </w:r>
      <w:r w:rsidRPr="00D2696C">
        <w:rPr>
          <w:rStyle w:val="Emphasis"/>
          <w:rFonts w:ascii="Cambria" w:hAnsi="Cambria"/>
          <w:i w:val="0"/>
          <w:iCs w:val="0"/>
          <w:sz w:val="25"/>
          <w:szCs w:val="25"/>
        </w:rPr>
        <w:t xml:space="preserve"> State Finance Commission together with Explanatory Memorandum as to the action taken on the recommendations </w:t>
      </w:r>
      <w:r>
        <w:rPr>
          <w:rStyle w:val="Emphasis"/>
          <w:rFonts w:ascii="Cambria" w:hAnsi="Cambria"/>
          <w:i w:val="0"/>
          <w:iCs w:val="0"/>
          <w:sz w:val="25"/>
          <w:szCs w:val="25"/>
        </w:rPr>
        <w:t xml:space="preserve">made </w:t>
      </w:r>
      <w:r w:rsidRPr="00D2696C">
        <w:rPr>
          <w:rStyle w:val="Emphasis"/>
          <w:rFonts w:ascii="Cambria" w:hAnsi="Cambria"/>
          <w:i w:val="0"/>
          <w:iCs w:val="0"/>
          <w:sz w:val="25"/>
          <w:szCs w:val="25"/>
        </w:rPr>
        <w:t xml:space="preserve">by the Commission, was laid on the Table of the Haryana </w:t>
      </w:r>
      <w:proofErr w:type="spellStart"/>
      <w:r w:rsidRPr="00D2696C">
        <w:rPr>
          <w:rStyle w:val="Emphasis"/>
          <w:rFonts w:ascii="Cambria" w:hAnsi="Cambria"/>
          <w:i w:val="0"/>
          <w:iCs w:val="0"/>
          <w:sz w:val="25"/>
          <w:szCs w:val="25"/>
        </w:rPr>
        <w:t>Vidhan</w:t>
      </w:r>
      <w:proofErr w:type="spellEnd"/>
      <w:r w:rsidRPr="00D2696C">
        <w:rPr>
          <w:rStyle w:val="Emphasis"/>
          <w:rFonts w:ascii="Cambria" w:hAnsi="Cambria"/>
          <w:i w:val="0"/>
          <w:iCs w:val="0"/>
          <w:sz w:val="25"/>
          <w:szCs w:val="25"/>
        </w:rPr>
        <w:t xml:space="preserve"> </w:t>
      </w:r>
      <w:proofErr w:type="spellStart"/>
      <w:r w:rsidRPr="00D2696C">
        <w:rPr>
          <w:rStyle w:val="Emphasis"/>
          <w:rFonts w:ascii="Cambria" w:hAnsi="Cambria"/>
          <w:i w:val="0"/>
          <w:iCs w:val="0"/>
          <w:sz w:val="25"/>
          <w:szCs w:val="25"/>
        </w:rPr>
        <w:t>Sabha</w:t>
      </w:r>
      <w:proofErr w:type="spellEnd"/>
      <w:r w:rsidRPr="00D2696C">
        <w:rPr>
          <w:rStyle w:val="Emphasis"/>
          <w:rFonts w:ascii="Cambria" w:hAnsi="Cambria"/>
          <w:i w:val="0"/>
          <w:iCs w:val="0"/>
          <w:sz w:val="25"/>
          <w:szCs w:val="25"/>
        </w:rPr>
        <w:t xml:space="preserve"> </w:t>
      </w:r>
      <w:r>
        <w:rPr>
          <w:rStyle w:val="Emphasis"/>
          <w:rFonts w:ascii="Cambria" w:hAnsi="Cambria"/>
          <w:i w:val="0"/>
          <w:iCs w:val="0"/>
          <w:sz w:val="25"/>
          <w:szCs w:val="25"/>
        </w:rPr>
        <w:t xml:space="preserve">                </w:t>
      </w:r>
      <w:r w:rsidRPr="00D2696C">
        <w:rPr>
          <w:rStyle w:val="Emphasis"/>
          <w:rFonts w:ascii="Cambria" w:hAnsi="Cambria"/>
          <w:i w:val="0"/>
          <w:iCs w:val="0"/>
          <w:sz w:val="25"/>
          <w:szCs w:val="25"/>
        </w:rPr>
        <w:t>on 6</w:t>
      </w:r>
      <w:r w:rsidRPr="00D2696C">
        <w:rPr>
          <w:rStyle w:val="Emphasis"/>
          <w:rFonts w:ascii="Cambria" w:hAnsi="Cambria"/>
          <w:i w:val="0"/>
          <w:iCs w:val="0"/>
          <w:sz w:val="25"/>
          <w:szCs w:val="25"/>
          <w:vertAlign w:val="superscript"/>
        </w:rPr>
        <w:t>th</w:t>
      </w:r>
      <w:r w:rsidRPr="00D2696C">
        <w:rPr>
          <w:rStyle w:val="Emphasis"/>
          <w:rFonts w:ascii="Cambria" w:hAnsi="Cambria"/>
          <w:i w:val="0"/>
          <w:iCs w:val="0"/>
          <w:sz w:val="25"/>
          <w:szCs w:val="25"/>
        </w:rPr>
        <w:t xml:space="preserve"> August, 2022.</w:t>
      </w:r>
    </w:p>
    <w:p w:rsidR="000D5BF3" w:rsidRPr="00D2696C" w:rsidRDefault="000D5BF3" w:rsidP="000D5BF3">
      <w:pPr>
        <w:numPr>
          <w:ilvl w:val="0"/>
          <w:numId w:val="1"/>
        </w:numPr>
        <w:tabs>
          <w:tab w:val="left" w:pos="709"/>
        </w:tabs>
        <w:spacing w:before="120" w:after="120" w:line="360" w:lineRule="auto"/>
        <w:ind w:left="0" w:firstLine="0"/>
        <w:jc w:val="both"/>
        <w:rPr>
          <w:rStyle w:val="Emphasis"/>
          <w:rFonts w:ascii="Cambria" w:hAnsi="Cambria"/>
          <w:i w:val="0"/>
          <w:iCs w:val="0"/>
          <w:sz w:val="25"/>
          <w:szCs w:val="25"/>
        </w:rPr>
      </w:pPr>
      <w:r w:rsidRPr="00D2696C">
        <w:rPr>
          <w:rStyle w:val="Emphasis"/>
          <w:rFonts w:ascii="Cambria" w:hAnsi="Cambria"/>
          <w:i w:val="0"/>
          <w:iCs w:val="0"/>
          <w:sz w:val="25"/>
          <w:szCs w:val="25"/>
        </w:rPr>
        <w:t xml:space="preserve">On the request of both Development &amp; </w:t>
      </w:r>
      <w:proofErr w:type="spellStart"/>
      <w:r w:rsidRPr="00D2696C">
        <w:rPr>
          <w:rStyle w:val="Emphasis"/>
          <w:rFonts w:ascii="Cambria" w:hAnsi="Cambria"/>
          <w:i w:val="0"/>
          <w:iCs w:val="0"/>
          <w:sz w:val="25"/>
          <w:szCs w:val="25"/>
        </w:rPr>
        <w:t>Panchayats</w:t>
      </w:r>
      <w:proofErr w:type="spellEnd"/>
      <w:r w:rsidRPr="00D2696C">
        <w:rPr>
          <w:rStyle w:val="Emphasis"/>
          <w:rFonts w:ascii="Cambria" w:hAnsi="Cambria"/>
          <w:i w:val="0"/>
          <w:iCs w:val="0"/>
          <w:sz w:val="25"/>
          <w:szCs w:val="25"/>
        </w:rPr>
        <w:t xml:space="preserve"> and Urban Local Bodies Department for change in distribution criteria as the authenticated data of                Per Capita Revenue is not available with the Departments, the revision in criteria for distribution of local bodies grant has been approved by the Council of Ministers. Accordingly, approved financial recommendations under 6</w:t>
      </w:r>
      <w:r w:rsidRPr="00D2696C">
        <w:rPr>
          <w:rStyle w:val="Emphasis"/>
          <w:rFonts w:ascii="Cambria" w:hAnsi="Cambria"/>
          <w:i w:val="0"/>
          <w:iCs w:val="0"/>
          <w:sz w:val="25"/>
          <w:szCs w:val="25"/>
          <w:vertAlign w:val="superscript"/>
        </w:rPr>
        <w:t>th</w:t>
      </w:r>
      <w:r w:rsidRPr="00D2696C">
        <w:rPr>
          <w:rStyle w:val="Emphasis"/>
          <w:rFonts w:ascii="Cambria" w:hAnsi="Cambria"/>
          <w:i w:val="0"/>
          <w:iCs w:val="0"/>
          <w:sz w:val="25"/>
          <w:szCs w:val="25"/>
        </w:rPr>
        <w:t xml:space="preserve"> SFC will be as  under: -</w:t>
      </w:r>
    </w:p>
    <w:p w:rsidR="000D5BF3" w:rsidRPr="00D2696C" w:rsidRDefault="000D5BF3" w:rsidP="000D5BF3">
      <w:pPr>
        <w:pStyle w:val="ListParagraph"/>
        <w:numPr>
          <w:ilvl w:val="0"/>
          <w:numId w:val="2"/>
        </w:numPr>
        <w:spacing w:after="0" w:line="360" w:lineRule="auto"/>
        <w:ind w:hanging="294"/>
        <w:jc w:val="both"/>
        <w:rPr>
          <w:rFonts w:ascii="Cambria" w:hAnsi="Cambria" w:cs="Arial-BoldMT"/>
          <w:sz w:val="25"/>
          <w:szCs w:val="25"/>
        </w:rPr>
      </w:pPr>
      <w:r w:rsidRPr="00D2696C">
        <w:rPr>
          <w:rFonts w:ascii="Cambria" w:hAnsi="Cambria" w:cs="Arial-BoldMT"/>
          <w:sz w:val="25"/>
          <w:szCs w:val="25"/>
        </w:rPr>
        <w:t>Financial devolution as 7 percent of the net State’s Own Tax Revenue (SOTR) on actual basis to Local Bodies in the ratio of 55:45 (PRIs : ULBs).</w:t>
      </w:r>
    </w:p>
    <w:p w:rsidR="000D5BF3" w:rsidRDefault="000D5BF3" w:rsidP="000D5BF3">
      <w:pPr>
        <w:pStyle w:val="ListParagraph"/>
        <w:numPr>
          <w:ilvl w:val="0"/>
          <w:numId w:val="2"/>
        </w:numPr>
        <w:spacing w:after="0" w:line="360" w:lineRule="auto"/>
        <w:ind w:hanging="294"/>
        <w:jc w:val="both"/>
        <w:rPr>
          <w:rFonts w:ascii="Cambria" w:hAnsi="Cambria" w:cs="Arial"/>
          <w:color w:val="222222"/>
          <w:sz w:val="25"/>
          <w:szCs w:val="25"/>
          <w:lang w:val="en-US"/>
        </w:rPr>
      </w:pPr>
      <w:r w:rsidRPr="00D2696C">
        <w:rPr>
          <w:rFonts w:ascii="Cambria" w:hAnsi="Cambria" w:cs="Arial-BoldMT"/>
          <w:sz w:val="25"/>
          <w:szCs w:val="25"/>
        </w:rPr>
        <w:t xml:space="preserve">Distribution criteria for Gram </w:t>
      </w:r>
      <w:proofErr w:type="spellStart"/>
      <w:r w:rsidRPr="00D2696C">
        <w:rPr>
          <w:rFonts w:ascii="Cambria" w:hAnsi="Cambria" w:cs="Arial-BoldMT"/>
          <w:sz w:val="25"/>
          <w:szCs w:val="25"/>
        </w:rPr>
        <w:t>Panchayats</w:t>
      </w:r>
      <w:proofErr w:type="spellEnd"/>
      <w:r w:rsidRPr="00D2696C">
        <w:rPr>
          <w:rFonts w:ascii="Cambria" w:hAnsi="Cambria" w:cs="Arial-BoldMT"/>
          <w:sz w:val="25"/>
          <w:szCs w:val="25"/>
        </w:rPr>
        <w:t xml:space="preserve"> and Urban Local Bodies based </w:t>
      </w:r>
      <w:r>
        <w:rPr>
          <w:rFonts w:ascii="Cambria" w:hAnsi="Cambria" w:cs="Arial-BoldMT"/>
          <w:sz w:val="25"/>
          <w:szCs w:val="25"/>
        </w:rPr>
        <w:t xml:space="preserve">             </w:t>
      </w:r>
      <w:r w:rsidRPr="00D2696C">
        <w:rPr>
          <w:rFonts w:ascii="Cambria" w:hAnsi="Cambria" w:cs="Arial-BoldMT"/>
          <w:sz w:val="25"/>
          <w:szCs w:val="25"/>
        </w:rPr>
        <w:t xml:space="preserve">on </w:t>
      </w:r>
      <w:proofErr w:type="spellStart"/>
      <w:r w:rsidRPr="00D2696C">
        <w:rPr>
          <w:rFonts w:ascii="Cambria" w:hAnsi="Cambria" w:cs="Arial-BoldMT"/>
          <w:sz w:val="25"/>
          <w:szCs w:val="25"/>
        </w:rPr>
        <w:t>weightage</w:t>
      </w:r>
      <w:proofErr w:type="spellEnd"/>
      <w:r w:rsidRPr="00D2696C">
        <w:rPr>
          <w:rFonts w:ascii="Cambria" w:hAnsi="Cambria" w:cs="Arial-BoldMT"/>
          <w:sz w:val="25"/>
          <w:szCs w:val="25"/>
        </w:rPr>
        <w:t xml:space="preserve"> of 80 percent to Population </w:t>
      </w:r>
      <w:r>
        <w:rPr>
          <w:rFonts w:ascii="Cambria" w:hAnsi="Cambria" w:cs="Arial-BoldMT"/>
          <w:sz w:val="25"/>
          <w:szCs w:val="25"/>
        </w:rPr>
        <w:t>(as per data of population</w:t>
      </w:r>
      <w:r w:rsidRPr="00D2696C">
        <w:rPr>
          <w:rFonts w:ascii="Cambria" w:hAnsi="Cambria" w:cs="Arial-BoldMT"/>
          <w:sz w:val="25"/>
          <w:szCs w:val="25"/>
        </w:rPr>
        <w:t xml:space="preserve"> on </w:t>
      </w:r>
      <w:r>
        <w:rPr>
          <w:rFonts w:ascii="Cambria" w:hAnsi="Cambria" w:cs="Arial-BoldMT"/>
          <w:sz w:val="25"/>
          <w:szCs w:val="25"/>
        </w:rPr>
        <w:t xml:space="preserve">              </w:t>
      </w:r>
      <w:proofErr w:type="spellStart"/>
      <w:r w:rsidRPr="00D2696C">
        <w:rPr>
          <w:rFonts w:ascii="Cambria" w:hAnsi="Cambria" w:cs="Arial-BoldMT"/>
          <w:sz w:val="25"/>
          <w:szCs w:val="25"/>
        </w:rPr>
        <w:t>Parivar</w:t>
      </w:r>
      <w:proofErr w:type="spellEnd"/>
      <w:r w:rsidRPr="00D2696C">
        <w:rPr>
          <w:rFonts w:ascii="Cambria" w:hAnsi="Cambria" w:cs="Arial-BoldMT"/>
          <w:sz w:val="25"/>
          <w:szCs w:val="25"/>
        </w:rPr>
        <w:t xml:space="preserve"> </w:t>
      </w:r>
      <w:proofErr w:type="spellStart"/>
      <w:r w:rsidRPr="00D2696C">
        <w:rPr>
          <w:rFonts w:ascii="Cambria" w:hAnsi="Cambria" w:cs="Arial-BoldMT"/>
          <w:sz w:val="25"/>
          <w:szCs w:val="25"/>
        </w:rPr>
        <w:t>Pehchan</w:t>
      </w:r>
      <w:proofErr w:type="spellEnd"/>
      <w:r w:rsidRPr="00D2696C">
        <w:rPr>
          <w:rFonts w:ascii="Cambria" w:hAnsi="Cambria" w:cs="Arial-BoldMT"/>
          <w:sz w:val="25"/>
          <w:szCs w:val="25"/>
        </w:rPr>
        <w:t xml:space="preserve"> </w:t>
      </w:r>
      <w:proofErr w:type="spellStart"/>
      <w:r w:rsidRPr="00D2696C">
        <w:rPr>
          <w:rFonts w:ascii="Cambria" w:hAnsi="Cambria" w:cs="Arial-BoldMT"/>
          <w:sz w:val="25"/>
          <w:szCs w:val="25"/>
        </w:rPr>
        <w:t>Patra</w:t>
      </w:r>
      <w:proofErr w:type="spellEnd"/>
      <w:r w:rsidRPr="00D2696C">
        <w:rPr>
          <w:rFonts w:ascii="Cambria" w:hAnsi="Cambria" w:cs="Arial-BoldMT"/>
          <w:sz w:val="25"/>
          <w:szCs w:val="25"/>
        </w:rPr>
        <w:t xml:space="preserve"> Portal, as on 31</w:t>
      </w:r>
      <w:r w:rsidRPr="00D2696C">
        <w:rPr>
          <w:rFonts w:ascii="Cambria" w:hAnsi="Cambria" w:cs="Arial-BoldMT"/>
          <w:sz w:val="25"/>
          <w:szCs w:val="25"/>
          <w:vertAlign w:val="superscript"/>
        </w:rPr>
        <w:t>st</w:t>
      </w:r>
      <w:r w:rsidRPr="00D2696C">
        <w:rPr>
          <w:rFonts w:ascii="Cambria" w:hAnsi="Cambria" w:cs="Arial-BoldMT"/>
          <w:sz w:val="25"/>
          <w:szCs w:val="25"/>
        </w:rPr>
        <w:t xml:space="preserve"> December each year) and 20 percent to Area.</w:t>
      </w:r>
      <w:r w:rsidRPr="00180F17">
        <w:rPr>
          <w:rFonts w:ascii="Cambria" w:hAnsi="Cambria" w:cs="Arial-BoldMT"/>
          <w:sz w:val="25"/>
          <w:szCs w:val="25"/>
        </w:rPr>
        <w:t xml:space="preserve">      </w:t>
      </w:r>
    </w:p>
    <w:p w:rsidR="000D5BF3" w:rsidRDefault="000D5BF3" w:rsidP="000D5BF3">
      <w:pPr>
        <w:pStyle w:val="ListParagraph"/>
        <w:spacing w:after="0" w:line="360" w:lineRule="auto"/>
        <w:jc w:val="center"/>
        <w:rPr>
          <w:rStyle w:val="Emphasis"/>
          <w:rFonts w:ascii="Cambria" w:hAnsi="Cambria"/>
          <w:i w:val="0"/>
          <w:iCs w:val="0"/>
          <w:sz w:val="25"/>
          <w:szCs w:val="25"/>
        </w:rPr>
      </w:pPr>
    </w:p>
    <w:p w:rsidR="000D5BF3" w:rsidRPr="000D5BF3" w:rsidRDefault="000D5BF3" w:rsidP="000D5BF3">
      <w:pPr>
        <w:pStyle w:val="ListParagraph"/>
        <w:spacing w:after="0" w:line="360" w:lineRule="auto"/>
        <w:jc w:val="center"/>
        <w:rPr>
          <w:rStyle w:val="Emphasis"/>
          <w:rFonts w:ascii="Cambria" w:hAnsi="Cambria" w:cs="Arial"/>
          <w:i w:val="0"/>
          <w:iCs w:val="0"/>
          <w:color w:val="222222"/>
          <w:sz w:val="25"/>
          <w:szCs w:val="25"/>
          <w:lang w:val="en-US"/>
        </w:rPr>
      </w:pPr>
      <w:r w:rsidRPr="000D5BF3">
        <w:rPr>
          <w:rStyle w:val="Emphasis"/>
          <w:rFonts w:ascii="Cambria" w:hAnsi="Cambria"/>
          <w:i w:val="0"/>
          <w:iCs w:val="0"/>
          <w:sz w:val="25"/>
          <w:szCs w:val="25"/>
        </w:rPr>
        <w:lastRenderedPageBreak/>
        <w:t>-2-</w:t>
      </w:r>
    </w:p>
    <w:p w:rsidR="000D5BF3" w:rsidRPr="00180F17" w:rsidRDefault="000D5BF3" w:rsidP="000D5BF3">
      <w:pPr>
        <w:pStyle w:val="ListParagraph"/>
        <w:spacing w:after="0" w:line="360" w:lineRule="auto"/>
        <w:jc w:val="both"/>
        <w:rPr>
          <w:rFonts w:ascii="Cambria" w:hAnsi="Cambria" w:cs="Arial"/>
          <w:color w:val="222222"/>
          <w:sz w:val="25"/>
          <w:szCs w:val="25"/>
          <w:lang w:val="en-US"/>
        </w:rPr>
      </w:pPr>
    </w:p>
    <w:p w:rsidR="000D5BF3" w:rsidRPr="00D2696C" w:rsidRDefault="000D5BF3" w:rsidP="000D5BF3">
      <w:pPr>
        <w:pStyle w:val="ListParagraph"/>
        <w:numPr>
          <w:ilvl w:val="0"/>
          <w:numId w:val="2"/>
        </w:numPr>
        <w:spacing w:before="240" w:after="240" w:line="360" w:lineRule="auto"/>
        <w:jc w:val="both"/>
        <w:rPr>
          <w:rFonts w:ascii="Arial" w:hAnsi="Arial" w:cs="Arial"/>
          <w:color w:val="000000"/>
          <w:sz w:val="25"/>
          <w:szCs w:val="25"/>
          <w:lang w:val="en-US"/>
        </w:rPr>
      </w:pPr>
      <w:r w:rsidRPr="00D2696C">
        <w:rPr>
          <w:rFonts w:ascii="Cambria" w:hAnsi="Cambria" w:cs="Arial-BoldMT"/>
          <w:sz w:val="25"/>
          <w:szCs w:val="25"/>
        </w:rPr>
        <w:t xml:space="preserve">Distribution criteria for </w:t>
      </w:r>
      <w:proofErr w:type="spellStart"/>
      <w:r w:rsidRPr="00D2696C">
        <w:rPr>
          <w:rFonts w:ascii="Cambria" w:hAnsi="Cambria" w:cs="Arial-BoldMT"/>
          <w:sz w:val="25"/>
          <w:szCs w:val="25"/>
        </w:rPr>
        <w:t>Zila</w:t>
      </w:r>
      <w:proofErr w:type="spellEnd"/>
      <w:r w:rsidRPr="00D2696C">
        <w:rPr>
          <w:rFonts w:ascii="Cambria" w:hAnsi="Cambria" w:cs="Arial-BoldMT"/>
          <w:sz w:val="25"/>
          <w:szCs w:val="25"/>
        </w:rPr>
        <w:t xml:space="preserve"> </w:t>
      </w:r>
      <w:proofErr w:type="spellStart"/>
      <w:r w:rsidRPr="00D2696C">
        <w:rPr>
          <w:rFonts w:ascii="Cambria" w:hAnsi="Cambria" w:cs="Arial-BoldMT"/>
          <w:sz w:val="25"/>
          <w:szCs w:val="25"/>
        </w:rPr>
        <w:t>Parishad</w:t>
      </w:r>
      <w:proofErr w:type="spellEnd"/>
      <w:r w:rsidRPr="00D2696C">
        <w:rPr>
          <w:rFonts w:ascii="Cambria" w:hAnsi="Cambria" w:cs="Arial-BoldMT"/>
          <w:sz w:val="25"/>
          <w:szCs w:val="25"/>
        </w:rPr>
        <w:t xml:space="preserve"> and </w:t>
      </w:r>
      <w:proofErr w:type="spellStart"/>
      <w:r w:rsidRPr="00D2696C">
        <w:rPr>
          <w:rFonts w:ascii="Cambria" w:hAnsi="Cambria" w:cs="Arial-BoldMT"/>
          <w:sz w:val="25"/>
          <w:szCs w:val="25"/>
        </w:rPr>
        <w:t>Panchayat</w:t>
      </w:r>
      <w:proofErr w:type="spellEnd"/>
      <w:r w:rsidRPr="00D2696C">
        <w:rPr>
          <w:rFonts w:ascii="Cambria" w:hAnsi="Cambria" w:cs="Arial-BoldMT"/>
          <w:sz w:val="25"/>
          <w:szCs w:val="25"/>
        </w:rPr>
        <w:t xml:space="preserve"> </w:t>
      </w:r>
      <w:proofErr w:type="spellStart"/>
      <w:r w:rsidRPr="00D2696C">
        <w:rPr>
          <w:rFonts w:ascii="Cambria" w:hAnsi="Cambria" w:cs="Arial-BoldMT"/>
          <w:sz w:val="25"/>
          <w:szCs w:val="25"/>
        </w:rPr>
        <w:t>Samities</w:t>
      </w:r>
      <w:proofErr w:type="spellEnd"/>
      <w:r w:rsidRPr="00D2696C">
        <w:rPr>
          <w:rFonts w:ascii="Cambria" w:hAnsi="Cambria" w:cs="Arial-BoldMT"/>
          <w:sz w:val="25"/>
          <w:szCs w:val="25"/>
        </w:rPr>
        <w:t xml:space="preserve"> based on Population (as per data of population on </w:t>
      </w:r>
      <w:proofErr w:type="spellStart"/>
      <w:r w:rsidRPr="00D2696C">
        <w:rPr>
          <w:rFonts w:ascii="Cambria" w:hAnsi="Cambria" w:cs="Arial-BoldMT"/>
          <w:sz w:val="25"/>
          <w:szCs w:val="25"/>
        </w:rPr>
        <w:t>Parivar</w:t>
      </w:r>
      <w:proofErr w:type="spellEnd"/>
      <w:r w:rsidRPr="00D2696C">
        <w:rPr>
          <w:rFonts w:ascii="Cambria" w:hAnsi="Cambria" w:cs="Arial-BoldMT"/>
          <w:sz w:val="25"/>
          <w:szCs w:val="25"/>
        </w:rPr>
        <w:t xml:space="preserve"> </w:t>
      </w:r>
      <w:proofErr w:type="spellStart"/>
      <w:r w:rsidRPr="00D2696C">
        <w:rPr>
          <w:rFonts w:ascii="Cambria" w:hAnsi="Cambria" w:cs="Arial-BoldMT"/>
          <w:sz w:val="25"/>
          <w:szCs w:val="25"/>
        </w:rPr>
        <w:t>Pehchan</w:t>
      </w:r>
      <w:proofErr w:type="spellEnd"/>
      <w:r w:rsidRPr="00D2696C">
        <w:rPr>
          <w:rFonts w:ascii="Cambria" w:hAnsi="Cambria" w:cs="Arial-BoldMT"/>
          <w:sz w:val="25"/>
          <w:szCs w:val="25"/>
        </w:rPr>
        <w:t xml:space="preserve"> </w:t>
      </w:r>
      <w:proofErr w:type="spellStart"/>
      <w:r w:rsidRPr="00D2696C">
        <w:rPr>
          <w:rFonts w:ascii="Cambria" w:hAnsi="Cambria" w:cs="Arial-BoldMT"/>
          <w:sz w:val="25"/>
          <w:szCs w:val="25"/>
        </w:rPr>
        <w:t>Patra</w:t>
      </w:r>
      <w:proofErr w:type="spellEnd"/>
      <w:r w:rsidRPr="00D2696C">
        <w:rPr>
          <w:rFonts w:ascii="Cambria" w:hAnsi="Cambria" w:cs="Arial-BoldMT"/>
          <w:sz w:val="25"/>
          <w:szCs w:val="25"/>
        </w:rPr>
        <w:t xml:space="preserve"> Portal, as on 31</w:t>
      </w:r>
      <w:r w:rsidRPr="00D2696C">
        <w:rPr>
          <w:rFonts w:ascii="Cambria" w:hAnsi="Cambria" w:cs="Arial-BoldMT"/>
          <w:sz w:val="25"/>
          <w:szCs w:val="25"/>
          <w:vertAlign w:val="superscript"/>
        </w:rPr>
        <w:t>st</w:t>
      </w:r>
      <w:r w:rsidRPr="00D2696C">
        <w:rPr>
          <w:rFonts w:ascii="Cambria" w:hAnsi="Cambria" w:cs="Arial-BoldMT"/>
          <w:sz w:val="25"/>
          <w:szCs w:val="25"/>
        </w:rPr>
        <w:t xml:space="preserve"> December each year). </w:t>
      </w:r>
    </w:p>
    <w:p w:rsidR="000D5BF3" w:rsidRPr="00D2696C" w:rsidRDefault="000D5BF3" w:rsidP="000D5BF3">
      <w:pPr>
        <w:pStyle w:val="ListParagraph"/>
        <w:numPr>
          <w:ilvl w:val="0"/>
          <w:numId w:val="2"/>
        </w:numPr>
        <w:spacing w:before="240" w:after="240" w:line="360" w:lineRule="auto"/>
        <w:jc w:val="both"/>
        <w:rPr>
          <w:rFonts w:ascii="Arial" w:hAnsi="Arial" w:cs="Arial"/>
          <w:color w:val="000000"/>
          <w:sz w:val="25"/>
          <w:szCs w:val="25"/>
          <w:lang w:val="en-US"/>
        </w:rPr>
      </w:pPr>
      <w:r w:rsidRPr="00D2696C">
        <w:rPr>
          <w:rFonts w:ascii="Cambria" w:hAnsi="Cambria" w:cs="Arial-BoldMT"/>
          <w:sz w:val="25"/>
          <w:szCs w:val="25"/>
        </w:rPr>
        <w:t xml:space="preserve">The ‘Inter-se’ share for Gram </w:t>
      </w:r>
      <w:proofErr w:type="spellStart"/>
      <w:r w:rsidRPr="00D2696C">
        <w:rPr>
          <w:rFonts w:ascii="Cambria" w:hAnsi="Cambria" w:cs="Arial-BoldMT"/>
          <w:sz w:val="25"/>
          <w:szCs w:val="25"/>
        </w:rPr>
        <w:t>Panchayats</w:t>
      </w:r>
      <w:proofErr w:type="spellEnd"/>
      <w:r w:rsidRPr="00D2696C">
        <w:rPr>
          <w:rFonts w:ascii="Cambria" w:hAnsi="Cambria" w:cs="Arial-BoldMT"/>
          <w:sz w:val="25"/>
          <w:szCs w:val="25"/>
        </w:rPr>
        <w:t xml:space="preserve">, </w:t>
      </w:r>
      <w:proofErr w:type="spellStart"/>
      <w:r w:rsidRPr="00D2696C">
        <w:rPr>
          <w:rFonts w:ascii="Cambria" w:hAnsi="Cambria" w:cs="Arial-BoldMT"/>
          <w:sz w:val="25"/>
          <w:szCs w:val="25"/>
        </w:rPr>
        <w:t>Panchayats</w:t>
      </w:r>
      <w:proofErr w:type="spellEnd"/>
      <w:r w:rsidRPr="00D2696C">
        <w:rPr>
          <w:rFonts w:ascii="Cambria" w:hAnsi="Cambria" w:cs="Arial-BoldMT"/>
          <w:sz w:val="25"/>
          <w:szCs w:val="25"/>
        </w:rPr>
        <w:t xml:space="preserve"> </w:t>
      </w:r>
      <w:proofErr w:type="spellStart"/>
      <w:r w:rsidRPr="00D2696C">
        <w:rPr>
          <w:rFonts w:ascii="Cambria" w:hAnsi="Cambria" w:cs="Arial-BoldMT"/>
          <w:sz w:val="25"/>
          <w:szCs w:val="25"/>
        </w:rPr>
        <w:t>Samities</w:t>
      </w:r>
      <w:proofErr w:type="spellEnd"/>
      <w:r w:rsidRPr="00D2696C">
        <w:rPr>
          <w:rFonts w:ascii="Cambria" w:hAnsi="Cambria" w:cs="Arial-BoldMT"/>
          <w:sz w:val="25"/>
          <w:szCs w:val="25"/>
        </w:rPr>
        <w:t xml:space="preserve"> and                  </w:t>
      </w:r>
      <w:proofErr w:type="spellStart"/>
      <w:r w:rsidRPr="00D2696C">
        <w:rPr>
          <w:rFonts w:ascii="Cambria" w:hAnsi="Cambria" w:cs="Arial-BoldMT"/>
          <w:sz w:val="25"/>
          <w:szCs w:val="25"/>
        </w:rPr>
        <w:t>Zila</w:t>
      </w:r>
      <w:proofErr w:type="spellEnd"/>
      <w:r w:rsidRPr="00D2696C">
        <w:rPr>
          <w:rFonts w:ascii="Cambria" w:hAnsi="Cambria" w:cs="Arial-BoldMT"/>
          <w:sz w:val="25"/>
          <w:szCs w:val="25"/>
        </w:rPr>
        <w:t xml:space="preserve"> </w:t>
      </w:r>
      <w:proofErr w:type="spellStart"/>
      <w:r w:rsidRPr="00D2696C">
        <w:rPr>
          <w:rFonts w:ascii="Cambria" w:hAnsi="Cambria" w:cs="Arial-BoldMT"/>
          <w:sz w:val="25"/>
          <w:szCs w:val="25"/>
        </w:rPr>
        <w:t>Parishads</w:t>
      </w:r>
      <w:proofErr w:type="spellEnd"/>
      <w:r w:rsidRPr="00D2696C">
        <w:rPr>
          <w:rFonts w:ascii="Cambria" w:hAnsi="Cambria" w:cs="Arial-BoldMT"/>
          <w:sz w:val="25"/>
          <w:szCs w:val="25"/>
        </w:rPr>
        <w:t xml:space="preserve"> in the ratio of 75:15:10 respectively.</w:t>
      </w:r>
      <w:r w:rsidRPr="00D2696C">
        <w:rPr>
          <w:rFonts w:ascii="Arial" w:hAnsi="Arial" w:cs="Arial"/>
          <w:color w:val="000000"/>
          <w:sz w:val="25"/>
          <w:szCs w:val="25"/>
        </w:rPr>
        <w:t xml:space="preserve"> </w:t>
      </w:r>
    </w:p>
    <w:p w:rsidR="000D5BF3" w:rsidRPr="000D5BF3" w:rsidRDefault="000D5BF3" w:rsidP="000D5BF3">
      <w:pPr>
        <w:pStyle w:val="ListParagraph"/>
        <w:numPr>
          <w:ilvl w:val="0"/>
          <w:numId w:val="2"/>
        </w:numPr>
        <w:spacing w:after="0" w:line="360" w:lineRule="auto"/>
        <w:ind w:left="709" w:hanging="425"/>
        <w:jc w:val="both"/>
        <w:rPr>
          <w:rFonts w:ascii="Cambria" w:hAnsi="Cambria" w:cs="Arial"/>
          <w:color w:val="222222"/>
          <w:sz w:val="25"/>
          <w:szCs w:val="25"/>
          <w:lang w:val="en-US"/>
        </w:rPr>
      </w:pPr>
      <w:r w:rsidRPr="000D5BF3">
        <w:rPr>
          <w:rFonts w:ascii="Cambria" w:hAnsi="Cambria" w:cs="Arial-BoldMT"/>
          <w:sz w:val="25"/>
          <w:szCs w:val="25"/>
        </w:rPr>
        <w:t>Not more than 30 percent of the devolved funds be utilised on pavement of streets by the local bodies.</w:t>
      </w:r>
    </w:p>
    <w:p w:rsidR="000D5BF3" w:rsidRPr="005A0274" w:rsidRDefault="000D5BF3" w:rsidP="000D5BF3">
      <w:pPr>
        <w:pStyle w:val="ListParagraph"/>
        <w:numPr>
          <w:ilvl w:val="0"/>
          <w:numId w:val="2"/>
        </w:numPr>
        <w:spacing w:before="120" w:after="0" w:line="360" w:lineRule="auto"/>
        <w:ind w:hanging="436"/>
        <w:contextualSpacing w:val="0"/>
        <w:jc w:val="both"/>
        <w:rPr>
          <w:rStyle w:val="Emphasis"/>
          <w:rFonts w:ascii="Cambria" w:hAnsi="Cambria" w:cs="Arial"/>
          <w:i w:val="0"/>
          <w:iCs w:val="0"/>
          <w:color w:val="222222"/>
          <w:sz w:val="25"/>
          <w:szCs w:val="25"/>
          <w:lang w:val="en-US"/>
        </w:rPr>
      </w:pPr>
      <w:r w:rsidRPr="00D2696C">
        <w:rPr>
          <w:rFonts w:ascii="Cambria" w:hAnsi="Cambria" w:cs="Arial-BoldMT"/>
          <w:sz w:val="25"/>
          <w:szCs w:val="25"/>
        </w:rPr>
        <w:t xml:space="preserve">Actual revenue of local bodies must be minimum 85 percent of                       their budgeted revenue in audited accounts of the previous year (t-1), failing which, the noncompliant </w:t>
      </w:r>
      <w:r>
        <w:rPr>
          <w:rFonts w:ascii="Cambria" w:hAnsi="Cambria" w:cs="Arial-BoldMT"/>
          <w:sz w:val="25"/>
          <w:szCs w:val="25"/>
        </w:rPr>
        <w:t xml:space="preserve">ULBs will face a 20 percent cut </w:t>
      </w:r>
      <w:r w:rsidRPr="00D2696C">
        <w:rPr>
          <w:rFonts w:ascii="Cambria" w:hAnsi="Cambria" w:cs="Arial-BoldMT"/>
          <w:sz w:val="25"/>
          <w:szCs w:val="25"/>
        </w:rPr>
        <w:t>from recommended share from the SFC grant, due to those ULBs, in the current year (t).</w:t>
      </w:r>
      <w:r w:rsidRPr="00D2696C">
        <w:rPr>
          <w:rStyle w:val="Emphasis"/>
          <w:rFonts w:ascii="Cambria" w:hAnsi="Cambria"/>
          <w:i w:val="0"/>
          <w:iCs w:val="0"/>
          <w:sz w:val="25"/>
          <w:szCs w:val="25"/>
        </w:rPr>
        <w:t xml:space="preserve">  </w:t>
      </w:r>
      <w:r w:rsidRPr="005A0274">
        <w:rPr>
          <w:rStyle w:val="Emphasis"/>
          <w:rFonts w:ascii="Cambria" w:hAnsi="Cambria"/>
          <w:i w:val="0"/>
          <w:iCs w:val="0"/>
          <w:sz w:val="25"/>
          <w:szCs w:val="25"/>
        </w:rPr>
        <w:t xml:space="preserve">                              </w:t>
      </w:r>
    </w:p>
    <w:p w:rsidR="000D5BF3" w:rsidRPr="00D2696C" w:rsidRDefault="000D5BF3" w:rsidP="000D5BF3">
      <w:pPr>
        <w:pStyle w:val="ListParagraph"/>
        <w:numPr>
          <w:ilvl w:val="0"/>
          <w:numId w:val="1"/>
        </w:numPr>
        <w:spacing w:before="120" w:after="120" w:line="360" w:lineRule="auto"/>
        <w:ind w:left="0" w:firstLine="0"/>
        <w:contextualSpacing w:val="0"/>
        <w:jc w:val="both"/>
        <w:rPr>
          <w:rStyle w:val="Emphasis"/>
          <w:rFonts w:ascii="Cambria" w:hAnsi="Cambria"/>
          <w:i w:val="0"/>
          <w:iCs w:val="0"/>
          <w:sz w:val="25"/>
          <w:szCs w:val="25"/>
        </w:rPr>
      </w:pPr>
      <w:r w:rsidRPr="00D2696C">
        <w:rPr>
          <w:rStyle w:val="Emphasis"/>
          <w:rFonts w:ascii="Cambria" w:hAnsi="Cambria"/>
          <w:i w:val="0"/>
          <w:iCs w:val="0"/>
          <w:sz w:val="25"/>
          <w:szCs w:val="25"/>
        </w:rPr>
        <w:t>The summery of the recommendations of the Commission relating to devolution of State taxes, grants-in-aid to the Local Bodies and other matters is contained in Chapter - 9 of the report of the Commission.</w:t>
      </w:r>
    </w:p>
    <w:p w:rsidR="000D5BF3" w:rsidRPr="00D2696C" w:rsidRDefault="000D5BF3" w:rsidP="000D5BF3">
      <w:pPr>
        <w:numPr>
          <w:ilvl w:val="0"/>
          <w:numId w:val="1"/>
        </w:numPr>
        <w:spacing w:after="120" w:line="360" w:lineRule="auto"/>
        <w:ind w:left="0" w:firstLine="0"/>
        <w:jc w:val="both"/>
        <w:rPr>
          <w:rStyle w:val="Emphasis"/>
          <w:rFonts w:ascii="Cambria" w:hAnsi="Cambria"/>
          <w:i w:val="0"/>
          <w:iCs w:val="0"/>
          <w:sz w:val="25"/>
          <w:szCs w:val="25"/>
        </w:rPr>
      </w:pPr>
      <w:r w:rsidRPr="00D2696C">
        <w:rPr>
          <w:rStyle w:val="Emphasis"/>
          <w:rFonts w:ascii="Cambria" w:hAnsi="Cambria"/>
          <w:i w:val="0"/>
          <w:iCs w:val="0"/>
          <w:sz w:val="25"/>
          <w:szCs w:val="25"/>
        </w:rPr>
        <w:t>Necessary action for the amendments of relevant Acts/Rules introduction             of Legislative measured, wherever necessary, for the implementation of                          the recommendations of the Commission will be taken up by th</w:t>
      </w:r>
      <w:r>
        <w:rPr>
          <w:rStyle w:val="Emphasis"/>
          <w:rFonts w:ascii="Cambria" w:hAnsi="Cambria"/>
          <w:i w:val="0"/>
          <w:iCs w:val="0"/>
          <w:sz w:val="25"/>
          <w:szCs w:val="25"/>
        </w:rPr>
        <w:t>e concerned D</w:t>
      </w:r>
      <w:r w:rsidRPr="00D2696C">
        <w:rPr>
          <w:rStyle w:val="Emphasis"/>
          <w:rFonts w:ascii="Cambria" w:hAnsi="Cambria"/>
          <w:i w:val="0"/>
          <w:iCs w:val="0"/>
          <w:sz w:val="25"/>
          <w:szCs w:val="25"/>
        </w:rPr>
        <w:t xml:space="preserve">epartment. </w:t>
      </w:r>
    </w:p>
    <w:p w:rsidR="000D5BF3" w:rsidRDefault="000D5BF3" w:rsidP="000D5BF3">
      <w:pPr>
        <w:numPr>
          <w:ilvl w:val="0"/>
          <w:numId w:val="1"/>
        </w:numPr>
        <w:spacing w:before="120" w:after="120" w:line="360" w:lineRule="auto"/>
        <w:ind w:left="0" w:firstLine="0"/>
        <w:jc w:val="both"/>
        <w:rPr>
          <w:rStyle w:val="Emphasis"/>
          <w:rFonts w:ascii="Cambria" w:hAnsi="Cambria"/>
          <w:i w:val="0"/>
          <w:iCs w:val="0"/>
          <w:sz w:val="25"/>
          <w:szCs w:val="25"/>
        </w:rPr>
      </w:pPr>
      <w:r>
        <w:rPr>
          <w:rStyle w:val="Emphasis"/>
          <w:rFonts w:ascii="Cambria" w:hAnsi="Cambria"/>
          <w:i w:val="0"/>
          <w:iCs w:val="0"/>
          <w:sz w:val="25"/>
          <w:szCs w:val="25"/>
        </w:rPr>
        <w:t>I</w:t>
      </w:r>
      <w:r w:rsidRPr="00D2696C">
        <w:rPr>
          <w:rStyle w:val="Emphasis"/>
          <w:rFonts w:ascii="Cambria" w:hAnsi="Cambria"/>
          <w:i w:val="0"/>
          <w:iCs w:val="0"/>
          <w:sz w:val="25"/>
          <w:szCs w:val="25"/>
        </w:rPr>
        <w:t xml:space="preserve">n pursuance of clause 4 of Article 243-I and clause 2 of Article 243-Y of </w:t>
      </w:r>
      <w:r>
        <w:rPr>
          <w:rStyle w:val="Emphasis"/>
          <w:rFonts w:ascii="Cambria" w:hAnsi="Cambria"/>
          <w:i w:val="0"/>
          <w:iCs w:val="0"/>
          <w:sz w:val="25"/>
          <w:szCs w:val="25"/>
        </w:rPr>
        <w:t xml:space="preserve"> </w:t>
      </w:r>
      <w:r w:rsidRPr="00D2696C">
        <w:rPr>
          <w:rStyle w:val="Emphasis"/>
          <w:rFonts w:ascii="Cambria" w:hAnsi="Cambria"/>
          <w:i w:val="0"/>
          <w:iCs w:val="0"/>
          <w:sz w:val="25"/>
          <w:szCs w:val="25"/>
        </w:rPr>
        <w:t>the Constitution of India</w:t>
      </w:r>
      <w:r>
        <w:rPr>
          <w:rStyle w:val="Emphasis"/>
          <w:rFonts w:ascii="Cambria" w:hAnsi="Cambria"/>
          <w:i w:val="0"/>
          <w:iCs w:val="0"/>
          <w:sz w:val="25"/>
          <w:szCs w:val="25"/>
        </w:rPr>
        <w:t>,</w:t>
      </w:r>
      <w:r w:rsidRPr="00D2696C">
        <w:rPr>
          <w:rStyle w:val="Emphasis"/>
          <w:rFonts w:ascii="Cambria" w:hAnsi="Cambria"/>
          <w:i w:val="0"/>
          <w:iCs w:val="0"/>
          <w:sz w:val="25"/>
          <w:szCs w:val="25"/>
        </w:rPr>
        <w:t xml:space="preserve"> </w:t>
      </w:r>
      <w:r>
        <w:rPr>
          <w:rStyle w:val="Emphasis"/>
          <w:rFonts w:ascii="Cambria" w:hAnsi="Cambria"/>
          <w:i w:val="0"/>
          <w:iCs w:val="0"/>
          <w:sz w:val="25"/>
          <w:szCs w:val="25"/>
        </w:rPr>
        <w:t>the</w:t>
      </w:r>
      <w:r w:rsidRPr="00D2696C">
        <w:rPr>
          <w:rStyle w:val="Emphasis"/>
          <w:rFonts w:ascii="Cambria" w:hAnsi="Cambria"/>
          <w:i w:val="0"/>
          <w:iCs w:val="0"/>
          <w:sz w:val="25"/>
          <w:szCs w:val="25"/>
        </w:rPr>
        <w:t xml:space="preserve"> revised Explanatory Memorandum as to the action taken on the recommendations made by the Sixth State Finance Commission, Haryana</w:t>
      </w:r>
      <w:r>
        <w:rPr>
          <w:rStyle w:val="Emphasis"/>
          <w:rFonts w:ascii="Cambria" w:hAnsi="Cambria"/>
          <w:i w:val="0"/>
          <w:iCs w:val="0"/>
          <w:sz w:val="25"/>
          <w:szCs w:val="25"/>
        </w:rPr>
        <w:t xml:space="preserve"> for local bodies </w:t>
      </w:r>
      <w:r w:rsidRPr="00D2696C">
        <w:rPr>
          <w:rStyle w:val="Emphasis"/>
          <w:rFonts w:ascii="Cambria" w:hAnsi="Cambria"/>
          <w:i w:val="0"/>
          <w:iCs w:val="0"/>
          <w:sz w:val="25"/>
          <w:szCs w:val="25"/>
        </w:rPr>
        <w:t>is being laid on the Ta</w:t>
      </w:r>
      <w:r>
        <w:rPr>
          <w:rStyle w:val="Emphasis"/>
          <w:rFonts w:ascii="Cambria" w:hAnsi="Cambria"/>
          <w:i w:val="0"/>
          <w:iCs w:val="0"/>
          <w:sz w:val="25"/>
          <w:szCs w:val="25"/>
        </w:rPr>
        <w:t>ble of the State Legislature.</w:t>
      </w:r>
    </w:p>
    <w:p w:rsidR="000D5BF3" w:rsidRDefault="000D5BF3" w:rsidP="000D5BF3">
      <w:pPr>
        <w:jc w:val="both"/>
        <w:rPr>
          <w:rStyle w:val="Emphasis"/>
          <w:rFonts w:ascii="Cambria" w:hAnsi="Cambria"/>
          <w:i w:val="0"/>
          <w:iCs w:val="0"/>
          <w:sz w:val="25"/>
          <w:szCs w:val="25"/>
        </w:rPr>
      </w:pPr>
    </w:p>
    <w:p w:rsidR="000D5BF3" w:rsidRPr="00D2696C" w:rsidRDefault="000D5BF3" w:rsidP="000D5BF3">
      <w:pPr>
        <w:jc w:val="both"/>
        <w:rPr>
          <w:rStyle w:val="Emphasis"/>
          <w:rFonts w:ascii="Cambria" w:hAnsi="Cambria"/>
          <w:i w:val="0"/>
          <w:iCs w:val="0"/>
          <w:sz w:val="25"/>
          <w:szCs w:val="25"/>
        </w:rPr>
      </w:pPr>
    </w:p>
    <w:p w:rsidR="000D5BF3" w:rsidRPr="005A0274" w:rsidRDefault="000D5BF3" w:rsidP="000D5BF3">
      <w:pPr>
        <w:jc w:val="both"/>
        <w:rPr>
          <w:rStyle w:val="Emphasis"/>
          <w:rFonts w:ascii="Cambria" w:hAnsi="Cambria"/>
          <w:i w:val="0"/>
          <w:iCs w:val="0"/>
          <w:sz w:val="18"/>
          <w:szCs w:val="18"/>
        </w:rPr>
      </w:pPr>
    </w:p>
    <w:p w:rsidR="000D5BF3" w:rsidRPr="00D2696C" w:rsidRDefault="000D5BF3" w:rsidP="000D5BF3">
      <w:pPr>
        <w:jc w:val="both"/>
        <w:rPr>
          <w:rStyle w:val="Emphasis"/>
          <w:rFonts w:ascii="Cambria" w:hAnsi="Cambria"/>
          <w:i w:val="0"/>
          <w:iCs w:val="0"/>
          <w:sz w:val="25"/>
          <w:szCs w:val="25"/>
        </w:rPr>
      </w:pPr>
    </w:p>
    <w:p w:rsidR="000D5BF3" w:rsidRPr="00D2696C" w:rsidRDefault="000D5BF3" w:rsidP="000D5BF3">
      <w:pPr>
        <w:jc w:val="center"/>
        <w:rPr>
          <w:rStyle w:val="Emphasis"/>
          <w:rFonts w:ascii="Cambria" w:hAnsi="Cambria"/>
          <w:i w:val="0"/>
          <w:iCs w:val="0"/>
          <w:sz w:val="25"/>
          <w:szCs w:val="25"/>
        </w:rPr>
      </w:pPr>
      <w:r w:rsidRPr="00D2696C">
        <w:rPr>
          <w:rStyle w:val="Emphasis"/>
          <w:rFonts w:ascii="Cambria" w:hAnsi="Cambria"/>
          <w:i w:val="0"/>
          <w:iCs w:val="0"/>
          <w:sz w:val="25"/>
          <w:szCs w:val="25"/>
        </w:rPr>
        <w:t xml:space="preserve">                                                                             </w:t>
      </w:r>
      <w:r>
        <w:rPr>
          <w:rStyle w:val="Emphasis"/>
          <w:rFonts w:ascii="Cambria" w:hAnsi="Cambria"/>
          <w:i w:val="0"/>
          <w:iCs w:val="0"/>
          <w:sz w:val="25"/>
          <w:szCs w:val="25"/>
        </w:rPr>
        <w:t xml:space="preserve">  </w:t>
      </w:r>
      <w:r w:rsidRPr="00D2696C">
        <w:rPr>
          <w:rStyle w:val="Emphasis"/>
          <w:rFonts w:ascii="Cambria" w:hAnsi="Cambria"/>
          <w:i w:val="0"/>
          <w:iCs w:val="0"/>
          <w:sz w:val="25"/>
          <w:szCs w:val="25"/>
        </w:rPr>
        <w:t xml:space="preserve"> (</w:t>
      </w:r>
      <w:proofErr w:type="spellStart"/>
      <w:r w:rsidRPr="00D2696C">
        <w:rPr>
          <w:rStyle w:val="Emphasis"/>
          <w:rFonts w:ascii="Cambria" w:hAnsi="Cambria"/>
          <w:i w:val="0"/>
          <w:iCs w:val="0"/>
          <w:sz w:val="25"/>
          <w:szCs w:val="25"/>
        </w:rPr>
        <w:t>Manohar</w:t>
      </w:r>
      <w:proofErr w:type="spellEnd"/>
      <w:r w:rsidRPr="00D2696C">
        <w:rPr>
          <w:rStyle w:val="Emphasis"/>
          <w:rFonts w:ascii="Cambria" w:hAnsi="Cambria"/>
          <w:i w:val="0"/>
          <w:iCs w:val="0"/>
          <w:sz w:val="25"/>
          <w:szCs w:val="25"/>
        </w:rPr>
        <w:t xml:space="preserve"> </w:t>
      </w:r>
      <w:proofErr w:type="spellStart"/>
      <w:r w:rsidRPr="00D2696C">
        <w:rPr>
          <w:rStyle w:val="Emphasis"/>
          <w:rFonts w:ascii="Cambria" w:hAnsi="Cambria"/>
          <w:i w:val="0"/>
          <w:iCs w:val="0"/>
          <w:sz w:val="25"/>
          <w:szCs w:val="25"/>
        </w:rPr>
        <w:t>Lal</w:t>
      </w:r>
      <w:proofErr w:type="spellEnd"/>
      <w:r w:rsidRPr="00D2696C">
        <w:rPr>
          <w:rStyle w:val="Emphasis"/>
          <w:rFonts w:ascii="Cambria" w:hAnsi="Cambria"/>
          <w:i w:val="0"/>
          <w:iCs w:val="0"/>
          <w:sz w:val="25"/>
          <w:szCs w:val="25"/>
        </w:rPr>
        <w:t>)</w:t>
      </w:r>
    </w:p>
    <w:p w:rsidR="000D5BF3" w:rsidRPr="00D2696C" w:rsidRDefault="000D5BF3" w:rsidP="000D5BF3">
      <w:pPr>
        <w:jc w:val="center"/>
        <w:rPr>
          <w:rStyle w:val="Emphasis"/>
          <w:rFonts w:ascii="Cambria" w:hAnsi="Cambria"/>
          <w:i w:val="0"/>
          <w:iCs w:val="0"/>
          <w:sz w:val="25"/>
          <w:szCs w:val="25"/>
        </w:rPr>
      </w:pPr>
      <w:r w:rsidRPr="00D2696C">
        <w:rPr>
          <w:rStyle w:val="Emphasis"/>
          <w:rFonts w:ascii="Cambria" w:hAnsi="Cambria"/>
          <w:i w:val="0"/>
          <w:iCs w:val="0"/>
          <w:sz w:val="25"/>
          <w:szCs w:val="25"/>
        </w:rPr>
        <w:t xml:space="preserve">                                        </w:t>
      </w:r>
      <w:r w:rsidRPr="00D2696C">
        <w:rPr>
          <w:rStyle w:val="Emphasis"/>
          <w:rFonts w:ascii="Cambria" w:hAnsi="Cambria"/>
          <w:i w:val="0"/>
          <w:iCs w:val="0"/>
          <w:sz w:val="25"/>
          <w:szCs w:val="25"/>
        </w:rPr>
        <w:tab/>
      </w:r>
      <w:r w:rsidRPr="00D2696C">
        <w:rPr>
          <w:rStyle w:val="Emphasis"/>
          <w:rFonts w:ascii="Cambria" w:hAnsi="Cambria"/>
          <w:i w:val="0"/>
          <w:iCs w:val="0"/>
          <w:sz w:val="25"/>
          <w:szCs w:val="25"/>
        </w:rPr>
        <w:tab/>
      </w:r>
      <w:r w:rsidRPr="00D2696C">
        <w:rPr>
          <w:rStyle w:val="Emphasis"/>
          <w:rFonts w:ascii="Cambria" w:hAnsi="Cambria"/>
          <w:i w:val="0"/>
          <w:iCs w:val="0"/>
          <w:sz w:val="25"/>
          <w:szCs w:val="25"/>
        </w:rPr>
        <w:tab/>
        <w:t xml:space="preserve">      Chief Minister, Haryana</w:t>
      </w:r>
    </w:p>
    <w:p w:rsidR="000D5BF3" w:rsidRPr="00D2696C" w:rsidRDefault="000D5BF3" w:rsidP="000D5BF3">
      <w:pPr>
        <w:rPr>
          <w:rStyle w:val="Emphasis"/>
          <w:rFonts w:ascii="Cambria" w:hAnsi="Cambria"/>
          <w:i w:val="0"/>
          <w:iCs w:val="0"/>
          <w:sz w:val="25"/>
          <w:szCs w:val="25"/>
        </w:rPr>
      </w:pPr>
    </w:p>
    <w:p w:rsidR="000D5BF3" w:rsidRPr="00D2696C" w:rsidRDefault="000D5BF3" w:rsidP="000D5BF3">
      <w:pPr>
        <w:rPr>
          <w:rStyle w:val="Emphasis"/>
          <w:rFonts w:ascii="Cambria" w:hAnsi="Cambria"/>
          <w:i w:val="0"/>
          <w:iCs w:val="0"/>
          <w:sz w:val="25"/>
          <w:szCs w:val="25"/>
        </w:rPr>
      </w:pPr>
    </w:p>
    <w:p w:rsidR="000D5BF3" w:rsidRDefault="000D5BF3">
      <w:r w:rsidRPr="00D2696C">
        <w:rPr>
          <w:rStyle w:val="Emphasis"/>
          <w:rFonts w:ascii="Cambria" w:hAnsi="Cambria"/>
          <w:i w:val="0"/>
          <w:iCs w:val="0"/>
          <w:sz w:val="25"/>
          <w:szCs w:val="25"/>
        </w:rPr>
        <w:t xml:space="preserve">Dated Chandigarh, the </w:t>
      </w:r>
      <w:r>
        <w:rPr>
          <w:rStyle w:val="Emphasis"/>
          <w:rFonts w:ascii="Cambria" w:hAnsi="Cambria"/>
          <w:i w:val="0"/>
          <w:iCs w:val="0"/>
          <w:sz w:val="25"/>
          <w:szCs w:val="25"/>
        </w:rPr>
        <w:t xml:space="preserve"> 18</w:t>
      </w:r>
      <w:r w:rsidRPr="00883ABE">
        <w:rPr>
          <w:rStyle w:val="Emphasis"/>
          <w:rFonts w:ascii="Cambria" w:hAnsi="Cambria"/>
          <w:i w:val="0"/>
          <w:iCs w:val="0"/>
          <w:sz w:val="25"/>
          <w:szCs w:val="25"/>
          <w:vertAlign w:val="superscript"/>
        </w:rPr>
        <w:t>th</w:t>
      </w:r>
      <w:r>
        <w:rPr>
          <w:rStyle w:val="Emphasis"/>
          <w:rFonts w:ascii="Cambria" w:hAnsi="Cambria"/>
          <w:i w:val="0"/>
          <w:iCs w:val="0"/>
          <w:sz w:val="25"/>
          <w:szCs w:val="25"/>
        </w:rPr>
        <w:t xml:space="preserve">  </w:t>
      </w:r>
      <w:r w:rsidRPr="00D2696C">
        <w:rPr>
          <w:rStyle w:val="Emphasis"/>
          <w:rFonts w:ascii="Cambria" w:hAnsi="Cambria"/>
          <w:i w:val="0"/>
          <w:iCs w:val="0"/>
          <w:sz w:val="25"/>
          <w:szCs w:val="25"/>
        </w:rPr>
        <w:t>February, 2023.</w:t>
      </w:r>
    </w:p>
    <w:sectPr w:rsidR="000D5BF3" w:rsidSect="00362E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altName w:val="MS Mincho"/>
    <w:charset w:val="00"/>
    <w:family w:val="swiss"/>
    <w:pitch w:val="variable"/>
    <w:sig w:usb0="00000003" w:usb1="0200004A" w:usb2="000002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45C7"/>
    <w:multiLevelType w:val="hybridMultilevel"/>
    <w:tmpl w:val="542ED8F0"/>
    <w:lvl w:ilvl="0" w:tplc="082A9808">
      <w:start w:val="1"/>
      <w:numFmt w:val="decimal"/>
      <w:lvlText w:val="%1."/>
      <w:lvlJc w:val="left"/>
      <w:pPr>
        <w:ind w:left="360" w:hanging="360"/>
      </w:pPr>
      <w:rPr>
        <w:rFonts w:hint="default"/>
        <w:b w:val="0"/>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695069E0"/>
    <w:multiLevelType w:val="hybridMultilevel"/>
    <w:tmpl w:val="ADA64C52"/>
    <w:lvl w:ilvl="0" w:tplc="84DA27A8">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0D5BF3"/>
    <w:rsid w:val="00037CD3"/>
    <w:rsid w:val="00082038"/>
    <w:rsid w:val="0009232A"/>
    <w:rsid w:val="000A4B2B"/>
    <w:rsid w:val="000C2037"/>
    <w:rsid w:val="000C4FFA"/>
    <w:rsid w:val="000C6443"/>
    <w:rsid w:val="000D5BF3"/>
    <w:rsid w:val="000F06A9"/>
    <w:rsid w:val="0010239D"/>
    <w:rsid w:val="00122B83"/>
    <w:rsid w:val="00134865"/>
    <w:rsid w:val="00150997"/>
    <w:rsid w:val="00152E5F"/>
    <w:rsid w:val="00166450"/>
    <w:rsid w:val="00170A80"/>
    <w:rsid w:val="00184B78"/>
    <w:rsid w:val="00184C66"/>
    <w:rsid w:val="001B176C"/>
    <w:rsid w:val="001C44D3"/>
    <w:rsid w:val="001D2ED0"/>
    <w:rsid w:val="001E0F1D"/>
    <w:rsid w:val="00201A1C"/>
    <w:rsid w:val="0020426F"/>
    <w:rsid w:val="002A37E9"/>
    <w:rsid w:val="002B5ADC"/>
    <w:rsid w:val="002D2A0F"/>
    <w:rsid w:val="002E28F3"/>
    <w:rsid w:val="003273A6"/>
    <w:rsid w:val="003303A0"/>
    <w:rsid w:val="003A3843"/>
    <w:rsid w:val="003C733B"/>
    <w:rsid w:val="0040448A"/>
    <w:rsid w:val="00405372"/>
    <w:rsid w:val="0042679D"/>
    <w:rsid w:val="004344FE"/>
    <w:rsid w:val="0043669B"/>
    <w:rsid w:val="004630EA"/>
    <w:rsid w:val="00472584"/>
    <w:rsid w:val="004949CB"/>
    <w:rsid w:val="004A3C13"/>
    <w:rsid w:val="004C79F8"/>
    <w:rsid w:val="004D37B0"/>
    <w:rsid w:val="004E075A"/>
    <w:rsid w:val="00526D5B"/>
    <w:rsid w:val="00540981"/>
    <w:rsid w:val="005476C0"/>
    <w:rsid w:val="00587950"/>
    <w:rsid w:val="005938A6"/>
    <w:rsid w:val="005944AD"/>
    <w:rsid w:val="005B060A"/>
    <w:rsid w:val="005B1DD0"/>
    <w:rsid w:val="005E630E"/>
    <w:rsid w:val="005F7BB8"/>
    <w:rsid w:val="00603DD2"/>
    <w:rsid w:val="006063EF"/>
    <w:rsid w:val="006263B8"/>
    <w:rsid w:val="00644854"/>
    <w:rsid w:val="00651DDD"/>
    <w:rsid w:val="006524F4"/>
    <w:rsid w:val="00665345"/>
    <w:rsid w:val="006762FD"/>
    <w:rsid w:val="00685D06"/>
    <w:rsid w:val="006B2AA3"/>
    <w:rsid w:val="006B3956"/>
    <w:rsid w:val="006D1E16"/>
    <w:rsid w:val="007004D9"/>
    <w:rsid w:val="00732DCD"/>
    <w:rsid w:val="00741301"/>
    <w:rsid w:val="00743013"/>
    <w:rsid w:val="00752390"/>
    <w:rsid w:val="007610E9"/>
    <w:rsid w:val="00763BB9"/>
    <w:rsid w:val="00776C45"/>
    <w:rsid w:val="00781B56"/>
    <w:rsid w:val="00790D90"/>
    <w:rsid w:val="00793BD0"/>
    <w:rsid w:val="0079470F"/>
    <w:rsid w:val="00796F5A"/>
    <w:rsid w:val="007A76CB"/>
    <w:rsid w:val="007B3B6F"/>
    <w:rsid w:val="008040D9"/>
    <w:rsid w:val="008109D3"/>
    <w:rsid w:val="008558BE"/>
    <w:rsid w:val="00857C6B"/>
    <w:rsid w:val="008763B1"/>
    <w:rsid w:val="008A5D2A"/>
    <w:rsid w:val="008B4EF1"/>
    <w:rsid w:val="008B6718"/>
    <w:rsid w:val="008C029F"/>
    <w:rsid w:val="008D45C3"/>
    <w:rsid w:val="00900D74"/>
    <w:rsid w:val="0090406E"/>
    <w:rsid w:val="009144DE"/>
    <w:rsid w:val="00922C26"/>
    <w:rsid w:val="00987833"/>
    <w:rsid w:val="00997D69"/>
    <w:rsid w:val="009A366B"/>
    <w:rsid w:val="009B5B83"/>
    <w:rsid w:val="009F278A"/>
    <w:rsid w:val="00A128B0"/>
    <w:rsid w:val="00A16819"/>
    <w:rsid w:val="00A3296C"/>
    <w:rsid w:val="00A34C6C"/>
    <w:rsid w:val="00A36B70"/>
    <w:rsid w:val="00A45A12"/>
    <w:rsid w:val="00A8705B"/>
    <w:rsid w:val="00A90F69"/>
    <w:rsid w:val="00AB495C"/>
    <w:rsid w:val="00AB7B63"/>
    <w:rsid w:val="00AF46F6"/>
    <w:rsid w:val="00B13066"/>
    <w:rsid w:val="00B377B2"/>
    <w:rsid w:val="00B719B0"/>
    <w:rsid w:val="00B830F2"/>
    <w:rsid w:val="00B93319"/>
    <w:rsid w:val="00BA79FF"/>
    <w:rsid w:val="00BF151A"/>
    <w:rsid w:val="00BF4C1A"/>
    <w:rsid w:val="00C07389"/>
    <w:rsid w:val="00C12CBA"/>
    <w:rsid w:val="00C15DFA"/>
    <w:rsid w:val="00C17668"/>
    <w:rsid w:val="00C17AC8"/>
    <w:rsid w:val="00C563F3"/>
    <w:rsid w:val="00C60D7B"/>
    <w:rsid w:val="00C909A7"/>
    <w:rsid w:val="00CC44B0"/>
    <w:rsid w:val="00CD6E4A"/>
    <w:rsid w:val="00CE1F9B"/>
    <w:rsid w:val="00CE2CE9"/>
    <w:rsid w:val="00CF17A1"/>
    <w:rsid w:val="00CF5C58"/>
    <w:rsid w:val="00D027E3"/>
    <w:rsid w:val="00D21BA1"/>
    <w:rsid w:val="00D30735"/>
    <w:rsid w:val="00D353B0"/>
    <w:rsid w:val="00D436B9"/>
    <w:rsid w:val="00D479CA"/>
    <w:rsid w:val="00D52850"/>
    <w:rsid w:val="00D5365D"/>
    <w:rsid w:val="00D5734E"/>
    <w:rsid w:val="00D650F3"/>
    <w:rsid w:val="00D707C7"/>
    <w:rsid w:val="00D73857"/>
    <w:rsid w:val="00DA65BE"/>
    <w:rsid w:val="00DA6A68"/>
    <w:rsid w:val="00DA6C71"/>
    <w:rsid w:val="00DB71A5"/>
    <w:rsid w:val="00DC730D"/>
    <w:rsid w:val="00DF6AD5"/>
    <w:rsid w:val="00E04683"/>
    <w:rsid w:val="00E20AB2"/>
    <w:rsid w:val="00E22947"/>
    <w:rsid w:val="00E305EC"/>
    <w:rsid w:val="00E35945"/>
    <w:rsid w:val="00E42201"/>
    <w:rsid w:val="00E45DB5"/>
    <w:rsid w:val="00E4727D"/>
    <w:rsid w:val="00E63A30"/>
    <w:rsid w:val="00EF1D99"/>
    <w:rsid w:val="00EF5CC5"/>
    <w:rsid w:val="00EF5F7E"/>
    <w:rsid w:val="00F06984"/>
    <w:rsid w:val="00F30EC0"/>
    <w:rsid w:val="00F323B2"/>
    <w:rsid w:val="00F37E4D"/>
    <w:rsid w:val="00F72680"/>
    <w:rsid w:val="00F854C2"/>
    <w:rsid w:val="00F85D5E"/>
    <w:rsid w:val="00F94663"/>
    <w:rsid w:val="00FA0D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left="709"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F3"/>
    <w:pPr>
      <w:ind w:lef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0D5BF3"/>
    <w:rPr>
      <w:rFonts w:ascii="Courier New" w:eastAsia="Times New Roman" w:hAnsi="Courier New" w:cs="Courier New"/>
      <w:sz w:val="20"/>
      <w:szCs w:val="20"/>
      <w:lang w:eastAsia="en-IN" w:bidi="hi-IN"/>
    </w:rPr>
  </w:style>
  <w:style w:type="paragraph" w:styleId="ListParagraph">
    <w:name w:val="List Paragraph"/>
    <w:basedOn w:val="Normal"/>
    <w:uiPriority w:val="34"/>
    <w:qFormat/>
    <w:rsid w:val="000D5BF3"/>
    <w:pPr>
      <w:spacing w:after="200" w:line="276" w:lineRule="auto"/>
      <w:ind w:left="720"/>
      <w:contextualSpacing/>
    </w:pPr>
    <w:rPr>
      <w:rFonts w:ascii="Calibri" w:hAnsi="Calibri"/>
      <w:sz w:val="22"/>
      <w:szCs w:val="22"/>
      <w:lang w:val="en-IN" w:eastAsia="en-IN"/>
    </w:rPr>
  </w:style>
  <w:style w:type="character" w:styleId="Emphasis">
    <w:name w:val="Emphasis"/>
    <w:qFormat/>
    <w:rsid w:val="000D5BF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847</Words>
  <Characters>4834</Characters>
  <Application>Microsoft Office Word</Application>
  <DocSecurity>0</DocSecurity>
  <Lines>40</Lines>
  <Paragraphs>11</Paragraphs>
  <ScaleCrop>false</ScaleCrop>
  <Company>Microsoft</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Committee</dc:creator>
  <cp:lastModifiedBy>Committee</cp:lastModifiedBy>
  <cp:revision>1</cp:revision>
  <dcterms:created xsi:type="dcterms:W3CDTF">2023-03-15T11:42:00Z</dcterms:created>
  <dcterms:modified xsi:type="dcterms:W3CDTF">2023-03-15T11:47:00Z</dcterms:modified>
</cp:coreProperties>
</file>