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7CF" w:rsidRDefault="00F027CF" w:rsidP="00F027CF">
      <w:pPr>
        <w:spacing w:after="0" w:line="240" w:lineRule="auto"/>
        <w:jc w:val="center"/>
        <w:rPr>
          <w:rFonts w:ascii="Bookman Old Style" w:hAnsi="Bookman Old Style"/>
          <w:b/>
          <w:sz w:val="28"/>
        </w:rPr>
      </w:pPr>
      <w:r w:rsidRPr="00542B0D">
        <w:rPr>
          <w:rFonts w:ascii="Bookman Old Style" w:hAnsi="Bookman Old Style"/>
          <w:b/>
          <w:sz w:val="28"/>
        </w:rPr>
        <w:t>INDEX</w:t>
      </w:r>
    </w:p>
    <w:p w:rsidR="00F027CF" w:rsidRDefault="00F027CF" w:rsidP="00F027CF">
      <w:pPr>
        <w:spacing w:after="0" w:line="240" w:lineRule="auto"/>
        <w:jc w:val="center"/>
        <w:rPr>
          <w:rFonts w:ascii="Bookman Old Style" w:hAnsi="Bookman Old Style"/>
          <w:b/>
          <w:sz w:val="28"/>
        </w:rPr>
      </w:pPr>
      <w:r>
        <w:rPr>
          <w:rFonts w:ascii="Bookman Old Style" w:hAnsi="Bookman Old Style"/>
          <w:b/>
          <w:sz w:val="28"/>
        </w:rPr>
        <w:t xml:space="preserve">Starred Assembly Question No. 110 </w:t>
      </w:r>
    </w:p>
    <w:p w:rsidR="00F027CF" w:rsidRDefault="00F027CF" w:rsidP="00F027CF">
      <w:pPr>
        <w:spacing w:after="0" w:line="240" w:lineRule="auto"/>
        <w:jc w:val="center"/>
        <w:rPr>
          <w:rFonts w:ascii="Bookman Old Style" w:hAnsi="Bookman Old Style"/>
          <w:b/>
          <w:sz w:val="28"/>
        </w:rPr>
      </w:pPr>
      <w:r>
        <w:rPr>
          <w:rFonts w:ascii="Bookman Old Style" w:hAnsi="Bookman Old Style"/>
          <w:b/>
          <w:sz w:val="28"/>
        </w:rPr>
        <w:t>Listed for 22.03.2023</w:t>
      </w:r>
    </w:p>
    <w:p w:rsidR="00F027CF" w:rsidRDefault="00F027CF" w:rsidP="00F027CF">
      <w:pPr>
        <w:rPr>
          <w:rFonts w:ascii="Bookman Old Style" w:hAnsi="Bookman Old Style"/>
          <w:b/>
          <w:sz w:val="28"/>
        </w:rPr>
      </w:pPr>
    </w:p>
    <w:p w:rsidR="00F027CF" w:rsidRDefault="00F027CF" w:rsidP="00F027CF">
      <w:pPr>
        <w:rPr>
          <w:rFonts w:ascii="Bookman Old Style" w:hAnsi="Bookman Old Style"/>
          <w:b/>
          <w:sz w:val="28"/>
        </w:rPr>
      </w:pPr>
    </w:p>
    <w:tbl>
      <w:tblPr>
        <w:tblStyle w:val="TableGrid"/>
        <w:tblW w:w="8613" w:type="dxa"/>
        <w:tblInd w:w="625" w:type="dxa"/>
        <w:tblLook w:val="04A0" w:firstRow="1" w:lastRow="0" w:firstColumn="1" w:lastColumn="0" w:noHBand="0" w:noVBand="1"/>
      </w:tblPr>
      <w:tblGrid>
        <w:gridCol w:w="692"/>
        <w:gridCol w:w="6362"/>
        <w:gridCol w:w="1559"/>
      </w:tblGrid>
      <w:tr w:rsidR="00F027CF" w:rsidRPr="00F027CF" w:rsidTr="00F027CF">
        <w:tc>
          <w:tcPr>
            <w:tcW w:w="692" w:type="dxa"/>
          </w:tcPr>
          <w:p w:rsidR="00F027CF" w:rsidRPr="00F027CF" w:rsidRDefault="00F027CF" w:rsidP="0084164B">
            <w:pPr>
              <w:rPr>
                <w:rFonts w:ascii="Bookman Old Style" w:hAnsi="Bookman Old Style"/>
                <w:bCs/>
                <w:sz w:val="28"/>
              </w:rPr>
            </w:pPr>
            <w:r w:rsidRPr="00F027CF">
              <w:rPr>
                <w:rFonts w:ascii="Bookman Old Style" w:hAnsi="Bookman Old Style"/>
                <w:bCs/>
                <w:sz w:val="28"/>
              </w:rPr>
              <w:t>Sr. No.</w:t>
            </w:r>
          </w:p>
        </w:tc>
        <w:tc>
          <w:tcPr>
            <w:tcW w:w="6362" w:type="dxa"/>
          </w:tcPr>
          <w:p w:rsidR="00F027CF" w:rsidRPr="00F027CF" w:rsidRDefault="00F027CF" w:rsidP="0084164B">
            <w:pPr>
              <w:rPr>
                <w:rFonts w:ascii="Bookman Old Style" w:hAnsi="Bookman Old Style"/>
                <w:bCs/>
                <w:sz w:val="28"/>
              </w:rPr>
            </w:pPr>
            <w:r w:rsidRPr="00F027CF">
              <w:rPr>
                <w:rFonts w:ascii="Bookman Old Style" w:hAnsi="Bookman Old Style"/>
                <w:bCs/>
                <w:sz w:val="28"/>
              </w:rPr>
              <w:t>Particulars</w:t>
            </w:r>
          </w:p>
        </w:tc>
        <w:tc>
          <w:tcPr>
            <w:tcW w:w="1559" w:type="dxa"/>
          </w:tcPr>
          <w:p w:rsidR="00F027CF" w:rsidRPr="00F027CF" w:rsidRDefault="00F027CF" w:rsidP="0084164B">
            <w:pPr>
              <w:rPr>
                <w:rFonts w:ascii="Bookman Old Style" w:hAnsi="Bookman Old Style"/>
                <w:bCs/>
                <w:sz w:val="28"/>
              </w:rPr>
            </w:pPr>
            <w:r w:rsidRPr="00F027CF">
              <w:rPr>
                <w:rFonts w:ascii="Bookman Old Style" w:hAnsi="Bookman Old Style"/>
                <w:bCs/>
                <w:sz w:val="28"/>
              </w:rPr>
              <w:t>Page No.</w:t>
            </w:r>
          </w:p>
        </w:tc>
      </w:tr>
      <w:tr w:rsidR="00F027CF" w:rsidRPr="00F027CF" w:rsidTr="00F027CF">
        <w:tc>
          <w:tcPr>
            <w:tcW w:w="692" w:type="dxa"/>
          </w:tcPr>
          <w:p w:rsidR="00F027CF" w:rsidRPr="00F027CF" w:rsidRDefault="00F027CF" w:rsidP="0084164B">
            <w:pPr>
              <w:rPr>
                <w:rFonts w:ascii="Bookman Old Style" w:hAnsi="Bookman Old Style"/>
                <w:bCs/>
                <w:sz w:val="28"/>
              </w:rPr>
            </w:pPr>
            <w:r w:rsidRPr="00F027CF">
              <w:rPr>
                <w:rFonts w:ascii="Bookman Old Style" w:hAnsi="Bookman Old Style"/>
                <w:bCs/>
                <w:sz w:val="28"/>
              </w:rPr>
              <w:t>1</w:t>
            </w:r>
          </w:p>
        </w:tc>
        <w:tc>
          <w:tcPr>
            <w:tcW w:w="6362" w:type="dxa"/>
          </w:tcPr>
          <w:p w:rsidR="00F027CF" w:rsidRPr="00F027CF" w:rsidRDefault="00F027CF" w:rsidP="0084164B">
            <w:pPr>
              <w:rPr>
                <w:rFonts w:ascii="Bookman Old Style" w:hAnsi="Bookman Old Style"/>
                <w:bCs/>
                <w:sz w:val="28"/>
              </w:rPr>
            </w:pPr>
            <w:r w:rsidRPr="00F027CF">
              <w:rPr>
                <w:rFonts w:ascii="Bookman Old Style" w:hAnsi="Bookman Old Style"/>
                <w:bCs/>
                <w:sz w:val="28"/>
              </w:rPr>
              <w:t>Reply of Starred Assembly Question No. 110 (in English)</w:t>
            </w:r>
          </w:p>
        </w:tc>
        <w:tc>
          <w:tcPr>
            <w:tcW w:w="1559" w:type="dxa"/>
          </w:tcPr>
          <w:p w:rsidR="00F027CF" w:rsidRPr="00F027CF" w:rsidRDefault="00F027CF" w:rsidP="0084164B">
            <w:pPr>
              <w:jc w:val="center"/>
              <w:rPr>
                <w:rFonts w:ascii="Bookman Old Style" w:hAnsi="Bookman Old Style"/>
                <w:bCs/>
                <w:sz w:val="28"/>
              </w:rPr>
            </w:pPr>
            <w:r w:rsidRPr="00F027CF">
              <w:rPr>
                <w:rFonts w:ascii="Bookman Old Style" w:hAnsi="Bookman Old Style"/>
                <w:bCs/>
                <w:sz w:val="28"/>
              </w:rPr>
              <w:t>1</w:t>
            </w:r>
          </w:p>
        </w:tc>
      </w:tr>
      <w:tr w:rsidR="00F027CF" w:rsidRPr="00F027CF" w:rsidTr="00F027CF">
        <w:tc>
          <w:tcPr>
            <w:tcW w:w="692" w:type="dxa"/>
          </w:tcPr>
          <w:p w:rsidR="00F027CF" w:rsidRPr="00F027CF" w:rsidRDefault="00F027CF" w:rsidP="0084164B">
            <w:pPr>
              <w:rPr>
                <w:rFonts w:ascii="Bookman Old Style" w:hAnsi="Bookman Old Style"/>
                <w:bCs/>
                <w:sz w:val="28"/>
              </w:rPr>
            </w:pPr>
            <w:r w:rsidRPr="00F027CF">
              <w:rPr>
                <w:rFonts w:ascii="Bookman Old Style" w:hAnsi="Bookman Old Style"/>
                <w:bCs/>
                <w:sz w:val="28"/>
              </w:rPr>
              <w:t>2</w:t>
            </w:r>
          </w:p>
        </w:tc>
        <w:tc>
          <w:tcPr>
            <w:tcW w:w="6362" w:type="dxa"/>
          </w:tcPr>
          <w:p w:rsidR="00F027CF" w:rsidRPr="00F027CF" w:rsidRDefault="00F027CF" w:rsidP="0084164B">
            <w:pPr>
              <w:rPr>
                <w:rFonts w:ascii="Bookman Old Style" w:hAnsi="Bookman Old Style"/>
                <w:bCs/>
                <w:sz w:val="28"/>
              </w:rPr>
            </w:pPr>
            <w:r w:rsidRPr="00F027CF">
              <w:rPr>
                <w:rFonts w:ascii="Bookman Old Style" w:hAnsi="Bookman Old Style"/>
                <w:bCs/>
                <w:sz w:val="28"/>
              </w:rPr>
              <w:t>Note for Pad (in English)</w:t>
            </w:r>
          </w:p>
        </w:tc>
        <w:tc>
          <w:tcPr>
            <w:tcW w:w="1559" w:type="dxa"/>
          </w:tcPr>
          <w:p w:rsidR="00F027CF" w:rsidRPr="00F027CF" w:rsidRDefault="00F027CF" w:rsidP="0084164B">
            <w:pPr>
              <w:jc w:val="center"/>
              <w:rPr>
                <w:rFonts w:ascii="Bookman Old Style" w:hAnsi="Bookman Old Style"/>
                <w:bCs/>
                <w:sz w:val="28"/>
              </w:rPr>
            </w:pPr>
            <w:r w:rsidRPr="00F027CF">
              <w:rPr>
                <w:rFonts w:ascii="Bookman Old Style" w:hAnsi="Bookman Old Style"/>
                <w:bCs/>
                <w:sz w:val="28"/>
              </w:rPr>
              <w:t>2-5</w:t>
            </w:r>
          </w:p>
        </w:tc>
      </w:tr>
      <w:tr w:rsidR="00F027CF" w:rsidRPr="00F027CF" w:rsidTr="00F027CF">
        <w:tc>
          <w:tcPr>
            <w:tcW w:w="692" w:type="dxa"/>
          </w:tcPr>
          <w:p w:rsidR="00F027CF" w:rsidRPr="00F027CF" w:rsidRDefault="00F027CF" w:rsidP="0084164B">
            <w:pPr>
              <w:rPr>
                <w:rFonts w:ascii="Bookman Old Style" w:hAnsi="Bookman Old Style"/>
                <w:bCs/>
                <w:sz w:val="28"/>
              </w:rPr>
            </w:pPr>
            <w:r w:rsidRPr="00F027CF">
              <w:rPr>
                <w:rFonts w:ascii="Bookman Old Style" w:hAnsi="Bookman Old Style"/>
                <w:bCs/>
                <w:sz w:val="28"/>
              </w:rPr>
              <w:t>3</w:t>
            </w:r>
          </w:p>
        </w:tc>
        <w:tc>
          <w:tcPr>
            <w:tcW w:w="6362" w:type="dxa"/>
          </w:tcPr>
          <w:p w:rsidR="00F027CF" w:rsidRPr="00F027CF" w:rsidRDefault="00F027CF" w:rsidP="0084164B">
            <w:pPr>
              <w:rPr>
                <w:rFonts w:ascii="Bookman Old Style" w:hAnsi="Bookman Old Style"/>
                <w:bCs/>
                <w:sz w:val="28"/>
              </w:rPr>
            </w:pPr>
            <w:r w:rsidRPr="00F027CF">
              <w:rPr>
                <w:rFonts w:ascii="Bookman Old Style" w:hAnsi="Bookman Old Style"/>
                <w:bCs/>
                <w:sz w:val="28"/>
              </w:rPr>
              <w:t>Reply of Starred Assembly Question No. 110 (in Hindi)</w:t>
            </w:r>
          </w:p>
        </w:tc>
        <w:tc>
          <w:tcPr>
            <w:tcW w:w="1559" w:type="dxa"/>
          </w:tcPr>
          <w:p w:rsidR="00F027CF" w:rsidRPr="00F027CF" w:rsidRDefault="00F027CF" w:rsidP="0084164B">
            <w:pPr>
              <w:jc w:val="center"/>
              <w:rPr>
                <w:rFonts w:ascii="Bookman Old Style" w:hAnsi="Bookman Old Style"/>
                <w:bCs/>
                <w:sz w:val="28"/>
              </w:rPr>
            </w:pPr>
            <w:r w:rsidRPr="00F027CF">
              <w:rPr>
                <w:rFonts w:ascii="Bookman Old Style" w:hAnsi="Bookman Old Style"/>
                <w:bCs/>
                <w:sz w:val="28"/>
              </w:rPr>
              <w:t>6</w:t>
            </w:r>
          </w:p>
        </w:tc>
      </w:tr>
      <w:tr w:rsidR="00F027CF" w:rsidRPr="00F027CF" w:rsidTr="00F027CF">
        <w:tc>
          <w:tcPr>
            <w:tcW w:w="692" w:type="dxa"/>
          </w:tcPr>
          <w:p w:rsidR="00F027CF" w:rsidRPr="00F027CF" w:rsidRDefault="00F027CF" w:rsidP="0084164B">
            <w:pPr>
              <w:rPr>
                <w:rFonts w:ascii="Bookman Old Style" w:hAnsi="Bookman Old Style"/>
                <w:bCs/>
                <w:sz w:val="28"/>
              </w:rPr>
            </w:pPr>
            <w:r w:rsidRPr="00F027CF">
              <w:rPr>
                <w:rFonts w:ascii="Bookman Old Style" w:hAnsi="Bookman Old Style"/>
                <w:bCs/>
                <w:sz w:val="28"/>
              </w:rPr>
              <w:t>4</w:t>
            </w:r>
          </w:p>
        </w:tc>
        <w:tc>
          <w:tcPr>
            <w:tcW w:w="6362" w:type="dxa"/>
          </w:tcPr>
          <w:p w:rsidR="00F027CF" w:rsidRPr="00F027CF" w:rsidRDefault="00F027CF" w:rsidP="0084164B">
            <w:pPr>
              <w:rPr>
                <w:rFonts w:ascii="Bookman Old Style" w:hAnsi="Bookman Old Style"/>
                <w:bCs/>
                <w:sz w:val="28"/>
              </w:rPr>
            </w:pPr>
            <w:r w:rsidRPr="00F027CF">
              <w:rPr>
                <w:rFonts w:ascii="Bookman Old Style" w:hAnsi="Bookman Old Style"/>
                <w:bCs/>
                <w:sz w:val="28"/>
              </w:rPr>
              <w:t>Note for Pad (in Hindi)</w:t>
            </w:r>
          </w:p>
        </w:tc>
        <w:tc>
          <w:tcPr>
            <w:tcW w:w="1559" w:type="dxa"/>
          </w:tcPr>
          <w:p w:rsidR="00F027CF" w:rsidRPr="00F027CF" w:rsidRDefault="00F027CF" w:rsidP="0084164B">
            <w:pPr>
              <w:jc w:val="center"/>
              <w:rPr>
                <w:rFonts w:ascii="Bookman Old Style" w:hAnsi="Bookman Old Style"/>
                <w:bCs/>
                <w:sz w:val="28"/>
              </w:rPr>
            </w:pPr>
            <w:r w:rsidRPr="00F027CF">
              <w:rPr>
                <w:rFonts w:ascii="Bookman Old Style" w:hAnsi="Bookman Old Style"/>
                <w:bCs/>
                <w:sz w:val="28"/>
              </w:rPr>
              <w:t>7-10</w:t>
            </w:r>
          </w:p>
        </w:tc>
      </w:tr>
    </w:tbl>
    <w:p w:rsidR="00F027CF" w:rsidRDefault="00F027CF" w:rsidP="00F027CF">
      <w:pPr>
        <w:rPr>
          <w:rFonts w:ascii="Bookman Old Style" w:hAnsi="Bookman Old Style"/>
          <w:b/>
          <w:sz w:val="28"/>
        </w:rPr>
      </w:pPr>
    </w:p>
    <w:p w:rsidR="00F027CF" w:rsidRPr="006A6DE5" w:rsidRDefault="00F027CF" w:rsidP="00F027CF">
      <w:pPr>
        <w:rPr>
          <w:rFonts w:ascii="Bookman Old Style" w:eastAsia="Times New Roman" w:hAnsi="Bookman Old Style" w:cs="Times New Roman"/>
          <w:b/>
          <w:sz w:val="28"/>
        </w:rPr>
      </w:pPr>
      <w:r>
        <w:rPr>
          <w:rFonts w:ascii="Bookman Old Style" w:eastAsia="Times New Roman" w:hAnsi="Bookman Old Style" w:cs="Times New Roman"/>
          <w:b/>
          <w:sz w:val="28"/>
        </w:rPr>
        <w:br w:type="page"/>
      </w:r>
    </w:p>
    <w:p w:rsidR="00257623" w:rsidRPr="00DC0B0D" w:rsidRDefault="00257623" w:rsidP="00257623">
      <w:pPr>
        <w:spacing w:after="0" w:line="360" w:lineRule="auto"/>
        <w:jc w:val="center"/>
        <w:rPr>
          <w:rFonts w:ascii="Bookman Old Style" w:hAnsi="Bookman Old Style" w:cs="Arial"/>
          <w:b/>
        </w:rPr>
      </w:pPr>
      <w:r w:rsidRPr="00DC0B0D">
        <w:rPr>
          <w:rFonts w:ascii="Bookman Old Style" w:hAnsi="Bookman Old Style" w:cs="Arial"/>
          <w:b/>
        </w:rPr>
        <w:lastRenderedPageBreak/>
        <w:t>NOTE FOR PAD</w:t>
      </w:r>
    </w:p>
    <w:p w:rsidR="00257623" w:rsidRPr="00DC0B0D" w:rsidRDefault="00257623" w:rsidP="00257623">
      <w:pPr>
        <w:spacing w:after="0" w:line="240" w:lineRule="auto"/>
        <w:jc w:val="center"/>
        <w:rPr>
          <w:rFonts w:ascii="Bookman Old Style" w:hAnsi="Bookman Old Style" w:cs="Arial"/>
          <w:b/>
        </w:rPr>
      </w:pPr>
    </w:p>
    <w:p w:rsidR="00257623" w:rsidRPr="00DC0B0D" w:rsidRDefault="00257623" w:rsidP="00257623">
      <w:pPr>
        <w:pStyle w:val="ListParagraph"/>
        <w:spacing w:line="324" w:lineRule="auto"/>
        <w:ind w:left="0"/>
        <w:jc w:val="both"/>
        <w:rPr>
          <w:rFonts w:ascii="Bookman Old Style" w:hAnsi="Bookman Old Style" w:cs="Arial"/>
          <w:sz w:val="22"/>
          <w:szCs w:val="22"/>
        </w:rPr>
      </w:pPr>
      <w:r w:rsidRPr="00DC0B0D">
        <w:rPr>
          <w:rFonts w:ascii="Bookman Old Style" w:hAnsi="Bookman Old Style"/>
          <w:sz w:val="22"/>
          <w:szCs w:val="22"/>
        </w:rPr>
        <w:tab/>
      </w:r>
      <w:r w:rsidRPr="00DC0B0D">
        <w:rPr>
          <w:rFonts w:ascii="Bookman Old Style" w:hAnsi="Bookman Old Style"/>
          <w:sz w:val="22"/>
          <w:szCs w:val="22"/>
        </w:rPr>
        <w:tab/>
        <w:t xml:space="preserve">Presently, Haryana DISCOMs </w:t>
      </w:r>
      <w:r w:rsidR="00B41F73">
        <w:rPr>
          <w:rFonts w:ascii="Bookman Old Style" w:hAnsi="Bookman Old Style"/>
          <w:sz w:val="22"/>
          <w:szCs w:val="22"/>
        </w:rPr>
        <w:t xml:space="preserve">have undertaken to </w:t>
      </w:r>
      <w:r w:rsidRPr="00DC0B0D">
        <w:rPr>
          <w:rFonts w:ascii="Bookman Old Style" w:hAnsi="Bookman Old Style"/>
          <w:sz w:val="22"/>
          <w:szCs w:val="22"/>
        </w:rPr>
        <w:t xml:space="preserve">releasing new tubewell connections to </w:t>
      </w:r>
      <w:r w:rsidRPr="004C5DD9">
        <w:rPr>
          <w:rFonts w:ascii="Bookman Old Style" w:hAnsi="Bookman Old Style"/>
          <w:sz w:val="22"/>
          <w:szCs w:val="22"/>
        </w:rPr>
        <w:t xml:space="preserve">around 84,000 applicants who had applied </w:t>
      </w:r>
      <w:r w:rsidR="00EC167A" w:rsidRPr="004C5DD9">
        <w:rPr>
          <w:rFonts w:ascii="Bookman Old Style" w:hAnsi="Bookman Old Style"/>
          <w:sz w:val="22"/>
          <w:szCs w:val="22"/>
        </w:rPr>
        <w:t>during the period from 01.01.2014 to</w:t>
      </w:r>
      <w:r w:rsidRPr="004C5DD9">
        <w:rPr>
          <w:rFonts w:ascii="Bookman Old Style" w:hAnsi="Bookman Old Style"/>
          <w:sz w:val="22"/>
          <w:szCs w:val="22"/>
        </w:rPr>
        <w:t xml:space="preserve"> 31.12.2018 in compliance</w:t>
      </w:r>
      <w:r w:rsidRPr="00DC0B0D">
        <w:rPr>
          <w:rFonts w:ascii="Bookman Old Style" w:hAnsi="Bookman Old Style"/>
          <w:sz w:val="22"/>
          <w:szCs w:val="22"/>
        </w:rPr>
        <w:t xml:space="preserve"> to the announcement of Hon’ble CM, Haryana dated 27.12.2018.</w:t>
      </w:r>
      <w:r w:rsidRPr="00DC0B0D">
        <w:rPr>
          <w:rFonts w:ascii="Bookman Old Style" w:hAnsi="Bookman Old Style" w:cs="Arial"/>
          <w:sz w:val="22"/>
          <w:szCs w:val="22"/>
        </w:rPr>
        <w:t xml:space="preserve"> Further, in order to </w:t>
      </w:r>
      <w:r w:rsidR="00B41F73">
        <w:rPr>
          <w:rFonts w:ascii="Bookman Old Style" w:hAnsi="Bookman Old Style" w:cs="Arial"/>
          <w:sz w:val="22"/>
          <w:szCs w:val="22"/>
        </w:rPr>
        <w:t xml:space="preserve">bring energy efficiency in </w:t>
      </w:r>
      <w:r w:rsidRPr="00DC0B0D">
        <w:rPr>
          <w:rFonts w:ascii="Bookman Old Style" w:hAnsi="Bookman Old Style" w:cs="Arial"/>
          <w:sz w:val="22"/>
          <w:szCs w:val="22"/>
        </w:rPr>
        <w:t xml:space="preserve">agricultural </w:t>
      </w:r>
      <w:r w:rsidR="00B41F73">
        <w:rPr>
          <w:rFonts w:ascii="Bookman Old Style" w:hAnsi="Bookman Old Style" w:cs="Arial"/>
          <w:sz w:val="22"/>
          <w:szCs w:val="22"/>
        </w:rPr>
        <w:t>sector</w:t>
      </w:r>
      <w:r w:rsidRPr="00DC0B0D">
        <w:rPr>
          <w:rFonts w:ascii="Bookman Old Style" w:hAnsi="Bookman Old Style" w:cs="Arial"/>
          <w:sz w:val="22"/>
          <w:szCs w:val="22"/>
        </w:rPr>
        <w:t xml:space="preserve"> and </w:t>
      </w:r>
      <w:r w:rsidR="00B41F73">
        <w:rPr>
          <w:rFonts w:ascii="Bookman Old Style" w:hAnsi="Bookman Old Style" w:cs="Arial"/>
          <w:sz w:val="22"/>
          <w:szCs w:val="22"/>
        </w:rPr>
        <w:t xml:space="preserve">to save </w:t>
      </w:r>
      <w:r w:rsidRPr="00DC0B0D">
        <w:rPr>
          <w:rFonts w:ascii="Bookman Old Style" w:hAnsi="Bookman Old Style" w:cs="Arial"/>
          <w:sz w:val="22"/>
          <w:szCs w:val="22"/>
        </w:rPr>
        <w:t xml:space="preserve">ground water, it </w:t>
      </w:r>
      <w:r w:rsidR="00B41F73">
        <w:rPr>
          <w:rFonts w:ascii="Bookman Old Style" w:hAnsi="Bookman Old Style" w:cs="Arial"/>
          <w:sz w:val="22"/>
          <w:szCs w:val="22"/>
        </w:rPr>
        <w:t>has been</w:t>
      </w:r>
      <w:r w:rsidRPr="00DC0B0D">
        <w:rPr>
          <w:rFonts w:ascii="Bookman Old Style" w:hAnsi="Bookman Old Style" w:cs="Arial"/>
          <w:sz w:val="22"/>
          <w:szCs w:val="22"/>
        </w:rPr>
        <w:t xml:space="preserve"> decided </w:t>
      </w:r>
      <w:r w:rsidR="00B41F73">
        <w:rPr>
          <w:rFonts w:ascii="Bookman Old Style" w:hAnsi="Bookman Old Style" w:cs="Arial"/>
          <w:sz w:val="22"/>
          <w:szCs w:val="22"/>
        </w:rPr>
        <w:t xml:space="preserve">by the State Gov. </w:t>
      </w:r>
      <w:r w:rsidRPr="00DC0B0D">
        <w:rPr>
          <w:rFonts w:ascii="Bookman Old Style" w:hAnsi="Bookman Old Style" w:cs="Arial"/>
          <w:sz w:val="22"/>
          <w:szCs w:val="22"/>
        </w:rPr>
        <w:t>that all these new tubewell connections shall be released with 5 star (now 3 star) rated energy efficient motor-</w:t>
      </w:r>
      <w:proofErr w:type="spellStart"/>
      <w:r w:rsidRPr="00DC0B0D">
        <w:rPr>
          <w:rFonts w:ascii="Bookman Old Style" w:hAnsi="Bookman Old Style" w:cs="Arial"/>
          <w:sz w:val="22"/>
          <w:szCs w:val="22"/>
        </w:rPr>
        <w:t>pumpsets</w:t>
      </w:r>
      <w:proofErr w:type="spellEnd"/>
      <w:r w:rsidRPr="00DC0B0D">
        <w:rPr>
          <w:rFonts w:ascii="Bookman Old Style" w:hAnsi="Bookman Old Style" w:cs="Arial"/>
          <w:sz w:val="22"/>
          <w:szCs w:val="22"/>
        </w:rPr>
        <w:t xml:space="preserve"> and with installation of Micro Irrigation System/Underground Pipeline System.</w:t>
      </w:r>
    </w:p>
    <w:p w:rsidR="00AE5AC8" w:rsidRDefault="00257623" w:rsidP="00AE5AC8">
      <w:pPr>
        <w:pStyle w:val="ListParagraph"/>
        <w:numPr>
          <w:ilvl w:val="0"/>
          <w:numId w:val="3"/>
        </w:numPr>
        <w:spacing w:line="324" w:lineRule="auto"/>
        <w:ind w:left="0" w:hanging="567"/>
        <w:jc w:val="both"/>
        <w:rPr>
          <w:rFonts w:ascii="Bookman Old Style" w:hAnsi="Bookman Old Style" w:cs="Arial"/>
          <w:sz w:val="22"/>
          <w:szCs w:val="22"/>
        </w:rPr>
      </w:pPr>
      <w:r w:rsidRPr="00DC0B0D">
        <w:rPr>
          <w:rFonts w:ascii="Bookman Old Style" w:hAnsi="Bookman Old Style" w:cs="Arial"/>
          <w:sz w:val="22"/>
          <w:szCs w:val="22"/>
        </w:rPr>
        <w:t xml:space="preserve">Pursuant to the above announcement, Haryana DISCOMs immediately served Demand Notices to all the eligible applicants by March, 2019 requesting them to deposit consent money @ Rs. 30,000/- which is adjustable in the cost of electrical infrastructure. </w:t>
      </w:r>
    </w:p>
    <w:p w:rsidR="00AE5AC8" w:rsidRPr="00AE5AC8" w:rsidRDefault="00AE5AC8" w:rsidP="00AE5AC8">
      <w:pPr>
        <w:pStyle w:val="ListParagraph"/>
        <w:numPr>
          <w:ilvl w:val="0"/>
          <w:numId w:val="3"/>
        </w:numPr>
        <w:spacing w:line="324" w:lineRule="auto"/>
        <w:ind w:left="0" w:hanging="567"/>
        <w:jc w:val="both"/>
        <w:rPr>
          <w:rFonts w:ascii="Bookman Old Style" w:hAnsi="Bookman Old Style" w:cs="Arial"/>
          <w:sz w:val="20"/>
          <w:szCs w:val="22"/>
        </w:rPr>
      </w:pPr>
      <w:r w:rsidRPr="00AE5AC8">
        <w:rPr>
          <w:rFonts w:ascii="Bookman Old Style" w:hAnsi="Bookman Old Style" w:cs="Arial"/>
          <w:b/>
          <w:bCs/>
          <w:sz w:val="22"/>
        </w:rPr>
        <w:t xml:space="preserve">The Progress of release </w:t>
      </w:r>
      <w:r w:rsidR="000A584E">
        <w:rPr>
          <w:rFonts w:ascii="Bookman Old Style" w:hAnsi="Bookman Old Style" w:cs="Arial"/>
          <w:b/>
          <w:bCs/>
          <w:sz w:val="22"/>
        </w:rPr>
        <w:t>of tubewell connections as on 1</w:t>
      </w:r>
      <w:r w:rsidR="00314403">
        <w:rPr>
          <w:rFonts w:ascii="Bookman Old Style" w:hAnsi="Bookman Old Style" w:cs="Arial"/>
          <w:b/>
          <w:bCs/>
          <w:sz w:val="22"/>
        </w:rPr>
        <w:t>5</w:t>
      </w:r>
      <w:r w:rsidR="000A584E">
        <w:rPr>
          <w:rFonts w:ascii="Bookman Old Style" w:hAnsi="Bookman Old Style" w:cs="Arial"/>
          <w:b/>
          <w:bCs/>
          <w:sz w:val="22"/>
        </w:rPr>
        <w:t>.03</w:t>
      </w:r>
      <w:r w:rsidRPr="00AE5AC8">
        <w:rPr>
          <w:rFonts w:ascii="Bookman Old Style" w:hAnsi="Bookman Old Style" w:cs="Arial"/>
          <w:b/>
          <w:bCs/>
          <w:sz w:val="22"/>
        </w:rPr>
        <w:t>.2023 is given as under: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9"/>
        <w:gridCol w:w="1864"/>
        <w:gridCol w:w="1644"/>
        <w:gridCol w:w="1887"/>
        <w:gridCol w:w="1672"/>
        <w:gridCol w:w="1144"/>
      </w:tblGrid>
      <w:tr w:rsidR="00AE5AC8" w:rsidRPr="00DC0B0D" w:rsidTr="00414892">
        <w:tc>
          <w:tcPr>
            <w:tcW w:w="609" w:type="pct"/>
          </w:tcPr>
          <w:p w:rsidR="00AE5AC8" w:rsidRPr="00DC0B0D" w:rsidRDefault="00AE5AC8" w:rsidP="00A362B0">
            <w:pPr>
              <w:spacing w:after="0" w:line="240" w:lineRule="auto"/>
              <w:jc w:val="center"/>
              <w:rPr>
                <w:rFonts w:ascii="Bookman Old Style" w:hAnsi="Bookman Old Style" w:cs="Arial"/>
                <w:b/>
              </w:rPr>
            </w:pPr>
            <w:r>
              <w:rPr>
                <w:rFonts w:ascii="Bookman Old Style" w:hAnsi="Bookman Old Style" w:cs="Arial"/>
                <w:b/>
              </w:rPr>
              <w:t>Name of Utility</w:t>
            </w:r>
          </w:p>
        </w:tc>
        <w:tc>
          <w:tcPr>
            <w:tcW w:w="996" w:type="pct"/>
          </w:tcPr>
          <w:p w:rsidR="00AE5AC8" w:rsidRPr="00DC0B0D" w:rsidRDefault="009F7991" w:rsidP="00A362B0">
            <w:pPr>
              <w:spacing w:after="0" w:line="240" w:lineRule="auto"/>
              <w:jc w:val="center"/>
              <w:rPr>
                <w:rFonts w:ascii="Bookman Old Style" w:hAnsi="Bookman Old Style" w:cs="Arial"/>
                <w:b/>
              </w:rPr>
            </w:pPr>
            <w:r>
              <w:rPr>
                <w:rFonts w:ascii="Bookman Old Style" w:hAnsi="Bookman Old Style" w:cs="Arial"/>
                <w:b/>
              </w:rPr>
              <w:t>Description</w:t>
            </w:r>
          </w:p>
        </w:tc>
        <w:tc>
          <w:tcPr>
            <w:tcW w:w="879" w:type="pct"/>
          </w:tcPr>
          <w:p w:rsidR="00AE5AC8" w:rsidRPr="00DC0B0D" w:rsidRDefault="00AE5AC8" w:rsidP="00A362B0">
            <w:pPr>
              <w:spacing w:after="0" w:line="240" w:lineRule="auto"/>
              <w:jc w:val="center"/>
              <w:rPr>
                <w:rFonts w:ascii="Bookman Old Style" w:hAnsi="Bookman Old Style" w:cs="Arial"/>
                <w:b/>
              </w:rPr>
            </w:pPr>
            <w:r w:rsidRPr="00DC0B0D">
              <w:rPr>
                <w:rFonts w:ascii="Bookman Old Style" w:hAnsi="Bookman Old Style" w:cs="Arial"/>
                <w:b/>
              </w:rPr>
              <w:t>Total applicants who deposited consent money of Rs. 30,000/-</w:t>
            </w:r>
          </w:p>
        </w:tc>
        <w:tc>
          <w:tcPr>
            <w:tcW w:w="1009" w:type="pct"/>
          </w:tcPr>
          <w:p w:rsidR="00AE5AC8" w:rsidRPr="00DC0B0D" w:rsidRDefault="00AE5AC8" w:rsidP="00A362B0">
            <w:pPr>
              <w:spacing w:after="0" w:line="240" w:lineRule="auto"/>
              <w:jc w:val="center"/>
              <w:rPr>
                <w:rFonts w:ascii="Bookman Old Style" w:hAnsi="Bookman Old Style" w:cs="Arial"/>
                <w:b/>
              </w:rPr>
            </w:pPr>
            <w:r w:rsidRPr="00DC0B0D">
              <w:rPr>
                <w:rFonts w:ascii="Bookman Old Style" w:hAnsi="Bookman Old Style" w:cs="Arial"/>
                <w:b/>
              </w:rPr>
              <w:t xml:space="preserve">Total eligible applicants who deposited complete cost of electrical infrastructure </w:t>
            </w:r>
          </w:p>
        </w:tc>
        <w:tc>
          <w:tcPr>
            <w:tcW w:w="894" w:type="pct"/>
          </w:tcPr>
          <w:p w:rsidR="00AE5AC8" w:rsidRPr="00DC0B0D" w:rsidRDefault="00AE5AC8" w:rsidP="00A362B0">
            <w:pPr>
              <w:spacing w:after="0" w:line="240" w:lineRule="auto"/>
              <w:jc w:val="center"/>
              <w:rPr>
                <w:rFonts w:ascii="Bookman Old Style" w:hAnsi="Bookman Old Style" w:cs="Arial"/>
                <w:b/>
              </w:rPr>
            </w:pPr>
            <w:r w:rsidRPr="00DC0B0D">
              <w:rPr>
                <w:rFonts w:ascii="Bookman Old Style" w:hAnsi="Bookman Old Style" w:cs="Arial"/>
                <w:b/>
              </w:rPr>
              <w:t>No. of connections released</w:t>
            </w:r>
          </w:p>
        </w:tc>
        <w:tc>
          <w:tcPr>
            <w:tcW w:w="613" w:type="pct"/>
          </w:tcPr>
          <w:p w:rsidR="00AE5AC8" w:rsidRPr="00DC0B0D" w:rsidRDefault="00AE5AC8" w:rsidP="00A362B0">
            <w:pPr>
              <w:spacing w:after="0" w:line="240" w:lineRule="auto"/>
              <w:jc w:val="center"/>
              <w:rPr>
                <w:rFonts w:ascii="Bookman Old Style" w:hAnsi="Bookman Old Style" w:cs="Arial"/>
                <w:b/>
              </w:rPr>
            </w:pPr>
            <w:r w:rsidRPr="00DC0B0D">
              <w:rPr>
                <w:rFonts w:ascii="Bookman Old Style" w:hAnsi="Bookman Old Style" w:cs="Arial"/>
                <w:b/>
              </w:rPr>
              <w:t>Balance</w:t>
            </w:r>
          </w:p>
        </w:tc>
      </w:tr>
      <w:tr w:rsidR="00414892" w:rsidRPr="00DC0B0D" w:rsidTr="00414892">
        <w:tc>
          <w:tcPr>
            <w:tcW w:w="609" w:type="pct"/>
            <w:tcBorders>
              <w:bottom w:val="single" w:sz="4" w:space="0" w:color="auto"/>
            </w:tcBorders>
          </w:tcPr>
          <w:p w:rsidR="00414892" w:rsidRPr="00DC0B0D" w:rsidRDefault="00414892" w:rsidP="00A362B0">
            <w:pPr>
              <w:spacing w:after="0" w:line="240" w:lineRule="auto"/>
              <w:rPr>
                <w:rFonts w:ascii="Bookman Old Style" w:hAnsi="Bookman Old Style" w:cs="Arial"/>
              </w:rPr>
            </w:pPr>
            <w:r>
              <w:rPr>
                <w:rFonts w:ascii="Bookman Old Style" w:hAnsi="Bookman Old Style" w:cs="Arial"/>
              </w:rPr>
              <w:t>UHBVN</w:t>
            </w:r>
          </w:p>
        </w:tc>
        <w:tc>
          <w:tcPr>
            <w:tcW w:w="996" w:type="pct"/>
            <w:vMerge w:val="restart"/>
          </w:tcPr>
          <w:p w:rsidR="00414892" w:rsidRPr="00D03ED1" w:rsidRDefault="00414892" w:rsidP="00AE5AC8">
            <w:pPr>
              <w:spacing w:after="0" w:line="240" w:lineRule="auto"/>
              <w:jc w:val="center"/>
              <w:rPr>
                <w:rFonts w:ascii="Bookman Old Style" w:hAnsi="Bookman Old Style" w:cs="Arial"/>
              </w:rPr>
            </w:pPr>
            <w:r>
              <w:rPr>
                <w:rFonts w:ascii="Bookman Old Style" w:hAnsi="Bookman Old Style" w:cs="Arial"/>
              </w:rPr>
              <w:t>Phase-I,II&amp;III</w:t>
            </w:r>
          </w:p>
        </w:tc>
        <w:tc>
          <w:tcPr>
            <w:tcW w:w="879" w:type="pct"/>
          </w:tcPr>
          <w:p w:rsidR="00414892" w:rsidRPr="00D03ED1" w:rsidRDefault="00414892" w:rsidP="00A362B0">
            <w:pPr>
              <w:spacing w:after="0" w:line="240" w:lineRule="auto"/>
              <w:jc w:val="center"/>
              <w:rPr>
                <w:rFonts w:ascii="Bookman Old Style" w:hAnsi="Bookman Old Style" w:cs="Arial"/>
              </w:rPr>
            </w:pPr>
            <w:r w:rsidRPr="00D03ED1">
              <w:rPr>
                <w:rFonts w:ascii="Bookman Old Style" w:hAnsi="Bookman Old Style" w:cs="Arial"/>
              </w:rPr>
              <w:t>256</w:t>
            </w:r>
            <w:r>
              <w:rPr>
                <w:rFonts w:ascii="Bookman Old Style" w:hAnsi="Bookman Old Style" w:cs="Arial"/>
              </w:rPr>
              <w:t>54</w:t>
            </w:r>
          </w:p>
        </w:tc>
        <w:tc>
          <w:tcPr>
            <w:tcW w:w="1009" w:type="pct"/>
          </w:tcPr>
          <w:p w:rsidR="00414892" w:rsidRPr="00D03ED1" w:rsidRDefault="004870BF" w:rsidP="00A362B0">
            <w:pPr>
              <w:spacing w:after="0" w:line="240" w:lineRule="auto"/>
              <w:jc w:val="center"/>
              <w:rPr>
                <w:rFonts w:ascii="Bookman Old Style" w:hAnsi="Bookman Old Style" w:cs="Arial"/>
              </w:rPr>
            </w:pPr>
            <w:r>
              <w:rPr>
                <w:rFonts w:ascii="Bookman Old Style" w:hAnsi="Bookman Old Style" w:cs="Arial"/>
              </w:rPr>
              <w:t>22222</w:t>
            </w:r>
          </w:p>
        </w:tc>
        <w:tc>
          <w:tcPr>
            <w:tcW w:w="894" w:type="pct"/>
          </w:tcPr>
          <w:p w:rsidR="00414892" w:rsidRPr="007E6492" w:rsidRDefault="004C3187" w:rsidP="00A362B0">
            <w:pPr>
              <w:spacing w:after="0" w:line="240" w:lineRule="auto"/>
              <w:jc w:val="center"/>
              <w:rPr>
                <w:rFonts w:ascii="Bookman Old Style" w:hAnsi="Bookman Old Style" w:cs="Arial"/>
              </w:rPr>
            </w:pPr>
            <w:r w:rsidRPr="007E6492">
              <w:rPr>
                <w:rFonts w:ascii="Bookman Old Style" w:hAnsi="Bookman Old Style" w:cs="Arial"/>
              </w:rPr>
              <w:t>20234</w:t>
            </w:r>
          </w:p>
        </w:tc>
        <w:tc>
          <w:tcPr>
            <w:tcW w:w="613" w:type="pct"/>
            <w:vAlign w:val="bottom"/>
          </w:tcPr>
          <w:p w:rsidR="00414892" w:rsidRPr="00D03ED1" w:rsidRDefault="004C3187" w:rsidP="004870BF">
            <w:pPr>
              <w:spacing w:after="0" w:line="240" w:lineRule="auto"/>
              <w:jc w:val="center"/>
              <w:rPr>
                <w:rFonts w:ascii="Bookman Old Style" w:hAnsi="Bookman Old Style" w:cs="Arial"/>
              </w:rPr>
            </w:pPr>
            <w:r>
              <w:rPr>
                <w:rFonts w:ascii="Bookman Old Style" w:hAnsi="Bookman Old Style" w:cs="Arial"/>
              </w:rPr>
              <w:t>19</w:t>
            </w:r>
            <w:r w:rsidR="004870BF">
              <w:rPr>
                <w:rFonts w:ascii="Bookman Old Style" w:hAnsi="Bookman Old Style" w:cs="Arial"/>
              </w:rPr>
              <w:t>88</w:t>
            </w:r>
          </w:p>
        </w:tc>
      </w:tr>
      <w:tr w:rsidR="00414892" w:rsidRPr="00DC0B0D" w:rsidTr="00414892">
        <w:tc>
          <w:tcPr>
            <w:tcW w:w="609" w:type="pct"/>
            <w:tcBorders>
              <w:top w:val="single" w:sz="4" w:space="0" w:color="auto"/>
            </w:tcBorders>
          </w:tcPr>
          <w:p w:rsidR="00414892" w:rsidRPr="00DC0B0D" w:rsidRDefault="00414892" w:rsidP="00A362B0">
            <w:pPr>
              <w:spacing w:after="0" w:line="240" w:lineRule="auto"/>
              <w:rPr>
                <w:rFonts w:ascii="Bookman Old Style" w:hAnsi="Bookman Old Style" w:cs="Arial"/>
              </w:rPr>
            </w:pPr>
            <w:r>
              <w:rPr>
                <w:rFonts w:ascii="Bookman Old Style" w:hAnsi="Bookman Old Style" w:cs="Arial"/>
              </w:rPr>
              <w:t>DHBVN</w:t>
            </w:r>
          </w:p>
        </w:tc>
        <w:tc>
          <w:tcPr>
            <w:tcW w:w="996" w:type="pct"/>
            <w:vMerge/>
          </w:tcPr>
          <w:p w:rsidR="00414892" w:rsidRDefault="00414892" w:rsidP="00A362B0">
            <w:pPr>
              <w:spacing w:after="0" w:line="240" w:lineRule="auto"/>
              <w:jc w:val="center"/>
              <w:rPr>
                <w:rFonts w:ascii="Bookman Old Style" w:hAnsi="Bookman Old Style" w:cs="Arial"/>
              </w:rPr>
            </w:pPr>
          </w:p>
        </w:tc>
        <w:tc>
          <w:tcPr>
            <w:tcW w:w="879" w:type="pct"/>
          </w:tcPr>
          <w:p w:rsidR="00414892" w:rsidRPr="00DC0B0D" w:rsidRDefault="00207ECB" w:rsidP="00022D97">
            <w:pPr>
              <w:spacing w:after="0" w:line="240" w:lineRule="auto"/>
              <w:jc w:val="center"/>
              <w:rPr>
                <w:rFonts w:ascii="Bookman Old Style" w:hAnsi="Bookman Old Style" w:cs="Arial"/>
              </w:rPr>
            </w:pPr>
            <w:r>
              <w:rPr>
                <w:rFonts w:ascii="Bookman Old Style" w:hAnsi="Bookman Old Style" w:cs="Arial"/>
              </w:rPr>
              <w:t>35667</w:t>
            </w:r>
          </w:p>
        </w:tc>
        <w:tc>
          <w:tcPr>
            <w:tcW w:w="1009" w:type="pct"/>
          </w:tcPr>
          <w:p w:rsidR="00414892" w:rsidRPr="00DC0B0D" w:rsidRDefault="007E6492" w:rsidP="00022D97">
            <w:pPr>
              <w:spacing w:after="0" w:line="240" w:lineRule="auto"/>
              <w:jc w:val="center"/>
              <w:rPr>
                <w:rFonts w:ascii="Bookman Old Style" w:hAnsi="Bookman Old Style" w:cs="Arial"/>
              </w:rPr>
            </w:pPr>
            <w:r>
              <w:rPr>
                <w:rFonts w:ascii="Bookman Old Style" w:hAnsi="Bookman Old Style" w:cs="Arial"/>
              </w:rPr>
              <w:t>28763</w:t>
            </w:r>
          </w:p>
        </w:tc>
        <w:tc>
          <w:tcPr>
            <w:tcW w:w="894" w:type="pct"/>
          </w:tcPr>
          <w:p w:rsidR="00414892" w:rsidRPr="007E6492" w:rsidRDefault="007E6492" w:rsidP="00022D97">
            <w:pPr>
              <w:spacing w:after="0" w:line="240" w:lineRule="auto"/>
              <w:jc w:val="center"/>
              <w:rPr>
                <w:rFonts w:ascii="Bookman Old Style" w:hAnsi="Bookman Old Style" w:cs="Arial"/>
              </w:rPr>
            </w:pPr>
            <w:r w:rsidRPr="007E6492">
              <w:rPr>
                <w:rFonts w:ascii="Bookman Old Style" w:hAnsi="Bookman Old Style" w:cs="Arial"/>
              </w:rPr>
              <w:t>27489</w:t>
            </w:r>
          </w:p>
        </w:tc>
        <w:tc>
          <w:tcPr>
            <w:tcW w:w="613" w:type="pct"/>
            <w:vAlign w:val="bottom"/>
          </w:tcPr>
          <w:p w:rsidR="00414892" w:rsidRPr="00DC0B0D" w:rsidRDefault="007E6492" w:rsidP="004C3187">
            <w:pPr>
              <w:spacing w:after="0" w:line="240" w:lineRule="auto"/>
              <w:jc w:val="center"/>
              <w:rPr>
                <w:rFonts w:ascii="Bookman Old Style" w:hAnsi="Bookman Old Style" w:cs="Arial"/>
              </w:rPr>
            </w:pPr>
            <w:r>
              <w:rPr>
                <w:rFonts w:ascii="Bookman Old Style" w:hAnsi="Bookman Old Style" w:cs="Arial"/>
              </w:rPr>
              <w:t>1274</w:t>
            </w:r>
          </w:p>
        </w:tc>
      </w:tr>
      <w:tr w:rsidR="00414892" w:rsidRPr="00DC0B0D" w:rsidTr="00414892">
        <w:tc>
          <w:tcPr>
            <w:tcW w:w="1606" w:type="pct"/>
            <w:gridSpan w:val="2"/>
            <w:tcBorders>
              <w:bottom w:val="single" w:sz="4" w:space="0" w:color="auto"/>
            </w:tcBorders>
          </w:tcPr>
          <w:p w:rsidR="00414892" w:rsidRPr="00414892" w:rsidRDefault="00414892" w:rsidP="002578D2">
            <w:pPr>
              <w:spacing w:after="0" w:line="240" w:lineRule="auto"/>
              <w:jc w:val="center"/>
              <w:rPr>
                <w:rFonts w:ascii="Bookman Old Style" w:hAnsi="Bookman Old Style" w:cs="Arial"/>
                <w:b/>
              </w:rPr>
            </w:pPr>
            <w:r w:rsidRPr="00414892">
              <w:rPr>
                <w:rFonts w:ascii="Bookman Old Style" w:hAnsi="Bookman Old Style" w:cs="Arial"/>
                <w:b/>
              </w:rPr>
              <w:t>Total</w:t>
            </w:r>
          </w:p>
        </w:tc>
        <w:tc>
          <w:tcPr>
            <w:tcW w:w="879" w:type="pct"/>
          </w:tcPr>
          <w:p w:rsidR="00414892" w:rsidRPr="00414892" w:rsidRDefault="007D72BA" w:rsidP="002578D2">
            <w:pPr>
              <w:spacing w:after="0" w:line="240" w:lineRule="auto"/>
              <w:jc w:val="center"/>
              <w:rPr>
                <w:rFonts w:ascii="Bookman Old Style" w:hAnsi="Bookman Old Style" w:cs="Arial"/>
                <w:b/>
              </w:rPr>
            </w:pPr>
            <w:r>
              <w:rPr>
                <w:rFonts w:ascii="Bookman Old Style" w:hAnsi="Bookman Old Style" w:cs="Arial"/>
                <w:b/>
              </w:rPr>
              <w:fldChar w:fldCharType="begin"/>
            </w:r>
            <w:r>
              <w:rPr>
                <w:rFonts w:ascii="Bookman Old Style" w:hAnsi="Bookman Old Style" w:cs="Arial"/>
                <w:b/>
              </w:rPr>
              <w:instrText xml:space="preserve"> =SUM(ABOVE) </w:instrText>
            </w:r>
            <w:r>
              <w:rPr>
                <w:rFonts w:ascii="Bookman Old Style" w:hAnsi="Bookman Old Style" w:cs="Arial"/>
                <w:b/>
              </w:rPr>
              <w:fldChar w:fldCharType="separate"/>
            </w:r>
            <w:r>
              <w:rPr>
                <w:rFonts w:ascii="Bookman Old Style" w:hAnsi="Bookman Old Style" w:cs="Arial"/>
                <w:b/>
                <w:noProof/>
              </w:rPr>
              <w:t>61321</w:t>
            </w:r>
            <w:r>
              <w:rPr>
                <w:rFonts w:ascii="Bookman Old Style" w:hAnsi="Bookman Old Style" w:cs="Arial"/>
                <w:b/>
              </w:rPr>
              <w:fldChar w:fldCharType="end"/>
            </w:r>
          </w:p>
        </w:tc>
        <w:tc>
          <w:tcPr>
            <w:tcW w:w="1009" w:type="pct"/>
          </w:tcPr>
          <w:p w:rsidR="00414892" w:rsidRPr="00414892" w:rsidRDefault="007D72BA" w:rsidP="002578D2">
            <w:pPr>
              <w:spacing w:after="0" w:line="240" w:lineRule="auto"/>
              <w:jc w:val="center"/>
              <w:rPr>
                <w:rFonts w:ascii="Bookman Old Style" w:hAnsi="Bookman Old Style" w:cs="Arial"/>
                <w:b/>
              </w:rPr>
            </w:pPr>
            <w:r>
              <w:rPr>
                <w:rFonts w:ascii="Bookman Old Style" w:hAnsi="Bookman Old Style" w:cs="Arial"/>
                <w:b/>
              </w:rPr>
              <w:fldChar w:fldCharType="begin"/>
            </w:r>
            <w:r>
              <w:rPr>
                <w:rFonts w:ascii="Bookman Old Style" w:hAnsi="Bookman Old Style" w:cs="Arial"/>
                <w:b/>
              </w:rPr>
              <w:instrText xml:space="preserve"> =SUM(ABOVE) </w:instrText>
            </w:r>
            <w:r>
              <w:rPr>
                <w:rFonts w:ascii="Bookman Old Style" w:hAnsi="Bookman Old Style" w:cs="Arial"/>
                <w:b/>
              </w:rPr>
              <w:fldChar w:fldCharType="separate"/>
            </w:r>
            <w:r>
              <w:rPr>
                <w:rFonts w:ascii="Bookman Old Style" w:hAnsi="Bookman Old Style" w:cs="Arial"/>
                <w:b/>
                <w:noProof/>
              </w:rPr>
              <w:t>50985</w:t>
            </w:r>
            <w:r>
              <w:rPr>
                <w:rFonts w:ascii="Bookman Old Style" w:hAnsi="Bookman Old Style" w:cs="Arial"/>
                <w:b/>
              </w:rPr>
              <w:fldChar w:fldCharType="end"/>
            </w:r>
          </w:p>
        </w:tc>
        <w:tc>
          <w:tcPr>
            <w:tcW w:w="894" w:type="pct"/>
          </w:tcPr>
          <w:p w:rsidR="00414892" w:rsidRPr="00414892" w:rsidRDefault="007D72BA" w:rsidP="002578D2">
            <w:pPr>
              <w:spacing w:after="0" w:line="240" w:lineRule="auto"/>
              <w:jc w:val="center"/>
              <w:rPr>
                <w:rFonts w:ascii="Bookman Old Style" w:hAnsi="Bookman Old Style" w:cs="Arial"/>
                <w:b/>
              </w:rPr>
            </w:pPr>
            <w:r>
              <w:rPr>
                <w:rFonts w:ascii="Bookman Old Style" w:hAnsi="Bookman Old Style" w:cs="Arial"/>
                <w:b/>
              </w:rPr>
              <w:fldChar w:fldCharType="begin"/>
            </w:r>
            <w:r>
              <w:rPr>
                <w:rFonts w:ascii="Bookman Old Style" w:hAnsi="Bookman Old Style" w:cs="Arial"/>
                <w:b/>
              </w:rPr>
              <w:instrText xml:space="preserve"> =SUM(ABOVE) </w:instrText>
            </w:r>
            <w:r>
              <w:rPr>
                <w:rFonts w:ascii="Bookman Old Style" w:hAnsi="Bookman Old Style" w:cs="Arial"/>
                <w:b/>
              </w:rPr>
              <w:fldChar w:fldCharType="separate"/>
            </w:r>
            <w:r>
              <w:rPr>
                <w:rFonts w:ascii="Bookman Old Style" w:hAnsi="Bookman Old Style" w:cs="Arial"/>
                <w:b/>
                <w:noProof/>
              </w:rPr>
              <w:t>47723</w:t>
            </w:r>
            <w:r>
              <w:rPr>
                <w:rFonts w:ascii="Bookman Old Style" w:hAnsi="Bookman Old Style" w:cs="Arial"/>
                <w:b/>
              </w:rPr>
              <w:fldChar w:fldCharType="end"/>
            </w:r>
          </w:p>
        </w:tc>
        <w:tc>
          <w:tcPr>
            <w:tcW w:w="613" w:type="pct"/>
            <w:vAlign w:val="bottom"/>
          </w:tcPr>
          <w:p w:rsidR="00414892" w:rsidRPr="00414892" w:rsidRDefault="007E6492" w:rsidP="002578D2">
            <w:pPr>
              <w:spacing w:after="0" w:line="240" w:lineRule="auto"/>
              <w:jc w:val="center"/>
              <w:rPr>
                <w:rFonts w:ascii="Bookman Old Style" w:hAnsi="Bookman Old Style" w:cs="Arial"/>
                <w:b/>
              </w:rPr>
            </w:pPr>
            <w:r>
              <w:rPr>
                <w:rFonts w:ascii="Bookman Old Style" w:hAnsi="Bookman Old Style" w:cs="Arial"/>
                <w:b/>
              </w:rPr>
              <w:fldChar w:fldCharType="begin"/>
            </w:r>
            <w:r>
              <w:rPr>
                <w:rFonts w:ascii="Bookman Old Style" w:hAnsi="Bookman Old Style" w:cs="Arial"/>
                <w:b/>
              </w:rPr>
              <w:instrText xml:space="preserve"> =SUM(ABOVE) </w:instrText>
            </w:r>
            <w:r>
              <w:rPr>
                <w:rFonts w:ascii="Bookman Old Style" w:hAnsi="Bookman Old Style" w:cs="Arial"/>
                <w:b/>
              </w:rPr>
              <w:fldChar w:fldCharType="separate"/>
            </w:r>
            <w:r>
              <w:rPr>
                <w:rFonts w:ascii="Bookman Old Style" w:hAnsi="Bookman Old Style" w:cs="Arial"/>
                <w:b/>
                <w:noProof/>
              </w:rPr>
              <w:t>3262</w:t>
            </w:r>
            <w:r>
              <w:rPr>
                <w:rFonts w:ascii="Bookman Old Style" w:hAnsi="Bookman Old Style" w:cs="Arial"/>
                <w:b/>
              </w:rPr>
              <w:fldChar w:fldCharType="end"/>
            </w:r>
            <w:r>
              <w:rPr>
                <w:rFonts w:ascii="Bookman Old Style" w:hAnsi="Bookman Old Style" w:cs="Arial"/>
                <w:b/>
              </w:rPr>
              <w:t>*</w:t>
            </w:r>
          </w:p>
        </w:tc>
      </w:tr>
      <w:tr w:rsidR="00414892" w:rsidRPr="00DC0B0D" w:rsidTr="00414892">
        <w:tc>
          <w:tcPr>
            <w:tcW w:w="609" w:type="pct"/>
            <w:tcBorders>
              <w:bottom w:val="single" w:sz="4" w:space="0" w:color="auto"/>
            </w:tcBorders>
          </w:tcPr>
          <w:p w:rsidR="00414892" w:rsidRPr="00DC0B0D" w:rsidRDefault="00414892" w:rsidP="00A969E0">
            <w:pPr>
              <w:spacing w:after="0" w:line="240" w:lineRule="auto"/>
              <w:rPr>
                <w:rFonts w:ascii="Bookman Old Style" w:hAnsi="Bookman Old Style" w:cs="Arial"/>
              </w:rPr>
            </w:pPr>
            <w:r>
              <w:rPr>
                <w:rFonts w:ascii="Bookman Old Style" w:hAnsi="Bookman Old Style" w:cs="Arial"/>
              </w:rPr>
              <w:t>UHBVN</w:t>
            </w:r>
          </w:p>
        </w:tc>
        <w:tc>
          <w:tcPr>
            <w:tcW w:w="996" w:type="pct"/>
            <w:vMerge w:val="restart"/>
          </w:tcPr>
          <w:p w:rsidR="00414892" w:rsidRDefault="00414892" w:rsidP="00A362B0">
            <w:pPr>
              <w:spacing w:after="0" w:line="240" w:lineRule="auto"/>
              <w:jc w:val="center"/>
              <w:rPr>
                <w:rFonts w:ascii="Bookman Old Style" w:hAnsi="Bookman Old Style" w:cs="Arial"/>
              </w:rPr>
            </w:pPr>
            <w:r>
              <w:rPr>
                <w:rFonts w:ascii="Bookman Old Style" w:hAnsi="Bookman Old Style" w:cs="Arial"/>
              </w:rPr>
              <w:t>Notified Area</w:t>
            </w:r>
          </w:p>
        </w:tc>
        <w:tc>
          <w:tcPr>
            <w:tcW w:w="879" w:type="pct"/>
          </w:tcPr>
          <w:p w:rsidR="00414892" w:rsidRPr="00DC0B0D" w:rsidRDefault="00414892" w:rsidP="000E3891">
            <w:pPr>
              <w:spacing w:after="0" w:line="240" w:lineRule="auto"/>
              <w:jc w:val="center"/>
              <w:rPr>
                <w:rFonts w:ascii="Bookman Old Style" w:hAnsi="Bookman Old Style" w:cs="Arial"/>
              </w:rPr>
            </w:pPr>
            <w:r>
              <w:rPr>
                <w:rFonts w:ascii="Bookman Old Style" w:hAnsi="Bookman Old Style" w:cs="Arial"/>
              </w:rPr>
              <w:t>1394</w:t>
            </w:r>
          </w:p>
        </w:tc>
        <w:tc>
          <w:tcPr>
            <w:tcW w:w="1009" w:type="pct"/>
          </w:tcPr>
          <w:p w:rsidR="00414892" w:rsidRPr="00DC0B0D" w:rsidRDefault="00414892" w:rsidP="000E3891">
            <w:pPr>
              <w:spacing w:after="0" w:line="240" w:lineRule="auto"/>
              <w:jc w:val="center"/>
              <w:rPr>
                <w:rFonts w:ascii="Bookman Old Style" w:hAnsi="Bookman Old Style" w:cs="Arial"/>
              </w:rPr>
            </w:pPr>
            <w:r>
              <w:rPr>
                <w:rFonts w:ascii="Bookman Old Style" w:hAnsi="Bookman Old Style" w:cs="Arial"/>
              </w:rPr>
              <w:t>508</w:t>
            </w:r>
          </w:p>
        </w:tc>
        <w:tc>
          <w:tcPr>
            <w:tcW w:w="894" w:type="pct"/>
          </w:tcPr>
          <w:p w:rsidR="00414892" w:rsidRPr="00DC0B0D" w:rsidRDefault="00414892" w:rsidP="000E3891">
            <w:pPr>
              <w:spacing w:after="0" w:line="240" w:lineRule="auto"/>
              <w:jc w:val="center"/>
              <w:rPr>
                <w:rFonts w:ascii="Bookman Old Style" w:hAnsi="Bookman Old Style" w:cs="Arial"/>
              </w:rPr>
            </w:pPr>
            <w:r>
              <w:rPr>
                <w:rFonts w:ascii="Bookman Old Style" w:hAnsi="Bookman Old Style" w:cs="Arial"/>
              </w:rPr>
              <w:t>12</w:t>
            </w:r>
          </w:p>
        </w:tc>
        <w:tc>
          <w:tcPr>
            <w:tcW w:w="613" w:type="pct"/>
            <w:vAlign w:val="bottom"/>
          </w:tcPr>
          <w:p w:rsidR="00414892" w:rsidRPr="00DC0B0D" w:rsidRDefault="00414892" w:rsidP="000E3891">
            <w:pPr>
              <w:spacing w:after="0" w:line="240" w:lineRule="auto"/>
              <w:jc w:val="center"/>
              <w:rPr>
                <w:rFonts w:ascii="Bookman Old Style" w:hAnsi="Bookman Old Style" w:cs="Arial"/>
              </w:rPr>
            </w:pPr>
            <w:r>
              <w:rPr>
                <w:rFonts w:ascii="Bookman Old Style" w:hAnsi="Bookman Old Style" w:cs="Arial"/>
              </w:rPr>
              <w:t>496</w:t>
            </w:r>
          </w:p>
        </w:tc>
      </w:tr>
      <w:tr w:rsidR="00414892" w:rsidRPr="00DC0B0D" w:rsidTr="00414892">
        <w:tc>
          <w:tcPr>
            <w:tcW w:w="609" w:type="pct"/>
            <w:tcBorders>
              <w:top w:val="single" w:sz="4" w:space="0" w:color="auto"/>
            </w:tcBorders>
          </w:tcPr>
          <w:p w:rsidR="00414892" w:rsidRPr="00DC0B0D" w:rsidRDefault="00414892" w:rsidP="00A969E0">
            <w:pPr>
              <w:spacing w:after="0" w:line="240" w:lineRule="auto"/>
              <w:rPr>
                <w:rFonts w:ascii="Bookman Old Style" w:hAnsi="Bookman Old Style" w:cs="Arial"/>
              </w:rPr>
            </w:pPr>
            <w:r>
              <w:rPr>
                <w:rFonts w:ascii="Bookman Old Style" w:hAnsi="Bookman Old Style" w:cs="Arial"/>
              </w:rPr>
              <w:t>DHBVN</w:t>
            </w:r>
          </w:p>
        </w:tc>
        <w:tc>
          <w:tcPr>
            <w:tcW w:w="996" w:type="pct"/>
            <w:vMerge/>
          </w:tcPr>
          <w:p w:rsidR="00414892" w:rsidRDefault="00414892" w:rsidP="00A362B0">
            <w:pPr>
              <w:spacing w:after="0" w:line="240" w:lineRule="auto"/>
              <w:jc w:val="center"/>
              <w:rPr>
                <w:rFonts w:ascii="Bookman Old Style" w:hAnsi="Bookman Old Style" w:cs="Arial"/>
              </w:rPr>
            </w:pPr>
          </w:p>
        </w:tc>
        <w:tc>
          <w:tcPr>
            <w:tcW w:w="879" w:type="pct"/>
          </w:tcPr>
          <w:p w:rsidR="00414892" w:rsidRPr="00DC0B0D" w:rsidRDefault="00414892" w:rsidP="00D4596D">
            <w:pPr>
              <w:spacing w:after="0" w:line="240" w:lineRule="auto"/>
              <w:jc w:val="center"/>
              <w:rPr>
                <w:rFonts w:ascii="Bookman Old Style" w:hAnsi="Bookman Old Style" w:cs="Arial"/>
              </w:rPr>
            </w:pPr>
            <w:r>
              <w:rPr>
                <w:rFonts w:ascii="Bookman Old Style" w:hAnsi="Bookman Old Style" w:cs="Arial"/>
              </w:rPr>
              <w:t>1925</w:t>
            </w:r>
          </w:p>
        </w:tc>
        <w:tc>
          <w:tcPr>
            <w:tcW w:w="1009" w:type="pct"/>
          </w:tcPr>
          <w:p w:rsidR="00414892" w:rsidRPr="00DC0B0D" w:rsidRDefault="00414892" w:rsidP="00D4596D">
            <w:pPr>
              <w:spacing w:after="0" w:line="240" w:lineRule="auto"/>
              <w:jc w:val="center"/>
              <w:rPr>
                <w:rFonts w:ascii="Bookman Old Style" w:hAnsi="Bookman Old Style" w:cs="Arial"/>
              </w:rPr>
            </w:pPr>
            <w:r>
              <w:rPr>
                <w:rFonts w:ascii="Bookman Old Style" w:hAnsi="Bookman Old Style" w:cs="Arial"/>
              </w:rPr>
              <w:t>1224</w:t>
            </w:r>
          </w:p>
        </w:tc>
        <w:tc>
          <w:tcPr>
            <w:tcW w:w="894" w:type="pct"/>
          </w:tcPr>
          <w:p w:rsidR="00414892" w:rsidRPr="00DC0B0D" w:rsidRDefault="007E6492" w:rsidP="00D4596D">
            <w:pPr>
              <w:spacing w:after="0" w:line="240" w:lineRule="auto"/>
              <w:jc w:val="center"/>
              <w:rPr>
                <w:rFonts w:ascii="Bookman Old Style" w:hAnsi="Bookman Old Style" w:cs="Arial"/>
              </w:rPr>
            </w:pPr>
            <w:r>
              <w:rPr>
                <w:rFonts w:ascii="Bookman Old Style" w:hAnsi="Bookman Old Style" w:cs="Arial"/>
              </w:rPr>
              <w:t>260</w:t>
            </w:r>
          </w:p>
        </w:tc>
        <w:tc>
          <w:tcPr>
            <w:tcW w:w="613" w:type="pct"/>
            <w:vAlign w:val="bottom"/>
          </w:tcPr>
          <w:p w:rsidR="00414892" w:rsidRPr="00DC0B0D" w:rsidRDefault="007E6492" w:rsidP="00D4596D">
            <w:pPr>
              <w:spacing w:after="0" w:line="240" w:lineRule="auto"/>
              <w:jc w:val="center"/>
              <w:rPr>
                <w:rFonts w:ascii="Bookman Old Style" w:hAnsi="Bookman Old Style" w:cs="Arial"/>
              </w:rPr>
            </w:pPr>
            <w:r>
              <w:rPr>
                <w:rFonts w:ascii="Bookman Old Style" w:hAnsi="Bookman Old Style" w:cs="Arial"/>
              </w:rPr>
              <w:t>964</w:t>
            </w:r>
          </w:p>
        </w:tc>
      </w:tr>
      <w:tr w:rsidR="00414892" w:rsidRPr="00DC0B0D" w:rsidTr="00414892">
        <w:trPr>
          <w:trHeight w:val="188"/>
        </w:trPr>
        <w:tc>
          <w:tcPr>
            <w:tcW w:w="1606" w:type="pct"/>
            <w:gridSpan w:val="2"/>
          </w:tcPr>
          <w:p w:rsidR="00414892" w:rsidRPr="00414892" w:rsidRDefault="00414892" w:rsidP="00A362B0">
            <w:pPr>
              <w:spacing w:after="0" w:line="240" w:lineRule="auto"/>
              <w:jc w:val="center"/>
              <w:rPr>
                <w:rFonts w:ascii="Bookman Old Style" w:hAnsi="Bookman Old Style" w:cs="Arial"/>
                <w:b/>
              </w:rPr>
            </w:pPr>
            <w:r w:rsidRPr="00414892">
              <w:rPr>
                <w:rFonts w:ascii="Bookman Old Style" w:hAnsi="Bookman Old Style" w:cs="Arial"/>
                <w:b/>
              </w:rPr>
              <w:t>Total</w:t>
            </w:r>
          </w:p>
        </w:tc>
        <w:tc>
          <w:tcPr>
            <w:tcW w:w="879" w:type="pct"/>
          </w:tcPr>
          <w:p w:rsidR="00414892" w:rsidRPr="00414892" w:rsidRDefault="00414892" w:rsidP="00A362B0">
            <w:pPr>
              <w:spacing w:after="0" w:line="240" w:lineRule="auto"/>
              <w:jc w:val="center"/>
              <w:rPr>
                <w:rFonts w:ascii="Bookman Old Style" w:hAnsi="Bookman Old Style" w:cs="Arial"/>
                <w:b/>
              </w:rPr>
            </w:pPr>
            <w:r w:rsidRPr="00414892">
              <w:rPr>
                <w:rFonts w:ascii="Bookman Old Style" w:hAnsi="Bookman Old Style" w:cs="Arial"/>
                <w:b/>
              </w:rPr>
              <w:t>3319</w:t>
            </w:r>
          </w:p>
        </w:tc>
        <w:tc>
          <w:tcPr>
            <w:tcW w:w="1009" w:type="pct"/>
          </w:tcPr>
          <w:p w:rsidR="00414892" w:rsidRPr="00414892" w:rsidRDefault="00414892" w:rsidP="00A362B0">
            <w:pPr>
              <w:spacing w:after="0" w:line="240" w:lineRule="auto"/>
              <w:jc w:val="center"/>
              <w:rPr>
                <w:rFonts w:ascii="Bookman Old Style" w:hAnsi="Bookman Old Style" w:cs="Arial"/>
                <w:b/>
              </w:rPr>
            </w:pPr>
            <w:r w:rsidRPr="00414892">
              <w:rPr>
                <w:rFonts w:ascii="Bookman Old Style" w:hAnsi="Bookman Old Style" w:cs="Arial"/>
                <w:b/>
              </w:rPr>
              <w:t>1732</w:t>
            </w:r>
          </w:p>
        </w:tc>
        <w:tc>
          <w:tcPr>
            <w:tcW w:w="894" w:type="pct"/>
          </w:tcPr>
          <w:p w:rsidR="00414892" w:rsidRPr="00414892" w:rsidRDefault="007E6492" w:rsidP="00A362B0">
            <w:pPr>
              <w:spacing w:after="0" w:line="240" w:lineRule="auto"/>
              <w:jc w:val="center"/>
              <w:rPr>
                <w:rFonts w:ascii="Bookman Old Style" w:hAnsi="Bookman Old Style" w:cs="Arial"/>
                <w:b/>
              </w:rPr>
            </w:pPr>
            <w:r>
              <w:rPr>
                <w:rFonts w:ascii="Bookman Old Style" w:hAnsi="Bookman Old Style" w:cs="Arial"/>
                <w:b/>
              </w:rPr>
              <w:t>272</w:t>
            </w:r>
          </w:p>
        </w:tc>
        <w:tc>
          <w:tcPr>
            <w:tcW w:w="613" w:type="pct"/>
          </w:tcPr>
          <w:p w:rsidR="00414892" w:rsidRPr="00414892" w:rsidRDefault="007E6492" w:rsidP="00A362B0">
            <w:pPr>
              <w:spacing w:after="0" w:line="240" w:lineRule="auto"/>
              <w:jc w:val="center"/>
              <w:rPr>
                <w:rFonts w:ascii="Bookman Old Style" w:hAnsi="Bookman Old Style" w:cs="Arial"/>
                <w:b/>
              </w:rPr>
            </w:pPr>
            <w:r>
              <w:rPr>
                <w:rFonts w:ascii="Bookman Old Style" w:hAnsi="Bookman Old Style" w:cs="Arial"/>
                <w:b/>
              </w:rPr>
              <w:t>1460</w:t>
            </w:r>
          </w:p>
        </w:tc>
      </w:tr>
      <w:tr w:rsidR="00414892" w:rsidRPr="00DC0B0D" w:rsidTr="00414892">
        <w:trPr>
          <w:trHeight w:val="188"/>
        </w:trPr>
        <w:tc>
          <w:tcPr>
            <w:tcW w:w="1606" w:type="pct"/>
            <w:gridSpan w:val="2"/>
          </w:tcPr>
          <w:p w:rsidR="00414892" w:rsidRPr="00414892" w:rsidRDefault="00414892" w:rsidP="00A362B0">
            <w:pPr>
              <w:spacing w:after="0" w:line="240" w:lineRule="auto"/>
              <w:jc w:val="center"/>
              <w:rPr>
                <w:rFonts w:ascii="Bookman Old Style" w:hAnsi="Bookman Old Style" w:cs="Arial"/>
                <w:b/>
              </w:rPr>
            </w:pPr>
            <w:r w:rsidRPr="00414892">
              <w:rPr>
                <w:rFonts w:ascii="Bookman Old Style" w:hAnsi="Bookman Old Style" w:cs="Arial"/>
                <w:b/>
              </w:rPr>
              <w:t>Grand Total</w:t>
            </w:r>
          </w:p>
        </w:tc>
        <w:tc>
          <w:tcPr>
            <w:tcW w:w="879" w:type="pct"/>
          </w:tcPr>
          <w:p w:rsidR="00414892" w:rsidRPr="00414892" w:rsidRDefault="007D72BA" w:rsidP="00A362B0">
            <w:pPr>
              <w:spacing w:after="0" w:line="240" w:lineRule="auto"/>
              <w:jc w:val="center"/>
              <w:rPr>
                <w:rFonts w:ascii="Bookman Old Style" w:hAnsi="Bookman Old Style" w:cs="Arial"/>
                <w:b/>
              </w:rPr>
            </w:pPr>
            <w:r>
              <w:rPr>
                <w:rFonts w:ascii="Bookman Old Style" w:hAnsi="Bookman Old Style" w:cs="Arial"/>
                <w:b/>
              </w:rPr>
              <w:t>64640</w:t>
            </w:r>
          </w:p>
        </w:tc>
        <w:tc>
          <w:tcPr>
            <w:tcW w:w="1009" w:type="pct"/>
          </w:tcPr>
          <w:p w:rsidR="00414892" w:rsidRPr="00414892" w:rsidRDefault="007D72BA" w:rsidP="00A362B0">
            <w:pPr>
              <w:spacing w:after="0" w:line="240" w:lineRule="auto"/>
              <w:jc w:val="center"/>
              <w:rPr>
                <w:rFonts w:ascii="Bookman Old Style" w:hAnsi="Bookman Old Style" w:cs="Arial"/>
                <w:b/>
              </w:rPr>
            </w:pPr>
            <w:r>
              <w:rPr>
                <w:rFonts w:ascii="Bookman Old Style" w:hAnsi="Bookman Old Style" w:cs="Arial"/>
                <w:b/>
              </w:rPr>
              <w:t>52717</w:t>
            </w:r>
          </w:p>
        </w:tc>
        <w:tc>
          <w:tcPr>
            <w:tcW w:w="894" w:type="pct"/>
          </w:tcPr>
          <w:p w:rsidR="00414892" w:rsidRPr="00414892" w:rsidRDefault="007D72BA" w:rsidP="001B2838">
            <w:pPr>
              <w:spacing w:after="0" w:line="240" w:lineRule="auto"/>
              <w:jc w:val="center"/>
              <w:rPr>
                <w:rFonts w:ascii="Bookman Old Style" w:hAnsi="Bookman Old Style" w:cs="Arial"/>
                <w:b/>
              </w:rPr>
            </w:pPr>
            <w:r>
              <w:rPr>
                <w:rFonts w:ascii="Bookman Old Style" w:hAnsi="Bookman Old Style" w:cs="Arial"/>
                <w:b/>
              </w:rPr>
              <w:t>47</w:t>
            </w:r>
            <w:r w:rsidR="001B2838">
              <w:rPr>
                <w:rFonts w:ascii="Bookman Old Style" w:hAnsi="Bookman Old Style" w:cs="Arial"/>
                <w:b/>
              </w:rPr>
              <w:t>9</w:t>
            </w:r>
            <w:r>
              <w:rPr>
                <w:rFonts w:ascii="Bookman Old Style" w:hAnsi="Bookman Old Style" w:cs="Arial"/>
                <w:b/>
              </w:rPr>
              <w:t>95</w:t>
            </w:r>
          </w:p>
        </w:tc>
        <w:tc>
          <w:tcPr>
            <w:tcW w:w="613" w:type="pct"/>
          </w:tcPr>
          <w:p w:rsidR="00414892" w:rsidRPr="00414892" w:rsidRDefault="007E6492" w:rsidP="00A362B0">
            <w:pPr>
              <w:spacing w:after="0" w:line="240" w:lineRule="auto"/>
              <w:jc w:val="center"/>
              <w:rPr>
                <w:rFonts w:ascii="Bookman Old Style" w:hAnsi="Bookman Old Style" w:cs="Arial"/>
                <w:b/>
              </w:rPr>
            </w:pPr>
            <w:r w:rsidRPr="00FD3DE6">
              <w:rPr>
                <w:rFonts w:ascii="Bookman Old Style" w:hAnsi="Bookman Old Style" w:cs="Arial"/>
                <w:b/>
              </w:rPr>
              <w:t>4722</w:t>
            </w:r>
          </w:p>
        </w:tc>
      </w:tr>
    </w:tbl>
    <w:p w:rsidR="0076165C" w:rsidRDefault="00414892" w:rsidP="00414892">
      <w:pPr>
        <w:spacing w:after="0" w:line="240" w:lineRule="auto"/>
        <w:jc w:val="both"/>
        <w:rPr>
          <w:rFonts w:ascii="Bookman Old Style" w:eastAsia="Times New Roman" w:hAnsi="Bookman Old Style" w:cs="Arial"/>
          <w:i/>
        </w:rPr>
      </w:pPr>
      <w:r>
        <w:rPr>
          <w:rFonts w:ascii="Bookman Old Style" w:eastAsia="Times New Roman" w:hAnsi="Bookman Old Style" w:cs="Arial"/>
          <w:i/>
        </w:rPr>
        <w:t>*</w:t>
      </w:r>
      <w:r w:rsidRPr="002B6AAD">
        <w:rPr>
          <w:rFonts w:ascii="Bookman Old Style" w:eastAsia="Times New Roman" w:hAnsi="Bookman Old Style" w:cs="Arial"/>
          <w:i/>
        </w:rPr>
        <w:t xml:space="preserve">Note: Out of the balance </w:t>
      </w:r>
      <w:r w:rsidR="007E6492">
        <w:rPr>
          <w:rFonts w:ascii="Bookman Old Style" w:eastAsia="Times New Roman" w:hAnsi="Bookman Old Style" w:cs="Arial"/>
          <w:i/>
        </w:rPr>
        <w:t>3262</w:t>
      </w:r>
      <w:r w:rsidRPr="002B6AAD">
        <w:rPr>
          <w:rFonts w:ascii="Bookman Old Style" w:eastAsia="Times New Roman" w:hAnsi="Bookman Old Style" w:cs="Arial"/>
          <w:i/>
        </w:rPr>
        <w:t xml:space="preserve"> connections, </w:t>
      </w:r>
      <w:r w:rsidR="00266B13">
        <w:rPr>
          <w:rFonts w:ascii="Bookman Old Style" w:eastAsia="Times New Roman" w:hAnsi="Bookman Old Style" w:cs="Arial"/>
          <w:i/>
        </w:rPr>
        <w:t>2076</w:t>
      </w:r>
      <w:r w:rsidRPr="002B6AAD">
        <w:rPr>
          <w:rFonts w:ascii="Bookman Old Style" w:eastAsia="Times New Roman" w:hAnsi="Bookman Old Style" w:cs="Arial"/>
          <w:i/>
        </w:rPr>
        <w:t xml:space="preserve"> applications are pending on the part of applicants due to non-compliance of DISCOMs requirements like installation of Micro-Irrigation/UGPL system/BEE 3 star rated motor </w:t>
      </w:r>
      <w:proofErr w:type="spellStart"/>
      <w:r w:rsidRPr="002B6AAD">
        <w:rPr>
          <w:rFonts w:ascii="Bookman Old Style" w:eastAsia="Times New Roman" w:hAnsi="Bookman Old Style" w:cs="Arial"/>
          <w:i/>
        </w:rPr>
        <w:t>pumpset</w:t>
      </w:r>
      <w:proofErr w:type="spellEnd"/>
      <w:r w:rsidR="0076165C">
        <w:rPr>
          <w:rFonts w:ascii="Bookman Old Style" w:eastAsia="Times New Roman" w:hAnsi="Bookman Old Style" w:cs="Arial"/>
          <w:i/>
        </w:rPr>
        <w:t xml:space="preserve"> as mentioned below:-</w:t>
      </w:r>
    </w:p>
    <w:p w:rsidR="00D03497" w:rsidRDefault="00D03497" w:rsidP="00414892">
      <w:pPr>
        <w:spacing w:after="0" w:line="240" w:lineRule="auto"/>
        <w:jc w:val="both"/>
        <w:rPr>
          <w:rFonts w:ascii="Bookman Old Style" w:eastAsia="Times New Roman" w:hAnsi="Bookman Old Style" w:cs="Arial"/>
          <w:i/>
        </w:rPr>
      </w:pPr>
    </w:p>
    <w:tbl>
      <w:tblPr>
        <w:tblStyle w:val="TableGrid"/>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5341"/>
        <w:gridCol w:w="2496"/>
      </w:tblGrid>
      <w:tr w:rsidR="00FD3DE6" w:rsidRPr="0076165C" w:rsidTr="00FD3DE6">
        <w:tc>
          <w:tcPr>
            <w:tcW w:w="755" w:type="dxa"/>
          </w:tcPr>
          <w:p w:rsidR="00FD3DE6" w:rsidRPr="0076165C" w:rsidRDefault="00FD3DE6" w:rsidP="0076165C">
            <w:pPr>
              <w:pStyle w:val="ListParagraph"/>
              <w:ind w:left="0"/>
              <w:jc w:val="center"/>
              <w:rPr>
                <w:rFonts w:ascii="Bookman Old Style" w:hAnsi="Bookman Old Style" w:cs="Arial"/>
                <w:b/>
                <w:i/>
                <w:sz w:val="20"/>
              </w:rPr>
            </w:pPr>
            <w:r w:rsidRPr="0076165C">
              <w:rPr>
                <w:rFonts w:ascii="Bookman Old Style" w:hAnsi="Bookman Old Style" w:cs="Arial"/>
                <w:b/>
                <w:i/>
                <w:sz w:val="20"/>
              </w:rPr>
              <w:t>Sr. No.</w:t>
            </w:r>
          </w:p>
        </w:tc>
        <w:tc>
          <w:tcPr>
            <w:tcW w:w="5341" w:type="dxa"/>
          </w:tcPr>
          <w:p w:rsidR="00FD3DE6" w:rsidRPr="0076165C" w:rsidRDefault="00FD3DE6" w:rsidP="0076165C">
            <w:pPr>
              <w:pStyle w:val="ListParagraph"/>
              <w:ind w:left="0"/>
              <w:jc w:val="center"/>
              <w:rPr>
                <w:rFonts w:ascii="Bookman Old Style" w:hAnsi="Bookman Old Style" w:cs="Arial"/>
                <w:b/>
                <w:i/>
                <w:sz w:val="20"/>
              </w:rPr>
            </w:pPr>
            <w:r w:rsidRPr="0076165C">
              <w:rPr>
                <w:rFonts w:ascii="Bookman Old Style" w:hAnsi="Bookman Old Style" w:cs="Arial"/>
                <w:b/>
                <w:i/>
                <w:sz w:val="20"/>
              </w:rPr>
              <w:t>Reason</w:t>
            </w:r>
          </w:p>
        </w:tc>
        <w:tc>
          <w:tcPr>
            <w:tcW w:w="2496" w:type="dxa"/>
          </w:tcPr>
          <w:p w:rsidR="00FD3DE6" w:rsidRPr="0076165C" w:rsidRDefault="00FD3DE6" w:rsidP="0076165C">
            <w:pPr>
              <w:pStyle w:val="ListParagraph"/>
              <w:ind w:left="0"/>
              <w:jc w:val="center"/>
              <w:rPr>
                <w:rFonts w:ascii="Bookman Old Style" w:hAnsi="Bookman Old Style" w:cs="Arial"/>
                <w:b/>
                <w:i/>
                <w:sz w:val="20"/>
              </w:rPr>
            </w:pPr>
            <w:r>
              <w:rPr>
                <w:rFonts w:ascii="Bookman Old Style" w:hAnsi="Bookman Old Style" w:cs="Arial"/>
                <w:b/>
                <w:i/>
                <w:sz w:val="20"/>
              </w:rPr>
              <w:t>Total</w:t>
            </w:r>
          </w:p>
        </w:tc>
      </w:tr>
      <w:tr w:rsidR="00FD3DE6" w:rsidRPr="0076165C" w:rsidTr="00FD3DE6">
        <w:tc>
          <w:tcPr>
            <w:tcW w:w="755" w:type="dxa"/>
          </w:tcPr>
          <w:p w:rsidR="00FD3DE6" w:rsidRPr="0076165C" w:rsidRDefault="00FD3DE6" w:rsidP="00AD2B2C">
            <w:pPr>
              <w:pStyle w:val="ListParagraph"/>
              <w:ind w:left="0"/>
              <w:jc w:val="center"/>
              <w:rPr>
                <w:rFonts w:ascii="Bookman Old Style" w:hAnsi="Bookman Old Style" w:cs="Arial"/>
                <w:i/>
                <w:sz w:val="20"/>
              </w:rPr>
            </w:pPr>
            <w:r w:rsidRPr="0076165C">
              <w:rPr>
                <w:rFonts w:ascii="Bookman Old Style" w:hAnsi="Bookman Old Style" w:cs="Arial"/>
                <w:i/>
                <w:sz w:val="20"/>
              </w:rPr>
              <w:t>1</w:t>
            </w:r>
          </w:p>
        </w:tc>
        <w:tc>
          <w:tcPr>
            <w:tcW w:w="5341" w:type="dxa"/>
          </w:tcPr>
          <w:p w:rsidR="00FD3DE6" w:rsidRPr="0076165C" w:rsidRDefault="00FD3DE6" w:rsidP="00AD2B2C">
            <w:pPr>
              <w:pStyle w:val="ListParagraph"/>
              <w:ind w:left="0"/>
              <w:jc w:val="both"/>
              <w:rPr>
                <w:rFonts w:ascii="Bookman Old Style" w:hAnsi="Bookman Old Style" w:cs="Arial"/>
                <w:i/>
                <w:sz w:val="20"/>
              </w:rPr>
            </w:pPr>
            <w:r w:rsidRPr="0076165C">
              <w:rPr>
                <w:rFonts w:ascii="Bookman Old Style" w:hAnsi="Bookman Old Style" w:cs="Arial"/>
                <w:i/>
                <w:sz w:val="20"/>
              </w:rPr>
              <w:t>Non-installation of Micro Irrigation/Under Ground Pipeline System</w:t>
            </w:r>
          </w:p>
        </w:tc>
        <w:tc>
          <w:tcPr>
            <w:tcW w:w="2496" w:type="dxa"/>
            <w:vAlign w:val="center"/>
          </w:tcPr>
          <w:p w:rsidR="00FD3DE6" w:rsidRPr="00FD3DE6" w:rsidRDefault="00FD3DE6" w:rsidP="00FD3DE6">
            <w:pPr>
              <w:jc w:val="center"/>
              <w:rPr>
                <w:rFonts w:ascii="Calibri" w:hAnsi="Calibri" w:cs="Calibri"/>
                <w:color w:val="000000"/>
              </w:rPr>
            </w:pPr>
            <w:r w:rsidRPr="00FD3DE6">
              <w:rPr>
                <w:rFonts w:ascii="Calibri" w:hAnsi="Calibri" w:cs="Calibri"/>
                <w:color w:val="000000"/>
              </w:rPr>
              <w:t>791</w:t>
            </w:r>
          </w:p>
        </w:tc>
      </w:tr>
      <w:tr w:rsidR="00FD3DE6" w:rsidRPr="0076165C" w:rsidTr="00FD3DE6">
        <w:tc>
          <w:tcPr>
            <w:tcW w:w="755" w:type="dxa"/>
          </w:tcPr>
          <w:p w:rsidR="00FD3DE6" w:rsidRPr="0076165C" w:rsidRDefault="00FD3DE6" w:rsidP="00AD2B2C">
            <w:pPr>
              <w:pStyle w:val="ListParagraph"/>
              <w:ind w:left="0"/>
              <w:jc w:val="center"/>
              <w:rPr>
                <w:rFonts w:ascii="Bookman Old Style" w:hAnsi="Bookman Old Style" w:cs="Arial"/>
                <w:i/>
                <w:sz w:val="20"/>
              </w:rPr>
            </w:pPr>
            <w:r w:rsidRPr="0076165C">
              <w:rPr>
                <w:rFonts w:ascii="Bookman Old Style" w:hAnsi="Bookman Old Style" w:cs="Arial"/>
                <w:i/>
                <w:sz w:val="20"/>
              </w:rPr>
              <w:t>2</w:t>
            </w:r>
          </w:p>
        </w:tc>
        <w:tc>
          <w:tcPr>
            <w:tcW w:w="5341" w:type="dxa"/>
          </w:tcPr>
          <w:p w:rsidR="00FD3DE6" w:rsidRPr="0076165C" w:rsidRDefault="00FD3DE6" w:rsidP="00AD2B2C">
            <w:pPr>
              <w:pStyle w:val="ListParagraph"/>
              <w:ind w:left="0"/>
              <w:jc w:val="both"/>
              <w:rPr>
                <w:rFonts w:ascii="Bookman Old Style" w:hAnsi="Bookman Old Style" w:cs="Arial"/>
                <w:i/>
                <w:sz w:val="20"/>
              </w:rPr>
            </w:pPr>
            <w:r w:rsidRPr="0076165C">
              <w:rPr>
                <w:rFonts w:ascii="Bookman Old Style" w:hAnsi="Bookman Old Style" w:cs="Arial"/>
                <w:i/>
                <w:sz w:val="20"/>
              </w:rPr>
              <w:t xml:space="preserve">Non procurement of BEE 3 Star Rated Motor </w:t>
            </w:r>
            <w:proofErr w:type="spellStart"/>
            <w:r w:rsidRPr="0076165C">
              <w:rPr>
                <w:rFonts w:ascii="Bookman Old Style" w:hAnsi="Bookman Old Style" w:cs="Arial"/>
                <w:i/>
                <w:sz w:val="20"/>
              </w:rPr>
              <w:t>pumpset</w:t>
            </w:r>
            <w:proofErr w:type="spellEnd"/>
          </w:p>
        </w:tc>
        <w:tc>
          <w:tcPr>
            <w:tcW w:w="2496" w:type="dxa"/>
            <w:vAlign w:val="center"/>
          </w:tcPr>
          <w:p w:rsidR="00FD3DE6" w:rsidRPr="00FD3DE6" w:rsidRDefault="00FD3DE6" w:rsidP="00FD3DE6">
            <w:pPr>
              <w:jc w:val="center"/>
              <w:rPr>
                <w:rFonts w:ascii="Calibri" w:hAnsi="Calibri" w:cs="Calibri"/>
                <w:color w:val="000000"/>
              </w:rPr>
            </w:pPr>
            <w:r w:rsidRPr="00FD3DE6">
              <w:rPr>
                <w:rFonts w:ascii="Calibri" w:hAnsi="Calibri" w:cs="Calibri"/>
                <w:color w:val="000000"/>
              </w:rPr>
              <w:t>410</w:t>
            </w:r>
          </w:p>
        </w:tc>
      </w:tr>
      <w:tr w:rsidR="00FD3DE6" w:rsidRPr="0076165C" w:rsidTr="00FD3DE6">
        <w:tc>
          <w:tcPr>
            <w:tcW w:w="755" w:type="dxa"/>
          </w:tcPr>
          <w:p w:rsidR="00FD3DE6" w:rsidRPr="0076165C" w:rsidRDefault="00FD3DE6" w:rsidP="00AD2B2C">
            <w:pPr>
              <w:pStyle w:val="ListParagraph"/>
              <w:ind w:left="0"/>
              <w:jc w:val="center"/>
              <w:rPr>
                <w:rFonts w:ascii="Bookman Old Style" w:hAnsi="Bookman Old Style" w:cs="Arial"/>
                <w:i/>
                <w:sz w:val="20"/>
              </w:rPr>
            </w:pPr>
            <w:r w:rsidRPr="0076165C">
              <w:rPr>
                <w:rFonts w:ascii="Bookman Old Style" w:hAnsi="Bookman Old Style" w:cs="Arial"/>
                <w:i/>
                <w:sz w:val="20"/>
              </w:rPr>
              <w:t>3</w:t>
            </w:r>
          </w:p>
        </w:tc>
        <w:tc>
          <w:tcPr>
            <w:tcW w:w="5341" w:type="dxa"/>
          </w:tcPr>
          <w:p w:rsidR="00FD3DE6" w:rsidRPr="0076165C" w:rsidRDefault="00FD3DE6" w:rsidP="00FD3DE6">
            <w:pPr>
              <w:pStyle w:val="ListParagraph"/>
              <w:ind w:left="0"/>
              <w:jc w:val="both"/>
              <w:rPr>
                <w:rFonts w:ascii="Bookman Old Style" w:hAnsi="Bookman Old Style" w:cs="Arial"/>
                <w:i/>
                <w:sz w:val="20"/>
              </w:rPr>
            </w:pPr>
            <w:r w:rsidRPr="0076165C">
              <w:rPr>
                <w:rFonts w:ascii="Bookman Old Style" w:hAnsi="Bookman Old Style" w:cs="Arial"/>
                <w:i/>
                <w:sz w:val="20"/>
              </w:rPr>
              <w:t>R</w:t>
            </w:r>
            <w:r>
              <w:rPr>
                <w:rFonts w:ascii="Bookman Old Style" w:hAnsi="Bookman Old Style" w:cs="Arial"/>
                <w:i/>
                <w:sz w:val="20"/>
              </w:rPr>
              <w:t xml:space="preserve">ight of Way </w:t>
            </w:r>
            <w:r w:rsidRPr="0076165C">
              <w:rPr>
                <w:rFonts w:ascii="Bookman Old Style" w:hAnsi="Bookman Old Style" w:cs="Arial"/>
                <w:i/>
                <w:sz w:val="20"/>
              </w:rPr>
              <w:t>Problem</w:t>
            </w:r>
          </w:p>
        </w:tc>
        <w:tc>
          <w:tcPr>
            <w:tcW w:w="2496" w:type="dxa"/>
            <w:vAlign w:val="center"/>
          </w:tcPr>
          <w:p w:rsidR="00FD3DE6" w:rsidRPr="00FD3DE6" w:rsidRDefault="00FD3DE6" w:rsidP="00FD3DE6">
            <w:pPr>
              <w:jc w:val="center"/>
              <w:rPr>
                <w:rFonts w:ascii="Calibri" w:hAnsi="Calibri" w:cs="Calibri"/>
                <w:color w:val="000000"/>
              </w:rPr>
            </w:pPr>
            <w:r w:rsidRPr="00FD3DE6">
              <w:rPr>
                <w:rFonts w:ascii="Calibri" w:hAnsi="Calibri" w:cs="Calibri"/>
                <w:color w:val="000000"/>
              </w:rPr>
              <w:t>122</w:t>
            </w:r>
          </w:p>
        </w:tc>
      </w:tr>
      <w:tr w:rsidR="00FD3DE6" w:rsidRPr="0076165C" w:rsidTr="00FD3DE6">
        <w:tc>
          <w:tcPr>
            <w:tcW w:w="755" w:type="dxa"/>
          </w:tcPr>
          <w:p w:rsidR="00FD3DE6" w:rsidRPr="0076165C" w:rsidRDefault="00FD3DE6" w:rsidP="00AD2B2C">
            <w:pPr>
              <w:pStyle w:val="ListParagraph"/>
              <w:ind w:left="0"/>
              <w:jc w:val="center"/>
              <w:rPr>
                <w:rFonts w:ascii="Bookman Old Style" w:hAnsi="Bookman Old Style" w:cs="Arial"/>
                <w:i/>
                <w:sz w:val="20"/>
              </w:rPr>
            </w:pPr>
            <w:r w:rsidRPr="0076165C">
              <w:rPr>
                <w:rFonts w:ascii="Bookman Old Style" w:hAnsi="Bookman Old Style" w:cs="Arial"/>
                <w:i/>
                <w:sz w:val="20"/>
              </w:rPr>
              <w:t>4</w:t>
            </w:r>
          </w:p>
        </w:tc>
        <w:tc>
          <w:tcPr>
            <w:tcW w:w="5341" w:type="dxa"/>
          </w:tcPr>
          <w:p w:rsidR="00FD3DE6" w:rsidRPr="0076165C" w:rsidRDefault="00FD3DE6" w:rsidP="00AD2B2C">
            <w:pPr>
              <w:pStyle w:val="ListParagraph"/>
              <w:ind w:left="0"/>
              <w:jc w:val="both"/>
              <w:rPr>
                <w:rFonts w:ascii="Bookman Old Style" w:hAnsi="Bookman Old Style" w:cs="Arial"/>
                <w:i/>
                <w:sz w:val="20"/>
              </w:rPr>
            </w:pPr>
            <w:r w:rsidRPr="0076165C">
              <w:rPr>
                <w:rFonts w:ascii="Bookman Old Style" w:hAnsi="Bookman Old Style" w:cs="Arial"/>
                <w:i/>
                <w:sz w:val="20"/>
              </w:rPr>
              <w:t>Site Dispute &amp; Court Cases</w:t>
            </w:r>
          </w:p>
        </w:tc>
        <w:tc>
          <w:tcPr>
            <w:tcW w:w="2496" w:type="dxa"/>
            <w:vAlign w:val="center"/>
          </w:tcPr>
          <w:p w:rsidR="00FD3DE6" w:rsidRPr="00FD3DE6" w:rsidRDefault="00FD3DE6" w:rsidP="00FD3DE6">
            <w:pPr>
              <w:jc w:val="center"/>
              <w:rPr>
                <w:rFonts w:ascii="Calibri" w:hAnsi="Calibri" w:cs="Calibri"/>
                <w:color w:val="000000"/>
              </w:rPr>
            </w:pPr>
            <w:r w:rsidRPr="00FD3DE6">
              <w:rPr>
                <w:rFonts w:ascii="Calibri" w:hAnsi="Calibri" w:cs="Calibri"/>
                <w:color w:val="000000"/>
              </w:rPr>
              <w:t>216</w:t>
            </w:r>
          </w:p>
        </w:tc>
      </w:tr>
      <w:tr w:rsidR="00FD3DE6" w:rsidRPr="0076165C" w:rsidTr="00FD3DE6">
        <w:tc>
          <w:tcPr>
            <w:tcW w:w="755" w:type="dxa"/>
          </w:tcPr>
          <w:p w:rsidR="00FD3DE6" w:rsidRPr="0076165C" w:rsidRDefault="00FD3DE6" w:rsidP="00AD2B2C">
            <w:pPr>
              <w:pStyle w:val="ListParagraph"/>
              <w:ind w:left="0"/>
              <w:jc w:val="center"/>
              <w:rPr>
                <w:rFonts w:ascii="Bookman Old Style" w:hAnsi="Bookman Old Style" w:cs="Arial"/>
                <w:i/>
                <w:sz w:val="20"/>
              </w:rPr>
            </w:pPr>
            <w:r w:rsidRPr="0076165C">
              <w:rPr>
                <w:rFonts w:ascii="Bookman Old Style" w:hAnsi="Bookman Old Style" w:cs="Arial"/>
                <w:i/>
                <w:sz w:val="20"/>
              </w:rPr>
              <w:t>5</w:t>
            </w:r>
          </w:p>
        </w:tc>
        <w:tc>
          <w:tcPr>
            <w:tcW w:w="5341" w:type="dxa"/>
          </w:tcPr>
          <w:p w:rsidR="00FD3DE6" w:rsidRPr="0076165C" w:rsidRDefault="00FD3DE6" w:rsidP="00AD2B2C">
            <w:pPr>
              <w:pStyle w:val="ListParagraph"/>
              <w:ind w:left="0"/>
              <w:jc w:val="both"/>
              <w:rPr>
                <w:rFonts w:ascii="Bookman Old Style" w:hAnsi="Bookman Old Style" w:cs="Arial"/>
                <w:i/>
                <w:sz w:val="20"/>
              </w:rPr>
            </w:pPr>
            <w:r w:rsidRPr="0076165C">
              <w:rPr>
                <w:rFonts w:ascii="Bookman Old Style" w:hAnsi="Bookman Old Style" w:cs="Arial"/>
                <w:i/>
                <w:sz w:val="20"/>
              </w:rPr>
              <w:t>Revised Cost of infrastructure not deposited</w:t>
            </w:r>
          </w:p>
        </w:tc>
        <w:tc>
          <w:tcPr>
            <w:tcW w:w="2496" w:type="dxa"/>
            <w:vAlign w:val="center"/>
          </w:tcPr>
          <w:p w:rsidR="00FD3DE6" w:rsidRPr="00FD3DE6" w:rsidRDefault="00FD3DE6" w:rsidP="00FD3DE6">
            <w:pPr>
              <w:jc w:val="center"/>
              <w:rPr>
                <w:rFonts w:ascii="Calibri" w:hAnsi="Calibri" w:cs="Calibri"/>
                <w:color w:val="000000"/>
              </w:rPr>
            </w:pPr>
            <w:r w:rsidRPr="00FD3DE6">
              <w:rPr>
                <w:rFonts w:ascii="Calibri" w:hAnsi="Calibri" w:cs="Calibri"/>
                <w:color w:val="000000"/>
              </w:rPr>
              <w:t>33</w:t>
            </w:r>
          </w:p>
        </w:tc>
      </w:tr>
      <w:tr w:rsidR="00FD3DE6" w:rsidRPr="0076165C" w:rsidTr="00FD3DE6">
        <w:tc>
          <w:tcPr>
            <w:tcW w:w="755" w:type="dxa"/>
          </w:tcPr>
          <w:p w:rsidR="00FD3DE6" w:rsidRPr="0076165C" w:rsidRDefault="00FD3DE6" w:rsidP="00AD2B2C">
            <w:pPr>
              <w:pStyle w:val="ListParagraph"/>
              <w:ind w:left="0"/>
              <w:jc w:val="center"/>
              <w:rPr>
                <w:rFonts w:ascii="Bookman Old Style" w:hAnsi="Bookman Old Style" w:cs="Arial"/>
                <w:i/>
                <w:sz w:val="20"/>
              </w:rPr>
            </w:pPr>
            <w:r w:rsidRPr="0076165C">
              <w:rPr>
                <w:rFonts w:ascii="Bookman Old Style" w:hAnsi="Bookman Old Style" w:cs="Arial"/>
                <w:i/>
                <w:sz w:val="20"/>
              </w:rPr>
              <w:t>6</w:t>
            </w:r>
          </w:p>
        </w:tc>
        <w:tc>
          <w:tcPr>
            <w:tcW w:w="5341" w:type="dxa"/>
          </w:tcPr>
          <w:p w:rsidR="00FD3DE6" w:rsidRPr="0076165C" w:rsidRDefault="00FD3DE6" w:rsidP="00AD2B2C">
            <w:pPr>
              <w:pStyle w:val="ListParagraph"/>
              <w:ind w:left="0"/>
              <w:jc w:val="both"/>
              <w:rPr>
                <w:rFonts w:ascii="Bookman Old Style" w:hAnsi="Bookman Old Style" w:cs="Arial"/>
                <w:i/>
                <w:sz w:val="20"/>
              </w:rPr>
            </w:pPr>
            <w:r w:rsidRPr="0076165C">
              <w:rPr>
                <w:rFonts w:ascii="Bookman Old Style" w:hAnsi="Bookman Old Style" w:cs="Arial"/>
                <w:i/>
                <w:sz w:val="20"/>
              </w:rPr>
              <w:t>Bore not at Site</w:t>
            </w:r>
          </w:p>
        </w:tc>
        <w:tc>
          <w:tcPr>
            <w:tcW w:w="2496" w:type="dxa"/>
            <w:vAlign w:val="center"/>
          </w:tcPr>
          <w:p w:rsidR="00FD3DE6" w:rsidRPr="00FD3DE6" w:rsidRDefault="00FD3DE6" w:rsidP="00FD3DE6">
            <w:pPr>
              <w:jc w:val="center"/>
              <w:rPr>
                <w:rFonts w:ascii="Calibri" w:hAnsi="Calibri" w:cs="Calibri"/>
                <w:color w:val="000000"/>
              </w:rPr>
            </w:pPr>
            <w:r w:rsidRPr="00FD3DE6">
              <w:rPr>
                <w:rFonts w:ascii="Calibri" w:hAnsi="Calibri" w:cs="Calibri"/>
                <w:color w:val="000000"/>
              </w:rPr>
              <w:t>26</w:t>
            </w:r>
          </w:p>
        </w:tc>
      </w:tr>
      <w:tr w:rsidR="00FD3DE6" w:rsidRPr="0076165C" w:rsidTr="00FD3DE6">
        <w:tc>
          <w:tcPr>
            <w:tcW w:w="755" w:type="dxa"/>
          </w:tcPr>
          <w:p w:rsidR="00FD3DE6" w:rsidRPr="0076165C" w:rsidRDefault="00FD3DE6" w:rsidP="00AD2B2C">
            <w:pPr>
              <w:pStyle w:val="ListParagraph"/>
              <w:ind w:left="0"/>
              <w:jc w:val="center"/>
              <w:rPr>
                <w:rFonts w:ascii="Bookman Old Style" w:hAnsi="Bookman Old Style" w:cs="Arial"/>
                <w:i/>
                <w:sz w:val="20"/>
              </w:rPr>
            </w:pPr>
            <w:r w:rsidRPr="0076165C">
              <w:rPr>
                <w:rFonts w:ascii="Bookman Old Style" w:hAnsi="Bookman Old Style" w:cs="Arial"/>
                <w:i/>
                <w:sz w:val="20"/>
              </w:rPr>
              <w:t>7</w:t>
            </w:r>
          </w:p>
        </w:tc>
        <w:tc>
          <w:tcPr>
            <w:tcW w:w="5341" w:type="dxa"/>
          </w:tcPr>
          <w:p w:rsidR="00FD3DE6" w:rsidRPr="0076165C" w:rsidRDefault="00FD3DE6" w:rsidP="00AD2B2C">
            <w:pPr>
              <w:pStyle w:val="ListParagraph"/>
              <w:ind w:left="0"/>
              <w:jc w:val="both"/>
              <w:rPr>
                <w:rFonts w:ascii="Bookman Old Style" w:hAnsi="Bookman Old Style" w:cs="Arial"/>
                <w:i/>
                <w:sz w:val="20"/>
              </w:rPr>
            </w:pPr>
            <w:r w:rsidRPr="0076165C">
              <w:rPr>
                <w:rFonts w:ascii="Bookman Old Style" w:hAnsi="Bookman Old Style" w:cs="Arial"/>
                <w:i/>
                <w:sz w:val="20"/>
              </w:rPr>
              <w:t>Others (like Standing Crops)</w:t>
            </w:r>
          </w:p>
        </w:tc>
        <w:tc>
          <w:tcPr>
            <w:tcW w:w="2496" w:type="dxa"/>
            <w:vAlign w:val="center"/>
          </w:tcPr>
          <w:p w:rsidR="00FD3DE6" w:rsidRPr="00FD3DE6" w:rsidRDefault="00266B13" w:rsidP="00FD3DE6">
            <w:pPr>
              <w:jc w:val="center"/>
              <w:rPr>
                <w:rFonts w:ascii="Calibri" w:hAnsi="Calibri" w:cs="Calibri"/>
                <w:color w:val="000000"/>
              </w:rPr>
            </w:pPr>
            <w:r>
              <w:rPr>
                <w:rFonts w:ascii="Calibri" w:hAnsi="Calibri" w:cs="Calibri"/>
                <w:color w:val="000000"/>
              </w:rPr>
              <w:t>478</w:t>
            </w:r>
          </w:p>
        </w:tc>
      </w:tr>
      <w:tr w:rsidR="00FD3DE6" w:rsidRPr="00AD2B2C" w:rsidTr="00FD3DE6">
        <w:tc>
          <w:tcPr>
            <w:tcW w:w="755" w:type="dxa"/>
          </w:tcPr>
          <w:p w:rsidR="00FD3DE6" w:rsidRPr="00AD2B2C" w:rsidRDefault="00FD3DE6" w:rsidP="0076165C">
            <w:pPr>
              <w:pStyle w:val="ListParagraph"/>
              <w:ind w:left="0"/>
              <w:jc w:val="center"/>
              <w:rPr>
                <w:rFonts w:ascii="Bookman Old Style" w:hAnsi="Bookman Old Style" w:cs="Arial"/>
                <w:b/>
                <w:i/>
                <w:sz w:val="20"/>
              </w:rPr>
            </w:pPr>
          </w:p>
        </w:tc>
        <w:tc>
          <w:tcPr>
            <w:tcW w:w="5341" w:type="dxa"/>
          </w:tcPr>
          <w:p w:rsidR="00FD3DE6" w:rsidRPr="00AD2B2C" w:rsidRDefault="00FD3DE6" w:rsidP="0076165C">
            <w:pPr>
              <w:pStyle w:val="ListParagraph"/>
              <w:ind w:left="0"/>
              <w:jc w:val="both"/>
              <w:rPr>
                <w:rFonts w:ascii="Bookman Old Style" w:hAnsi="Bookman Old Style" w:cs="Arial"/>
                <w:b/>
                <w:i/>
                <w:sz w:val="20"/>
              </w:rPr>
            </w:pPr>
            <w:r w:rsidRPr="00AD2B2C">
              <w:rPr>
                <w:rFonts w:ascii="Bookman Old Style" w:hAnsi="Bookman Old Style" w:cs="Arial"/>
                <w:b/>
                <w:i/>
                <w:sz w:val="20"/>
              </w:rPr>
              <w:t>Total</w:t>
            </w:r>
          </w:p>
        </w:tc>
        <w:tc>
          <w:tcPr>
            <w:tcW w:w="2496" w:type="dxa"/>
          </w:tcPr>
          <w:p w:rsidR="00FD3DE6" w:rsidRPr="00AD2B2C" w:rsidRDefault="007D72BA" w:rsidP="00266B13">
            <w:pPr>
              <w:jc w:val="center"/>
              <w:rPr>
                <w:b/>
              </w:rPr>
            </w:pPr>
            <w:r>
              <w:rPr>
                <w:b/>
              </w:rPr>
              <w:fldChar w:fldCharType="begin"/>
            </w:r>
            <w:r>
              <w:rPr>
                <w:b/>
              </w:rPr>
              <w:instrText xml:space="preserve"> =SUM(ABOVE) </w:instrText>
            </w:r>
            <w:r>
              <w:rPr>
                <w:b/>
              </w:rPr>
              <w:fldChar w:fldCharType="separate"/>
            </w:r>
            <w:r>
              <w:rPr>
                <w:b/>
                <w:noProof/>
              </w:rPr>
              <w:t>2076</w:t>
            </w:r>
            <w:r>
              <w:rPr>
                <w:b/>
              </w:rPr>
              <w:fldChar w:fldCharType="end"/>
            </w:r>
          </w:p>
        </w:tc>
      </w:tr>
    </w:tbl>
    <w:p w:rsidR="00414892" w:rsidRPr="0076165C" w:rsidRDefault="00414892" w:rsidP="0076165C">
      <w:pPr>
        <w:pStyle w:val="ListParagraph"/>
        <w:ind w:left="775"/>
        <w:jc w:val="both"/>
        <w:rPr>
          <w:rFonts w:ascii="Bookman Old Style" w:hAnsi="Bookman Old Style" w:cs="Arial"/>
          <w:i/>
          <w:sz w:val="22"/>
        </w:rPr>
      </w:pPr>
    </w:p>
    <w:p w:rsidR="002958D7" w:rsidRPr="009C6744" w:rsidRDefault="002958D7" w:rsidP="002958D7">
      <w:pPr>
        <w:pStyle w:val="ListParagraph"/>
        <w:numPr>
          <w:ilvl w:val="0"/>
          <w:numId w:val="3"/>
        </w:numPr>
        <w:spacing w:line="324" w:lineRule="auto"/>
        <w:ind w:left="0" w:hanging="567"/>
        <w:jc w:val="both"/>
        <w:rPr>
          <w:rFonts w:ascii="Bookman Old Style" w:hAnsi="Bookman Old Style"/>
          <w:sz w:val="22"/>
          <w:szCs w:val="22"/>
        </w:rPr>
      </w:pPr>
      <w:r w:rsidRPr="009C6744">
        <w:rPr>
          <w:rFonts w:ascii="Bookman Old Style" w:hAnsi="Bookman Old Style" w:cs="Arial"/>
          <w:sz w:val="22"/>
          <w:szCs w:val="22"/>
        </w:rPr>
        <w:t xml:space="preserve">Year wise number of tubewell connections applied after 31/12/2018 </w:t>
      </w:r>
      <w:r>
        <w:rPr>
          <w:rFonts w:ascii="Bookman Old Style" w:hAnsi="Bookman Old Style" w:cs="Arial"/>
          <w:sz w:val="22"/>
          <w:szCs w:val="22"/>
        </w:rPr>
        <w:t xml:space="preserve">and </w:t>
      </w:r>
      <w:r w:rsidR="00705A8D">
        <w:rPr>
          <w:rFonts w:ascii="Bookman Old Style" w:hAnsi="Bookman Old Style" w:cs="Arial"/>
          <w:sz w:val="22"/>
          <w:szCs w:val="22"/>
        </w:rPr>
        <w:t>upto 15.03</w:t>
      </w:r>
      <w:r w:rsidRPr="009C6744">
        <w:rPr>
          <w:rFonts w:ascii="Bookman Old Style" w:hAnsi="Bookman Old Style" w:cs="Arial"/>
          <w:sz w:val="22"/>
          <w:szCs w:val="22"/>
        </w:rPr>
        <w:t>.2023</w:t>
      </w:r>
      <w:r>
        <w:rPr>
          <w:rFonts w:ascii="Bookman Old Style" w:hAnsi="Bookman Old Style" w:cs="Arial"/>
          <w:sz w:val="22"/>
          <w:szCs w:val="22"/>
        </w:rPr>
        <w:t xml:space="preserve"> is given as under</w:t>
      </w:r>
      <w:r w:rsidRPr="009C6744">
        <w:rPr>
          <w:rFonts w:ascii="Bookman Old Style" w:hAnsi="Bookman Old Style" w:cs="Arial"/>
          <w:sz w:val="22"/>
          <w:szCs w:val="22"/>
        </w:rPr>
        <w:t>:-</w:t>
      </w:r>
    </w:p>
    <w:tbl>
      <w:tblPr>
        <w:tblStyle w:val="TableGrid"/>
        <w:tblW w:w="5000" w:type="pct"/>
        <w:tblLook w:val="04A0" w:firstRow="1" w:lastRow="0" w:firstColumn="1" w:lastColumn="0" w:noHBand="0" w:noVBand="1"/>
      </w:tblPr>
      <w:tblGrid>
        <w:gridCol w:w="2350"/>
        <w:gridCol w:w="2334"/>
        <w:gridCol w:w="2334"/>
        <w:gridCol w:w="2332"/>
      </w:tblGrid>
      <w:tr w:rsidR="002958D7" w:rsidRPr="00D92045" w:rsidTr="00A362B0">
        <w:tc>
          <w:tcPr>
            <w:tcW w:w="1257" w:type="pct"/>
            <w:vAlign w:val="center"/>
          </w:tcPr>
          <w:p w:rsidR="002958D7" w:rsidRPr="009C6744" w:rsidRDefault="002958D7" w:rsidP="00A362B0">
            <w:pPr>
              <w:jc w:val="center"/>
              <w:rPr>
                <w:rFonts w:ascii="Bookman Old Style" w:hAnsi="Bookman Old Style"/>
                <w:b/>
              </w:rPr>
            </w:pPr>
            <w:r w:rsidRPr="009C6744">
              <w:rPr>
                <w:rFonts w:ascii="Bookman Old Style" w:hAnsi="Bookman Old Style"/>
                <w:b/>
              </w:rPr>
              <w:t>Name of Utility</w:t>
            </w:r>
          </w:p>
        </w:tc>
        <w:tc>
          <w:tcPr>
            <w:tcW w:w="1248" w:type="pct"/>
            <w:vAlign w:val="center"/>
          </w:tcPr>
          <w:p w:rsidR="002958D7" w:rsidRPr="009C6744" w:rsidRDefault="002958D7" w:rsidP="00A362B0">
            <w:pPr>
              <w:jc w:val="center"/>
              <w:rPr>
                <w:rFonts w:ascii="Bookman Old Style" w:hAnsi="Bookman Old Style"/>
                <w:b/>
              </w:rPr>
            </w:pPr>
            <w:r w:rsidRPr="009C6744">
              <w:rPr>
                <w:rFonts w:ascii="Bookman Old Style" w:hAnsi="Bookman Old Style"/>
                <w:b/>
              </w:rPr>
              <w:t>UHBVN</w:t>
            </w:r>
          </w:p>
        </w:tc>
        <w:tc>
          <w:tcPr>
            <w:tcW w:w="1248" w:type="pct"/>
            <w:vAlign w:val="center"/>
          </w:tcPr>
          <w:p w:rsidR="002958D7" w:rsidRPr="009C6744" w:rsidRDefault="002958D7" w:rsidP="00A362B0">
            <w:pPr>
              <w:jc w:val="center"/>
              <w:rPr>
                <w:rFonts w:ascii="Bookman Old Style" w:hAnsi="Bookman Old Style"/>
                <w:b/>
              </w:rPr>
            </w:pPr>
            <w:r w:rsidRPr="009C6744">
              <w:rPr>
                <w:rFonts w:ascii="Bookman Old Style" w:hAnsi="Bookman Old Style"/>
                <w:b/>
              </w:rPr>
              <w:t>DHBVN</w:t>
            </w:r>
          </w:p>
        </w:tc>
        <w:tc>
          <w:tcPr>
            <w:tcW w:w="1247" w:type="pct"/>
            <w:vAlign w:val="center"/>
          </w:tcPr>
          <w:p w:rsidR="002958D7" w:rsidRPr="009C6744" w:rsidRDefault="002958D7" w:rsidP="00A362B0">
            <w:pPr>
              <w:jc w:val="center"/>
              <w:rPr>
                <w:rFonts w:ascii="Bookman Old Style" w:hAnsi="Bookman Old Style"/>
                <w:b/>
              </w:rPr>
            </w:pPr>
            <w:r w:rsidRPr="009C6744">
              <w:rPr>
                <w:rFonts w:ascii="Bookman Old Style" w:hAnsi="Bookman Old Style"/>
                <w:b/>
              </w:rPr>
              <w:t>Total</w:t>
            </w:r>
          </w:p>
        </w:tc>
      </w:tr>
      <w:tr w:rsidR="002958D7" w:rsidRPr="00D92045" w:rsidTr="00A362B0">
        <w:tc>
          <w:tcPr>
            <w:tcW w:w="1257" w:type="pct"/>
            <w:vAlign w:val="center"/>
          </w:tcPr>
          <w:p w:rsidR="002958D7" w:rsidRPr="00D92045" w:rsidRDefault="002958D7" w:rsidP="00A362B0">
            <w:pPr>
              <w:jc w:val="center"/>
              <w:rPr>
                <w:rFonts w:ascii="Bookman Old Style" w:hAnsi="Bookman Old Style"/>
              </w:rPr>
            </w:pPr>
            <w:r w:rsidRPr="00D92045">
              <w:rPr>
                <w:rFonts w:ascii="Bookman Old Style" w:hAnsi="Bookman Old Style"/>
              </w:rPr>
              <w:t>2019</w:t>
            </w:r>
          </w:p>
        </w:tc>
        <w:tc>
          <w:tcPr>
            <w:tcW w:w="1248" w:type="pct"/>
            <w:vAlign w:val="center"/>
          </w:tcPr>
          <w:p w:rsidR="002958D7" w:rsidRPr="00D92045" w:rsidRDefault="002958D7" w:rsidP="00A362B0">
            <w:pPr>
              <w:jc w:val="center"/>
              <w:rPr>
                <w:rFonts w:ascii="Bookman Old Style" w:hAnsi="Bookman Old Style"/>
              </w:rPr>
            </w:pPr>
            <w:r w:rsidRPr="00D92045">
              <w:rPr>
                <w:rFonts w:ascii="Bookman Old Style" w:hAnsi="Bookman Old Style"/>
              </w:rPr>
              <w:t>8469</w:t>
            </w:r>
          </w:p>
        </w:tc>
        <w:tc>
          <w:tcPr>
            <w:tcW w:w="1248" w:type="pct"/>
            <w:vAlign w:val="center"/>
          </w:tcPr>
          <w:p w:rsidR="002958D7" w:rsidRPr="00D92045" w:rsidRDefault="002958D7" w:rsidP="00A362B0">
            <w:pPr>
              <w:jc w:val="center"/>
              <w:rPr>
                <w:rFonts w:ascii="Bookman Old Style" w:hAnsi="Bookman Old Style"/>
              </w:rPr>
            </w:pPr>
            <w:r>
              <w:rPr>
                <w:rFonts w:ascii="Bookman Old Style" w:hAnsi="Bookman Old Style"/>
              </w:rPr>
              <w:t>18410</w:t>
            </w:r>
          </w:p>
        </w:tc>
        <w:tc>
          <w:tcPr>
            <w:tcW w:w="1247" w:type="pct"/>
            <w:vAlign w:val="bottom"/>
          </w:tcPr>
          <w:p w:rsidR="002958D7" w:rsidRDefault="002958D7" w:rsidP="00A362B0">
            <w:pPr>
              <w:jc w:val="center"/>
              <w:rPr>
                <w:rFonts w:ascii="Bookman Old Style" w:hAnsi="Bookman Old Style" w:cs="Calibri"/>
                <w:color w:val="000000"/>
              </w:rPr>
            </w:pPr>
            <w:r>
              <w:rPr>
                <w:rFonts w:ascii="Bookman Old Style" w:hAnsi="Bookman Old Style" w:cs="Calibri"/>
                <w:color w:val="000000"/>
              </w:rPr>
              <w:t>26879</w:t>
            </w:r>
          </w:p>
        </w:tc>
      </w:tr>
      <w:tr w:rsidR="002958D7" w:rsidRPr="00D92045" w:rsidTr="00A362B0">
        <w:tc>
          <w:tcPr>
            <w:tcW w:w="1257" w:type="pct"/>
            <w:vAlign w:val="center"/>
          </w:tcPr>
          <w:p w:rsidR="002958D7" w:rsidRPr="00D92045" w:rsidRDefault="002958D7" w:rsidP="00A362B0">
            <w:pPr>
              <w:jc w:val="center"/>
              <w:rPr>
                <w:rFonts w:ascii="Bookman Old Style" w:hAnsi="Bookman Old Style"/>
              </w:rPr>
            </w:pPr>
            <w:r w:rsidRPr="00D92045">
              <w:rPr>
                <w:rFonts w:ascii="Bookman Old Style" w:hAnsi="Bookman Old Style"/>
              </w:rPr>
              <w:t>2020</w:t>
            </w:r>
          </w:p>
        </w:tc>
        <w:tc>
          <w:tcPr>
            <w:tcW w:w="1248" w:type="pct"/>
            <w:vAlign w:val="center"/>
          </w:tcPr>
          <w:p w:rsidR="002958D7" w:rsidRPr="00D92045" w:rsidRDefault="002958D7" w:rsidP="00A362B0">
            <w:pPr>
              <w:jc w:val="center"/>
              <w:rPr>
                <w:rFonts w:ascii="Bookman Old Style" w:hAnsi="Bookman Old Style"/>
              </w:rPr>
            </w:pPr>
            <w:r w:rsidRPr="00D92045">
              <w:rPr>
                <w:rFonts w:ascii="Bookman Old Style" w:hAnsi="Bookman Old Style"/>
              </w:rPr>
              <w:t>36</w:t>
            </w:r>
            <w:r>
              <w:rPr>
                <w:rFonts w:ascii="Bookman Old Style" w:hAnsi="Bookman Old Style"/>
              </w:rPr>
              <w:t>60</w:t>
            </w:r>
          </w:p>
        </w:tc>
        <w:tc>
          <w:tcPr>
            <w:tcW w:w="1248" w:type="pct"/>
            <w:vAlign w:val="center"/>
          </w:tcPr>
          <w:p w:rsidR="002958D7" w:rsidRPr="00D92045" w:rsidRDefault="002958D7" w:rsidP="00A362B0">
            <w:pPr>
              <w:jc w:val="center"/>
              <w:rPr>
                <w:rFonts w:ascii="Bookman Old Style" w:hAnsi="Bookman Old Style"/>
              </w:rPr>
            </w:pPr>
            <w:r w:rsidRPr="00D92045">
              <w:rPr>
                <w:rFonts w:ascii="Bookman Old Style" w:hAnsi="Bookman Old Style"/>
              </w:rPr>
              <w:t>395</w:t>
            </w:r>
            <w:r>
              <w:rPr>
                <w:rFonts w:ascii="Bookman Old Style" w:hAnsi="Bookman Old Style"/>
              </w:rPr>
              <w:t>9</w:t>
            </w:r>
          </w:p>
        </w:tc>
        <w:tc>
          <w:tcPr>
            <w:tcW w:w="1247" w:type="pct"/>
            <w:vAlign w:val="bottom"/>
          </w:tcPr>
          <w:p w:rsidR="002958D7" w:rsidRDefault="001B7221" w:rsidP="00A362B0">
            <w:pPr>
              <w:jc w:val="center"/>
              <w:rPr>
                <w:rFonts w:ascii="Bookman Old Style" w:hAnsi="Bookman Old Style" w:cs="Calibri"/>
                <w:color w:val="000000"/>
              </w:rPr>
            </w:pPr>
            <w:r>
              <w:rPr>
                <w:rFonts w:ascii="Bookman Old Style" w:hAnsi="Bookman Old Style" w:cs="Calibri"/>
                <w:color w:val="000000"/>
              </w:rPr>
              <w:t>761</w:t>
            </w:r>
            <w:r w:rsidR="002958D7">
              <w:rPr>
                <w:rFonts w:ascii="Bookman Old Style" w:hAnsi="Bookman Old Style" w:cs="Calibri"/>
                <w:color w:val="000000"/>
              </w:rPr>
              <w:t>9</w:t>
            </w:r>
          </w:p>
        </w:tc>
      </w:tr>
      <w:tr w:rsidR="002958D7" w:rsidRPr="00D92045" w:rsidTr="00A362B0">
        <w:tc>
          <w:tcPr>
            <w:tcW w:w="1257" w:type="pct"/>
            <w:vAlign w:val="center"/>
          </w:tcPr>
          <w:p w:rsidR="002958D7" w:rsidRPr="00D92045" w:rsidRDefault="002958D7" w:rsidP="00A362B0">
            <w:pPr>
              <w:jc w:val="center"/>
              <w:rPr>
                <w:rFonts w:ascii="Bookman Old Style" w:hAnsi="Bookman Old Style"/>
              </w:rPr>
            </w:pPr>
            <w:r w:rsidRPr="00D92045">
              <w:rPr>
                <w:rFonts w:ascii="Bookman Old Style" w:hAnsi="Bookman Old Style"/>
              </w:rPr>
              <w:t>2021</w:t>
            </w:r>
          </w:p>
        </w:tc>
        <w:tc>
          <w:tcPr>
            <w:tcW w:w="1248" w:type="pct"/>
            <w:vAlign w:val="center"/>
          </w:tcPr>
          <w:p w:rsidR="002958D7" w:rsidRPr="00D92045" w:rsidRDefault="002958D7" w:rsidP="00A362B0">
            <w:pPr>
              <w:jc w:val="center"/>
              <w:rPr>
                <w:rFonts w:ascii="Bookman Old Style" w:hAnsi="Bookman Old Style"/>
              </w:rPr>
            </w:pPr>
            <w:r w:rsidRPr="00D92045">
              <w:rPr>
                <w:rFonts w:ascii="Bookman Old Style" w:hAnsi="Bookman Old Style"/>
              </w:rPr>
              <w:t>10327</w:t>
            </w:r>
          </w:p>
        </w:tc>
        <w:tc>
          <w:tcPr>
            <w:tcW w:w="1248" w:type="pct"/>
            <w:vAlign w:val="center"/>
          </w:tcPr>
          <w:p w:rsidR="002958D7" w:rsidRPr="00D92045" w:rsidRDefault="002958D7" w:rsidP="00A362B0">
            <w:pPr>
              <w:jc w:val="center"/>
              <w:rPr>
                <w:rFonts w:ascii="Bookman Old Style" w:hAnsi="Bookman Old Style"/>
              </w:rPr>
            </w:pPr>
            <w:r w:rsidRPr="00D92045">
              <w:rPr>
                <w:rFonts w:ascii="Bookman Old Style" w:hAnsi="Bookman Old Style"/>
              </w:rPr>
              <w:t>16</w:t>
            </w:r>
            <w:r>
              <w:rPr>
                <w:rFonts w:ascii="Bookman Old Style" w:hAnsi="Bookman Old Style"/>
              </w:rPr>
              <w:t>405</w:t>
            </w:r>
          </w:p>
        </w:tc>
        <w:tc>
          <w:tcPr>
            <w:tcW w:w="1247" w:type="pct"/>
            <w:vAlign w:val="bottom"/>
          </w:tcPr>
          <w:p w:rsidR="002958D7" w:rsidRDefault="002958D7" w:rsidP="00A362B0">
            <w:pPr>
              <w:jc w:val="center"/>
              <w:rPr>
                <w:rFonts w:ascii="Bookman Old Style" w:hAnsi="Bookman Old Style" w:cs="Calibri"/>
                <w:color w:val="000000"/>
              </w:rPr>
            </w:pPr>
            <w:r>
              <w:rPr>
                <w:rFonts w:ascii="Bookman Old Style" w:hAnsi="Bookman Old Style" w:cs="Calibri"/>
                <w:color w:val="000000"/>
              </w:rPr>
              <w:t>26732</w:t>
            </w:r>
          </w:p>
        </w:tc>
      </w:tr>
      <w:tr w:rsidR="002958D7" w:rsidRPr="00D92045" w:rsidTr="00A362B0">
        <w:tc>
          <w:tcPr>
            <w:tcW w:w="1257" w:type="pct"/>
            <w:vAlign w:val="center"/>
          </w:tcPr>
          <w:p w:rsidR="002958D7" w:rsidRPr="00D92045" w:rsidRDefault="002958D7" w:rsidP="00A362B0">
            <w:pPr>
              <w:jc w:val="center"/>
              <w:rPr>
                <w:rFonts w:ascii="Bookman Old Style" w:hAnsi="Bookman Old Style"/>
              </w:rPr>
            </w:pPr>
            <w:r w:rsidRPr="00D92045">
              <w:rPr>
                <w:rFonts w:ascii="Bookman Old Style" w:hAnsi="Bookman Old Style"/>
              </w:rPr>
              <w:t>2022</w:t>
            </w:r>
          </w:p>
        </w:tc>
        <w:tc>
          <w:tcPr>
            <w:tcW w:w="1248" w:type="pct"/>
            <w:vAlign w:val="center"/>
          </w:tcPr>
          <w:p w:rsidR="002958D7" w:rsidRPr="00D92045" w:rsidRDefault="002958D7" w:rsidP="00A362B0">
            <w:pPr>
              <w:jc w:val="center"/>
              <w:rPr>
                <w:rFonts w:ascii="Bookman Old Style" w:hAnsi="Bookman Old Style"/>
              </w:rPr>
            </w:pPr>
            <w:r w:rsidRPr="00D92045">
              <w:rPr>
                <w:rFonts w:ascii="Bookman Old Style" w:hAnsi="Bookman Old Style"/>
              </w:rPr>
              <w:t>5084</w:t>
            </w:r>
          </w:p>
        </w:tc>
        <w:tc>
          <w:tcPr>
            <w:tcW w:w="1248" w:type="pct"/>
            <w:vAlign w:val="center"/>
          </w:tcPr>
          <w:p w:rsidR="002958D7" w:rsidRPr="00D92045" w:rsidRDefault="002958D7" w:rsidP="00A362B0">
            <w:pPr>
              <w:jc w:val="center"/>
              <w:rPr>
                <w:rFonts w:ascii="Bookman Old Style" w:hAnsi="Bookman Old Style"/>
              </w:rPr>
            </w:pPr>
            <w:r w:rsidRPr="00D92045">
              <w:rPr>
                <w:rFonts w:ascii="Bookman Old Style" w:hAnsi="Bookman Old Style"/>
              </w:rPr>
              <w:t>6</w:t>
            </w:r>
            <w:r>
              <w:rPr>
                <w:rFonts w:ascii="Bookman Old Style" w:hAnsi="Bookman Old Style"/>
              </w:rPr>
              <w:t>938</w:t>
            </w:r>
          </w:p>
        </w:tc>
        <w:tc>
          <w:tcPr>
            <w:tcW w:w="1247" w:type="pct"/>
            <w:vAlign w:val="bottom"/>
          </w:tcPr>
          <w:p w:rsidR="002958D7" w:rsidRDefault="002958D7" w:rsidP="00A362B0">
            <w:pPr>
              <w:jc w:val="center"/>
              <w:rPr>
                <w:rFonts w:ascii="Bookman Old Style" w:hAnsi="Bookman Old Style" w:cs="Calibri"/>
                <w:color w:val="000000"/>
              </w:rPr>
            </w:pPr>
            <w:r>
              <w:rPr>
                <w:rFonts w:ascii="Bookman Old Style" w:hAnsi="Bookman Old Style" w:cs="Calibri"/>
                <w:color w:val="000000"/>
              </w:rPr>
              <w:t>12022</w:t>
            </w:r>
          </w:p>
        </w:tc>
      </w:tr>
      <w:tr w:rsidR="002958D7" w:rsidRPr="00D92045" w:rsidTr="00A362B0">
        <w:tc>
          <w:tcPr>
            <w:tcW w:w="1257" w:type="pct"/>
            <w:vAlign w:val="center"/>
          </w:tcPr>
          <w:p w:rsidR="002958D7" w:rsidRPr="00D92045" w:rsidRDefault="00803449" w:rsidP="00A362B0">
            <w:pPr>
              <w:jc w:val="center"/>
              <w:rPr>
                <w:rFonts w:ascii="Bookman Old Style" w:hAnsi="Bookman Old Style"/>
              </w:rPr>
            </w:pPr>
            <w:r>
              <w:rPr>
                <w:rFonts w:ascii="Bookman Old Style" w:hAnsi="Bookman Old Style"/>
              </w:rPr>
              <w:t>2023 (upto 15.03</w:t>
            </w:r>
            <w:r w:rsidR="002958D7" w:rsidRPr="00D92045">
              <w:rPr>
                <w:rFonts w:ascii="Bookman Old Style" w:hAnsi="Bookman Old Style"/>
              </w:rPr>
              <w:t>.2023)</w:t>
            </w:r>
          </w:p>
        </w:tc>
        <w:tc>
          <w:tcPr>
            <w:tcW w:w="1248" w:type="pct"/>
            <w:vAlign w:val="center"/>
          </w:tcPr>
          <w:p w:rsidR="002958D7" w:rsidRPr="00D92045" w:rsidRDefault="00803449" w:rsidP="00A362B0">
            <w:pPr>
              <w:jc w:val="center"/>
              <w:rPr>
                <w:rFonts w:ascii="Bookman Old Style" w:hAnsi="Bookman Old Style"/>
              </w:rPr>
            </w:pPr>
            <w:r>
              <w:rPr>
                <w:rFonts w:ascii="Bookman Old Style" w:hAnsi="Bookman Old Style"/>
              </w:rPr>
              <w:t>840</w:t>
            </w:r>
          </w:p>
        </w:tc>
        <w:tc>
          <w:tcPr>
            <w:tcW w:w="1248" w:type="pct"/>
            <w:vAlign w:val="center"/>
          </w:tcPr>
          <w:p w:rsidR="002958D7" w:rsidRPr="00D92045" w:rsidRDefault="002958D7" w:rsidP="00A362B0">
            <w:pPr>
              <w:jc w:val="center"/>
              <w:rPr>
                <w:rFonts w:ascii="Bookman Old Style" w:hAnsi="Bookman Old Style"/>
              </w:rPr>
            </w:pPr>
            <w:r w:rsidRPr="007E6492">
              <w:rPr>
                <w:rFonts w:ascii="Bookman Old Style" w:hAnsi="Bookman Old Style"/>
              </w:rPr>
              <w:t>1614</w:t>
            </w:r>
          </w:p>
        </w:tc>
        <w:tc>
          <w:tcPr>
            <w:tcW w:w="1247" w:type="pct"/>
            <w:vAlign w:val="bottom"/>
          </w:tcPr>
          <w:p w:rsidR="002958D7" w:rsidRDefault="007E6492" w:rsidP="00A362B0">
            <w:pPr>
              <w:jc w:val="center"/>
              <w:rPr>
                <w:rFonts w:ascii="Bookman Old Style" w:hAnsi="Bookman Old Style" w:cs="Calibri"/>
                <w:color w:val="000000"/>
              </w:rPr>
            </w:pPr>
            <w:r>
              <w:rPr>
                <w:rFonts w:ascii="Bookman Old Style" w:hAnsi="Bookman Old Style" w:cs="Calibri"/>
                <w:color w:val="000000"/>
              </w:rPr>
              <w:t>2454</w:t>
            </w:r>
          </w:p>
        </w:tc>
      </w:tr>
      <w:tr w:rsidR="002958D7" w:rsidRPr="00D92045" w:rsidTr="00A362B0">
        <w:tc>
          <w:tcPr>
            <w:tcW w:w="1257" w:type="pct"/>
            <w:vAlign w:val="center"/>
          </w:tcPr>
          <w:p w:rsidR="002958D7" w:rsidRPr="009C6744" w:rsidRDefault="007E6492" w:rsidP="00A362B0">
            <w:pPr>
              <w:jc w:val="center"/>
              <w:rPr>
                <w:rFonts w:ascii="Bookman Old Style" w:hAnsi="Bookman Old Style"/>
                <w:b/>
              </w:rPr>
            </w:pPr>
            <w:r>
              <w:rPr>
                <w:rFonts w:ascii="Bookman Old Style" w:hAnsi="Bookman Old Style"/>
                <w:b/>
              </w:rPr>
              <w:t>Total</w:t>
            </w:r>
          </w:p>
        </w:tc>
        <w:tc>
          <w:tcPr>
            <w:tcW w:w="1248" w:type="pct"/>
            <w:vAlign w:val="center"/>
          </w:tcPr>
          <w:p w:rsidR="002958D7" w:rsidRPr="009C6744" w:rsidRDefault="007E6492" w:rsidP="00A362B0">
            <w:pPr>
              <w:jc w:val="center"/>
              <w:rPr>
                <w:rFonts w:ascii="Bookman Old Style" w:hAnsi="Bookman Old Style"/>
                <w:b/>
              </w:rPr>
            </w:pPr>
            <w:r>
              <w:rPr>
                <w:rFonts w:ascii="Bookman Old Style" w:hAnsi="Bookman Old Style"/>
                <w:b/>
              </w:rPr>
              <w:fldChar w:fldCharType="begin"/>
            </w:r>
            <w:r>
              <w:rPr>
                <w:rFonts w:ascii="Bookman Old Style" w:hAnsi="Bookman Old Style"/>
                <w:b/>
              </w:rPr>
              <w:instrText xml:space="preserve"> =SUM(ABOVE) </w:instrText>
            </w:r>
            <w:r>
              <w:rPr>
                <w:rFonts w:ascii="Bookman Old Style" w:hAnsi="Bookman Old Style"/>
                <w:b/>
              </w:rPr>
              <w:fldChar w:fldCharType="separate"/>
            </w:r>
            <w:r>
              <w:rPr>
                <w:rFonts w:ascii="Bookman Old Style" w:hAnsi="Bookman Old Style"/>
                <w:b/>
                <w:noProof/>
              </w:rPr>
              <w:t>28380</w:t>
            </w:r>
            <w:r>
              <w:rPr>
                <w:rFonts w:ascii="Bookman Old Style" w:hAnsi="Bookman Old Style"/>
                <w:b/>
              </w:rPr>
              <w:fldChar w:fldCharType="end"/>
            </w:r>
          </w:p>
        </w:tc>
        <w:tc>
          <w:tcPr>
            <w:tcW w:w="1248" w:type="pct"/>
            <w:vAlign w:val="center"/>
          </w:tcPr>
          <w:p w:rsidR="002958D7" w:rsidRPr="009C6744" w:rsidRDefault="007E6492" w:rsidP="00A362B0">
            <w:pPr>
              <w:jc w:val="center"/>
              <w:rPr>
                <w:rFonts w:ascii="Bookman Old Style" w:hAnsi="Bookman Old Style"/>
                <w:b/>
              </w:rPr>
            </w:pPr>
            <w:r>
              <w:rPr>
                <w:rFonts w:ascii="Bookman Old Style" w:hAnsi="Bookman Old Style"/>
                <w:b/>
              </w:rPr>
              <w:fldChar w:fldCharType="begin"/>
            </w:r>
            <w:r>
              <w:rPr>
                <w:rFonts w:ascii="Bookman Old Style" w:hAnsi="Bookman Old Style"/>
                <w:b/>
              </w:rPr>
              <w:instrText xml:space="preserve"> =SUM(ABOVE) </w:instrText>
            </w:r>
            <w:r>
              <w:rPr>
                <w:rFonts w:ascii="Bookman Old Style" w:hAnsi="Bookman Old Style"/>
                <w:b/>
              </w:rPr>
              <w:fldChar w:fldCharType="separate"/>
            </w:r>
            <w:r>
              <w:rPr>
                <w:rFonts w:ascii="Bookman Old Style" w:hAnsi="Bookman Old Style"/>
                <w:b/>
                <w:noProof/>
              </w:rPr>
              <w:t>47326</w:t>
            </w:r>
            <w:r>
              <w:rPr>
                <w:rFonts w:ascii="Bookman Old Style" w:hAnsi="Bookman Old Style"/>
                <w:b/>
              </w:rPr>
              <w:fldChar w:fldCharType="end"/>
            </w:r>
          </w:p>
        </w:tc>
        <w:tc>
          <w:tcPr>
            <w:tcW w:w="1247" w:type="pct"/>
            <w:vAlign w:val="bottom"/>
          </w:tcPr>
          <w:p w:rsidR="002958D7" w:rsidRPr="009C6744" w:rsidRDefault="001B7221" w:rsidP="001B7221">
            <w:pPr>
              <w:jc w:val="center"/>
              <w:rPr>
                <w:rFonts w:ascii="Bookman Old Style" w:hAnsi="Bookman Old Style" w:cs="Calibri"/>
                <w:b/>
                <w:color w:val="000000"/>
              </w:rPr>
            </w:pPr>
            <w:r>
              <w:rPr>
                <w:rFonts w:ascii="Bookman Old Style" w:hAnsi="Bookman Old Style" w:cs="Calibri"/>
                <w:b/>
                <w:color w:val="000000"/>
              </w:rPr>
              <w:fldChar w:fldCharType="begin"/>
            </w:r>
            <w:r>
              <w:rPr>
                <w:rFonts w:ascii="Bookman Old Style" w:hAnsi="Bookman Old Style" w:cs="Calibri"/>
                <w:b/>
                <w:color w:val="000000"/>
              </w:rPr>
              <w:instrText xml:space="preserve"> =SUM(ABOVE) </w:instrText>
            </w:r>
            <w:r>
              <w:rPr>
                <w:rFonts w:ascii="Bookman Old Style" w:hAnsi="Bookman Old Style" w:cs="Calibri"/>
                <w:b/>
                <w:color w:val="000000"/>
              </w:rPr>
              <w:fldChar w:fldCharType="separate"/>
            </w:r>
            <w:r>
              <w:rPr>
                <w:rFonts w:ascii="Bookman Old Style" w:hAnsi="Bookman Old Style" w:cs="Calibri"/>
                <w:b/>
                <w:noProof/>
                <w:color w:val="000000"/>
              </w:rPr>
              <w:t>75706</w:t>
            </w:r>
            <w:r>
              <w:rPr>
                <w:rFonts w:ascii="Bookman Old Style" w:hAnsi="Bookman Old Style" w:cs="Calibri"/>
                <w:b/>
                <w:color w:val="000000"/>
              </w:rPr>
              <w:fldChar w:fldCharType="end"/>
            </w:r>
          </w:p>
        </w:tc>
      </w:tr>
    </w:tbl>
    <w:p w:rsidR="005C6135" w:rsidRDefault="007E6492" w:rsidP="005C6135">
      <w:pPr>
        <w:pStyle w:val="ListParagraph"/>
        <w:spacing w:line="324" w:lineRule="auto"/>
        <w:ind w:left="0"/>
        <w:jc w:val="both"/>
        <w:rPr>
          <w:rFonts w:ascii="Bookman Old Style" w:hAnsi="Bookman Old Style" w:cs="Arial"/>
          <w:sz w:val="22"/>
          <w:szCs w:val="22"/>
        </w:rPr>
      </w:pPr>
      <w:r>
        <w:rPr>
          <w:rFonts w:ascii="Bookman Old Style" w:hAnsi="Bookman Old Style" w:cs="Arial"/>
          <w:sz w:val="22"/>
          <w:szCs w:val="22"/>
        </w:rPr>
        <w:tab/>
      </w:r>
    </w:p>
    <w:p w:rsidR="005C6135" w:rsidRDefault="005C6135" w:rsidP="005C6135">
      <w:pPr>
        <w:pStyle w:val="ListParagraph"/>
        <w:spacing w:line="324" w:lineRule="auto"/>
        <w:ind w:left="0"/>
        <w:jc w:val="center"/>
        <w:rPr>
          <w:rFonts w:ascii="Bookman Old Style" w:hAnsi="Bookman Old Style" w:cs="Arial"/>
        </w:rPr>
      </w:pPr>
      <w:bookmarkStart w:id="0" w:name="_GoBack"/>
      <w:bookmarkEnd w:id="0"/>
      <w:r>
        <w:rPr>
          <w:rFonts w:ascii="Bookman Old Style" w:hAnsi="Bookman Old Style" w:cs="Arial"/>
        </w:rPr>
        <w:t>2</w:t>
      </w:r>
    </w:p>
    <w:p w:rsidR="005C6135" w:rsidRDefault="005C6135">
      <w:pPr>
        <w:rPr>
          <w:rFonts w:ascii="Bookman Old Style" w:eastAsia="Times New Roman" w:hAnsi="Bookman Old Style" w:cs="Arial"/>
        </w:rPr>
      </w:pPr>
      <w:r>
        <w:rPr>
          <w:rFonts w:ascii="Bookman Old Style" w:hAnsi="Bookman Old Style" w:cs="Arial"/>
        </w:rPr>
        <w:br w:type="page"/>
      </w:r>
    </w:p>
    <w:p w:rsidR="00257623" w:rsidRPr="00DC0B0D" w:rsidRDefault="00257623" w:rsidP="005C6135">
      <w:pPr>
        <w:pStyle w:val="ListParagraph"/>
        <w:numPr>
          <w:ilvl w:val="0"/>
          <w:numId w:val="3"/>
        </w:numPr>
        <w:spacing w:line="324" w:lineRule="auto"/>
        <w:ind w:left="0" w:hanging="567"/>
        <w:jc w:val="both"/>
        <w:rPr>
          <w:rFonts w:ascii="Bookman Old Style" w:hAnsi="Bookman Old Style" w:cs="Arial"/>
          <w:sz w:val="22"/>
          <w:szCs w:val="22"/>
        </w:rPr>
      </w:pPr>
      <w:r w:rsidRPr="00DC0B0D">
        <w:rPr>
          <w:rFonts w:ascii="Bookman Old Style" w:hAnsi="Bookman Old Style" w:cs="Arial"/>
          <w:sz w:val="22"/>
          <w:szCs w:val="22"/>
        </w:rPr>
        <w:lastRenderedPageBreak/>
        <w:t>The tubewell connections</w:t>
      </w:r>
      <w:r w:rsidR="002958D7">
        <w:rPr>
          <w:rFonts w:ascii="Bookman Old Style" w:hAnsi="Bookman Old Style" w:cs="Arial"/>
          <w:sz w:val="22"/>
          <w:szCs w:val="22"/>
        </w:rPr>
        <w:t xml:space="preserve"> applied upto 31.12.2018</w:t>
      </w:r>
      <w:r w:rsidRPr="00DC0B0D">
        <w:rPr>
          <w:rFonts w:ascii="Bookman Old Style" w:hAnsi="Bookman Old Style" w:cs="Arial"/>
          <w:sz w:val="22"/>
          <w:szCs w:val="22"/>
        </w:rPr>
        <w:t xml:space="preserve"> are being released </w:t>
      </w:r>
      <w:r w:rsidR="002958D7">
        <w:rPr>
          <w:rFonts w:ascii="Bookman Old Style" w:hAnsi="Bookman Old Style" w:cs="Arial"/>
          <w:sz w:val="22"/>
          <w:szCs w:val="22"/>
        </w:rPr>
        <w:t xml:space="preserve">by the State DISCOMs </w:t>
      </w:r>
      <w:r w:rsidRPr="00DC0B0D">
        <w:rPr>
          <w:rFonts w:ascii="Bookman Old Style" w:hAnsi="Bookman Old Style" w:cs="Arial"/>
          <w:sz w:val="22"/>
          <w:szCs w:val="22"/>
        </w:rPr>
        <w:t>in phased manner as detailed hereunder:-</w:t>
      </w:r>
    </w:p>
    <w:p w:rsidR="00257623" w:rsidRPr="00DC0B0D" w:rsidRDefault="00257623" w:rsidP="00257623">
      <w:pPr>
        <w:pStyle w:val="ListParagraph"/>
        <w:ind w:left="0"/>
        <w:jc w:val="both"/>
        <w:rPr>
          <w:rFonts w:ascii="Bookman Old Style" w:hAnsi="Bookman Old Style" w:cs="Arial"/>
          <w:b/>
          <w:sz w:val="22"/>
          <w:szCs w:val="22"/>
          <w:u w:val="single"/>
        </w:rPr>
      </w:pPr>
    </w:p>
    <w:p w:rsidR="00257623" w:rsidRPr="00DC0B0D" w:rsidRDefault="00257623" w:rsidP="00257623">
      <w:pPr>
        <w:pStyle w:val="ListParagraph"/>
        <w:numPr>
          <w:ilvl w:val="0"/>
          <w:numId w:val="4"/>
        </w:numPr>
        <w:spacing w:line="324" w:lineRule="auto"/>
        <w:jc w:val="both"/>
        <w:rPr>
          <w:rFonts w:ascii="Bookman Old Style" w:hAnsi="Bookman Old Style" w:cs="Arial"/>
          <w:b/>
          <w:sz w:val="22"/>
          <w:szCs w:val="22"/>
          <w:u w:val="single"/>
        </w:rPr>
      </w:pPr>
      <w:r w:rsidRPr="00DC0B0D">
        <w:rPr>
          <w:rFonts w:ascii="Bookman Old Style" w:hAnsi="Bookman Old Style" w:cs="Arial"/>
          <w:b/>
          <w:sz w:val="22"/>
          <w:szCs w:val="22"/>
          <w:u w:val="single"/>
        </w:rPr>
        <w:t>First Phase</w:t>
      </w:r>
    </w:p>
    <w:p w:rsidR="00257623" w:rsidRPr="00DC0B0D" w:rsidRDefault="00257623" w:rsidP="00257623">
      <w:pPr>
        <w:pStyle w:val="ListParagraph"/>
        <w:numPr>
          <w:ilvl w:val="0"/>
          <w:numId w:val="5"/>
        </w:numPr>
        <w:spacing w:line="324" w:lineRule="auto"/>
        <w:jc w:val="both"/>
        <w:rPr>
          <w:rFonts w:ascii="Bookman Old Style" w:hAnsi="Bookman Old Style" w:cs="Arial"/>
          <w:sz w:val="22"/>
          <w:szCs w:val="22"/>
        </w:rPr>
      </w:pPr>
      <w:r w:rsidRPr="00DC0B0D">
        <w:rPr>
          <w:rFonts w:ascii="Bookman Old Style" w:hAnsi="Bookman Old Style" w:cs="Arial"/>
          <w:sz w:val="22"/>
          <w:szCs w:val="22"/>
        </w:rPr>
        <w:t xml:space="preserve">In the first phase, Haryana DISCOMs procured 5 star energy efficient motor </w:t>
      </w:r>
      <w:proofErr w:type="spellStart"/>
      <w:r w:rsidRPr="00DC0B0D">
        <w:rPr>
          <w:rFonts w:ascii="Bookman Old Style" w:hAnsi="Bookman Old Style" w:cs="Arial"/>
          <w:sz w:val="22"/>
          <w:szCs w:val="22"/>
        </w:rPr>
        <w:t>pumpsets</w:t>
      </w:r>
      <w:proofErr w:type="spellEnd"/>
      <w:r w:rsidRPr="00DC0B0D">
        <w:rPr>
          <w:rFonts w:ascii="Bookman Old Style" w:hAnsi="Bookman Old Style" w:cs="Arial"/>
          <w:sz w:val="22"/>
          <w:szCs w:val="22"/>
        </w:rPr>
        <w:t xml:space="preserve"> through open tendering and provided to the farmers at subsidized rates.</w:t>
      </w:r>
    </w:p>
    <w:p w:rsidR="00257623" w:rsidRPr="004C5DD9" w:rsidRDefault="00257623" w:rsidP="00257623">
      <w:pPr>
        <w:pStyle w:val="ListParagraph"/>
        <w:numPr>
          <w:ilvl w:val="0"/>
          <w:numId w:val="5"/>
        </w:numPr>
        <w:spacing w:line="324" w:lineRule="auto"/>
        <w:jc w:val="both"/>
        <w:rPr>
          <w:rFonts w:ascii="Bookman Old Style" w:hAnsi="Bookman Old Style" w:cs="Arial"/>
          <w:sz w:val="22"/>
          <w:szCs w:val="22"/>
        </w:rPr>
      </w:pPr>
      <w:r w:rsidRPr="00DC0B0D">
        <w:rPr>
          <w:rFonts w:ascii="Bookman Old Style" w:hAnsi="Bookman Old Style" w:cs="Arial"/>
          <w:sz w:val="22"/>
          <w:szCs w:val="22"/>
        </w:rPr>
        <w:t xml:space="preserve">In order to bring transparency in the process, DISCOMs set-up web-portal for deposition of farmers’ contribution. The portals were made live from 06.09.2019 to 30.09.2019. Wide publicity was made for awareness of the farmers for deposition of their contribution for purchase of 5 Star Energy </w:t>
      </w:r>
      <w:r w:rsidRPr="004C5DD9">
        <w:rPr>
          <w:rFonts w:ascii="Bookman Old Style" w:hAnsi="Bookman Old Style" w:cs="Arial"/>
          <w:sz w:val="22"/>
          <w:szCs w:val="22"/>
        </w:rPr>
        <w:t>Efficient submersible motor-</w:t>
      </w:r>
      <w:proofErr w:type="spellStart"/>
      <w:r w:rsidRPr="004C5DD9">
        <w:rPr>
          <w:rFonts w:ascii="Bookman Old Style" w:hAnsi="Bookman Old Style" w:cs="Arial"/>
          <w:sz w:val="22"/>
          <w:szCs w:val="22"/>
        </w:rPr>
        <w:t>pumpsets</w:t>
      </w:r>
      <w:proofErr w:type="spellEnd"/>
      <w:r w:rsidRPr="004C5DD9">
        <w:rPr>
          <w:rFonts w:ascii="Bookman Old Style" w:hAnsi="Bookman Old Style" w:cs="Arial"/>
          <w:sz w:val="22"/>
          <w:szCs w:val="22"/>
        </w:rPr>
        <w:t xml:space="preserve"> from the DISCOMs.</w:t>
      </w:r>
    </w:p>
    <w:p w:rsidR="00257623" w:rsidRPr="004D3ABB" w:rsidRDefault="00DE4C8F" w:rsidP="00257623">
      <w:pPr>
        <w:pStyle w:val="ListParagraph"/>
        <w:numPr>
          <w:ilvl w:val="0"/>
          <w:numId w:val="5"/>
        </w:numPr>
        <w:spacing w:line="324" w:lineRule="auto"/>
        <w:jc w:val="both"/>
        <w:rPr>
          <w:rFonts w:ascii="Bookman Old Style" w:hAnsi="Bookman Old Style" w:cs="Arial"/>
          <w:b/>
          <w:sz w:val="22"/>
          <w:szCs w:val="22"/>
        </w:rPr>
      </w:pPr>
      <w:r w:rsidRPr="004C5DD9">
        <w:rPr>
          <w:rFonts w:ascii="Bookman Old Style" w:hAnsi="Bookman Old Style" w:cs="Arial"/>
          <w:sz w:val="22"/>
          <w:szCs w:val="22"/>
        </w:rPr>
        <w:t>In this phase, 16901</w:t>
      </w:r>
      <w:r w:rsidR="00257623" w:rsidRPr="004C5DD9">
        <w:rPr>
          <w:rFonts w:ascii="Bookman Old Style" w:hAnsi="Bookman Old Style" w:cs="Arial"/>
          <w:sz w:val="22"/>
          <w:szCs w:val="22"/>
        </w:rPr>
        <w:t xml:space="preserve"> applicants who deposited the cost of 5 Star Energy Efficient motor-</w:t>
      </w:r>
      <w:proofErr w:type="spellStart"/>
      <w:r w:rsidR="00257623" w:rsidRPr="004C5DD9">
        <w:rPr>
          <w:rFonts w:ascii="Bookman Old Style" w:hAnsi="Bookman Old Style" w:cs="Arial"/>
          <w:sz w:val="22"/>
          <w:szCs w:val="22"/>
        </w:rPr>
        <w:t>pumpsets</w:t>
      </w:r>
      <w:proofErr w:type="spellEnd"/>
      <w:r w:rsidR="00257623" w:rsidRPr="00DC0B0D">
        <w:rPr>
          <w:rFonts w:ascii="Bookman Old Style" w:hAnsi="Bookman Old Style" w:cs="Arial"/>
          <w:sz w:val="22"/>
          <w:szCs w:val="22"/>
        </w:rPr>
        <w:t xml:space="preserve"> and cost of electrical infrastructure were taken-up for releasing new tubewell connections. </w:t>
      </w:r>
    </w:p>
    <w:p w:rsidR="004D3ABB" w:rsidRPr="00DC0B0D" w:rsidRDefault="007F6295" w:rsidP="00257623">
      <w:pPr>
        <w:pStyle w:val="ListParagraph"/>
        <w:numPr>
          <w:ilvl w:val="0"/>
          <w:numId w:val="5"/>
        </w:numPr>
        <w:spacing w:line="324" w:lineRule="auto"/>
        <w:jc w:val="both"/>
        <w:rPr>
          <w:rFonts w:ascii="Bookman Old Style" w:hAnsi="Bookman Old Style" w:cs="Arial"/>
          <w:b/>
          <w:sz w:val="22"/>
          <w:szCs w:val="22"/>
        </w:rPr>
      </w:pPr>
      <w:r>
        <w:rPr>
          <w:rFonts w:ascii="Bookman Old Style" w:hAnsi="Bookman Old Style" w:cs="Arial"/>
          <w:sz w:val="22"/>
          <w:szCs w:val="22"/>
        </w:rPr>
        <w:t xml:space="preserve">As on </w:t>
      </w:r>
      <w:r w:rsidR="00CF1380">
        <w:rPr>
          <w:rFonts w:ascii="Bookman Old Style" w:hAnsi="Bookman Old Style" w:cs="Arial"/>
          <w:sz w:val="22"/>
          <w:szCs w:val="22"/>
        </w:rPr>
        <w:t>15.03</w:t>
      </w:r>
      <w:r>
        <w:rPr>
          <w:rFonts w:ascii="Bookman Old Style" w:hAnsi="Bookman Old Style" w:cs="Arial"/>
          <w:sz w:val="22"/>
          <w:szCs w:val="22"/>
        </w:rPr>
        <w:t xml:space="preserve">.2023, </w:t>
      </w:r>
      <w:r w:rsidR="004C5DD9">
        <w:rPr>
          <w:rFonts w:ascii="Bookman Old Style" w:hAnsi="Bookman Old Style" w:cs="Arial"/>
          <w:sz w:val="22"/>
          <w:szCs w:val="22"/>
        </w:rPr>
        <w:t>16863</w:t>
      </w:r>
      <w:r w:rsidR="004D3ABB">
        <w:rPr>
          <w:rFonts w:ascii="Bookman Old Style" w:hAnsi="Bookman Old Style" w:cs="Arial"/>
          <w:sz w:val="22"/>
          <w:szCs w:val="22"/>
        </w:rPr>
        <w:t xml:space="preserve"> connections </w:t>
      </w:r>
      <w:r>
        <w:rPr>
          <w:rFonts w:ascii="Bookman Old Style" w:hAnsi="Bookman Old Style" w:cs="Arial"/>
          <w:sz w:val="22"/>
          <w:szCs w:val="22"/>
        </w:rPr>
        <w:t xml:space="preserve">have been released and only </w:t>
      </w:r>
      <w:r w:rsidR="004C5DD9">
        <w:rPr>
          <w:rFonts w:ascii="Bookman Old Style" w:hAnsi="Bookman Old Style" w:cs="Arial"/>
          <w:sz w:val="22"/>
          <w:szCs w:val="22"/>
        </w:rPr>
        <w:t>38</w:t>
      </w:r>
      <w:r>
        <w:rPr>
          <w:rFonts w:ascii="Bookman Old Style" w:hAnsi="Bookman Old Style" w:cs="Arial"/>
          <w:sz w:val="22"/>
          <w:szCs w:val="22"/>
        </w:rPr>
        <w:t xml:space="preserve"> </w:t>
      </w:r>
      <w:r w:rsidR="004D3ABB">
        <w:rPr>
          <w:rFonts w:ascii="Bookman Old Style" w:hAnsi="Bookman Old Style" w:cs="Arial"/>
          <w:sz w:val="22"/>
          <w:szCs w:val="22"/>
        </w:rPr>
        <w:t>are pending</w:t>
      </w:r>
      <w:r>
        <w:rPr>
          <w:rFonts w:ascii="Bookman Old Style" w:hAnsi="Bookman Old Style" w:cs="Arial"/>
          <w:sz w:val="22"/>
          <w:szCs w:val="22"/>
        </w:rPr>
        <w:t>.</w:t>
      </w:r>
    </w:p>
    <w:p w:rsidR="00257623" w:rsidRPr="00216D63" w:rsidRDefault="00257623" w:rsidP="00257623">
      <w:pPr>
        <w:pStyle w:val="ListParagraph"/>
        <w:jc w:val="both"/>
        <w:rPr>
          <w:rFonts w:ascii="Bookman Old Style" w:hAnsi="Bookman Old Style" w:cs="Arial"/>
          <w:b/>
          <w:sz w:val="4"/>
          <w:szCs w:val="22"/>
        </w:rPr>
      </w:pPr>
    </w:p>
    <w:p w:rsidR="00257623" w:rsidRPr="00DC0B0D" w:rsidRDefault="00257623" w:rsidP="00257623">
      <w:pPr>
        <w:pStyle w:val="ListParagraph"/>
        <w:numPr>
          <w:ilvl w:val="0"/>
          <w:numId w:val="4"/>
        </w:numPr>
        <w:spacing w:line="324" w:lineRule="auto"/>
        <w:ind w:left="0" w:firstLine="0"/>
        <w:jc w:val="both"/>
        <w:rPr>
          <w:rFonts w:ascii="Bookman Old Style" w:hAnsi="Bookman Old Style" w:cs="Arial"/>
          <w:sz w:val="22"/>
          <w:szCs w:val="22"/>
        </w:rPr>
      </w:pPr>
      <w:r w:rsidRPr="00DC0B0D">
        <w:rPr>
          <w:rFonts w:ascii="Bookman Old Style" w:hAnsi="Bookman Old Style" w:cs="Arial"/>
          <w:b/>
          <w:sz w:val="22"/>
          <w:szCs w:val="22"/>
          <w:u w:val="single"/>
        </w:rPr>
        <w:t>Second Phase</w:t>
      </w:r>
    </w:p>
    <w:p w:rsidR="00257623" w:rsidRPr="00DC0B0D" w:rsidRDefault="007F6295" w:rsidP="00257623">
      <w:pPr>
        <w:pStyle w:val="ListParagraph"/>
        <w:numPr>
          <w:ilvl w:val="0"/>
          <w:numId w:val="2"/>
        </w:numPr>
        <w:spacing w:line="324" w:lineRule="auto"/>
        <w:jc w:val="both"/>
        <w:rPr>
          <w:rFonts w:ascii="Bookman Old Style" w:hAnsi="Bookman Old Style" w:cs="Arial"/>
          <w:sz w:val="22"/>
          <w:szCs w:val="22"/>
        </w:rPr>
      </w:pPr>
      <w:r>
        <w:rPr>
          <w:rFonts w:ascii="Bookman Old Style" w:hAnsi="Bookman Old Style" w:cs="Arial"/>
          <w:sz w:val="22"/>
          <w:szCs w:val="22"/>
        </w:rPr>
        <w:t>As may be seen</w:t>
      </w:r>
      <w:r w:rsidR="00257623" w:rsidRPr="00DC0B0D">
        <w:rPr>
          <w:rFonts w:ascii="Bookman Old Style" w:hAnsi="Bookman Old Style" w:cs="Arial"/>
          <w:sz w:val="22"/>
          <w:szCs w:val="22"/>
        </w:rPr>
        <w:t xml:space="preserve">, the first phase has almost completed and the second phase has commenced from 01.06.2021 wherein the State Govt. had decided to consider </w:t>
      </w:r>
      <w:r w:rsidR="00257623" w:rsidRPr="00846B23">
        <w:rPr>
          <w:rFonts w:ascii="Bookman Old Style" w:hAnsi="Bookman Old Style" w:cs="Arial"/>
          <w:sz w:val="22"/>
          <w:szCs w:val="22"/>
        </w:rPr>
        <w:t>around 40,000 tubewell connections who deposited consent money @ Rs. 30,000/- in compliance</w:t>
      </w:r>
      <w:r w:rsidR="00257623" w:rsidRPr="00DC0B0D">
        <w:rPr>
          <w:rFonts w:ascii="Bookman Old Style" w:hAnsi="Bookman Old Style" w:cs="Arial"/>
          <w:sz w:val="22"/>
          <w:szCs w:val="22"/>
        </w:rPr>
        <w:t xml:space="preserve"> to the demand notices issued by the DISCOMs in 2019. These farmers were issued notices in one go to deposit the cost of electrical infrastructure (after adjusting Rs. 30,000/- deposited as consent money).</w:t>
      </w:r>
    </w:p>
    <w:p w:rsidR="00257623" w:rsidRPr="00DC0B0D" w:rsidRDefault="00257623" w:rsidP="00257623">
      <w:pPr>
        <w:pStyle w:val="ListParagraph"/>
        <w:numPr>
          <w:ilvl w:val="0"/>
          <w:numId w:val="2"/>
        </w:numPr>
        <w:spacing w:line="324" w:lineRule="auto"/>
        <w:jc w:val="both"/>
        <w:rPr>
          <w:rFonts w:ascii="Bookman Old Style" w:hAnsi="Bookman Old Style" w:cs="Arial"/>
          <w:sz w:val="22"/>
          <w:szCs w:val="22"/>
        </w:rPr>
      </w:pPr>
      <w:r w:rsidRPr="00DC0B0D">
        <w:rPr>
          <w:rFonts w:ascii="Bookman Old Style" w:hAnsi="Bookman Old Style" w:cs="Arial"/>
          <w:sz w:val="22"/>
          <w:szCs w:val="22"/>
        </w:rPr>
        <w:t>In this Phase, concept of web-portal has been dispensed with. Instead, State Govt. has decided to empanel manufacturing firms from where the farmers can procure their 5 Star (now 3 Star w.e.f. 01.02.2020) submersible motor-</w:t>
      </w:r>
      <w:proofErr w:type="spellStart"/>
      <w:r w:rsidRPr="00DC0B0D">
        <w:rPr>
          <w:rFonts w:ascii="Bookman Old Style" w:hAnsi="Bookman Old Style" w:cs="Arial"/>
          <w:sz w:val="22"/>
          <w:szCs w:val="22"/>
        </w:rPr>
        <w:t>pumpsets</w:t>
      </w:r>
      <w:proofErr w:type="spellEnd"/>
      <w:r w:rsidRPr="00DC0B0D">
        <w:rPr>
          <w:rFonts w:ascii="Bookman Old Style" w:hAnsi="Bookman Old Style" w:cs="Arial"/>
          <w:sz w:val="22"/>
          <w:szCs w:val="22"/>
        </w:rPr>
        <w:t xml:space="preserve">. </w:t>
      </w:r>
    </w:p>
    <w:p w:rsidR="00257623" w:rsidRPr="00DC0B0D" w:rsidRDefault="00257623" w:rsidP="00257623">
      <w:pPr>
        <w:pStyle w:val="ListParagraph"/>
        <w:numPr>
          <w:ilvl w:val="0"/>
          <w:numId w:val="2"/>
        </w:numPr>
        <w:spacing w:line="360" w:lineRule="auto"/>
        <w:jc w:val="both"/>
        <w:rPr>
          <w:rFonts w:ascii="Bookman Old Style" w:hAnsi="Bookman Old Style"/>
          <w:sz w:val="22"/>
          <w:szCs w:val="22"/>
        </w:rPr>
      </w:pPr>
      <w:r w:rsidRPr="00DC0B0D">
        <w:rPr>
          <w:rFonts w:ascii="Bookman Old Style" w:hAnsi="Bookman Old Style"/>
          <w:sz w:val="22"/>
          <w:szCs w:val="22"/>
        </w:rPr>
        <w:t xml:space="preserve">DISCOMs have empanelled M/s </w:t>
      </w:r>
      <w:proofErr w:type="spellStart"/>
      <w:r w:rsidRPr="00DC0B0D">
        <w:rPr>
          <w:rFonts w:ascii="Bookman Old Style" w:hAnsi="Bookman Old Style"/>
          <w:sz w:val="22"/>
          <w:szCs w:val="22"/>
        </w:rPr>
        <w:t>Oswal</w:t>
      </w:r>
      <w:proofErr w:type="spellEnd"/>
      <w:r w:rsidRPr="00DC0B0D">
        <w:rPr>
          <w:rFonts w:ascii="Bookman Old Style" w:hAnsi="Bookman Old Style"/>
          <w:sz w:val="22"/>
          <w:szCs w:val="22"/>
        </w:rPr>
        <w:t xml:space="preserve"> Pumps Ltd, NH-1</w:t>
      </w:r>
      <w:proofErr w:type="gramStart"/>
      <w:r w:rsidRPr="00DC0B0D">
        <w:rPr>
          <w:rFonts w:ascii="Bookman Old Style" w:hAnsi="Bookman Old Style"/>
          <w:sz w:val="22"/>
          <w:szCs w:val="22"/>
        </w:rPr>
        <w:t>,kutail</w:t>
      </w:r>
      <w:proofErr w:type="gramEnd"/>
      <w:r w:rsidRPr="00DC0B0D">
        <w:rPr>
          <w:rFonts w:ascii="Bookman Old Style" w:hAnsi="Bookman Old Style"/>
          <w:sz w:val="22"/>
          <w:szCs w:val="22"/>
        </w:rPr>
        <w:t xml:space="preserve"> Road, PO </w:t>
      </w:r>
      <w:proofErr w:type="spellStart"/>
      <w:r w:rsidRPr="00DC0B0D">
        <w:rPr>
          <w:rFonts w:ascii="Bookman Old Style" w:hAnsi="Bookman Old Style"/>
          <w:sz w:val="22"/>
          <w:szCs w:val="22"/>
        </w:rPr>
        <w:t>Kutail</w:t>
      </w:r>
      <w:proofErr w:type="spellEnd"/>
      <w:r w:rsidRPr="00DC0B0D">
        <w:rPr>
          <w:rFonts w:ascii="Bookman Old Style" w:hAnsi="Bookman Old Style"/>
          <w:sz w:val="22"/>
          <w:szCs w:val="22"/>
        </w:rPr>
        <w:t xml:space="preserve">, </w:t>
      </w:r>
      <w:proofErr w:type="spellStart"/>
      <w:r w:rsidRPr="00DC0B0D">
        <w:rPr>
          <w:rFonts w:ascii="Bookman Old Style" w:hAnsi="Bookman Old Style"/>
          <w:sz w:val="22"/>
          <w:szCs w:val="22"/>
        </w:rPr>
        <w:t>Madhuban</w:t>
      </w:r>
      <w:proofErr w:type="spellEnd"/>
      <w:r w:rsidRPr="00DC0B0D">
        <w:rPr>
          <w:rFonts w:ascii="Bookman Old Style" w:hAnsi="Bookman Old Style"/>
          <w:sz w:val="22"/>
          <w:szCs w:val="22"/>
        </w:rPr>
        <w:t>, Karnal through competitive bidding and have also fixed rates for sale of 3 star (earlier 5 star) submersible motor-</w:t>
      </w:r>
      <w:proofErr w:type="spellStart"/>
      <w:r w:rsidRPr="00DC0B0D">
        <w:rPr>
          <w:rFonts w:ascii="Bookman Old Style" w:hAnsi="Bookman Old Style"/>
          <w:sz w:val="22"/>
          <w:szCs w:val="22"/>
        </w:rPr>
        <w:t>pumpsets</w:t>
      </w:r>
      <w:proofErr w:type="spellEnd"/>
      <w:r w:rsidRPr="00DC0B0D">
        <w:rPr>
          <w:rFonts w:ascii="Bookman Old Style" w:hAnsi="Bookman Old Style"/>
          <w:sz w:val="22"/>
          <w:szCs w:val="22"/>
        </w:rPr>
        <w:t>. The applicant/farmer can procure motor-</w:t>
      </w:r>
      <w:proofErr w:type="spellStart"/>
      <w:r w:rsidRPr="00DC0B0D">
        <w:rPr>
          <w:rFonts w:ascii="Bookman Old Style" w:hAnsi="Bookman Old Style"/>
          <w:sz w:val="22"/>
          <w:szCs w:val="22"/>
        </w:rPr>
        <w:t>pumpsets</w:t>
      </w:r>
      <w:proofErr w:type="spellEnd"/>
      <w:r w:rsidRPr="00DC0B0D">
        <w:rPr>
          <w:rFonts w:ascii="Bookman Old Style" w:hAnsi="Bookman Old Style"/>
          <w:sz w:val="22"/>
          <w:szCs w:val="22"/>
        </w:rPr>
        <w:t xml:space="preserve"> directly through the designated dealers of said firm.</w:t>
      </w:r>
    </w:p>
    <w:p w:rsidR="00257623" w:rsidRDefault="00257623" w:rsidP="00257623">
      <w:pPr>
        <w:pStyle w:val="ListParagraph"/>
        <w:numPr>
          <w:ilvl w:val="0"/>
          <w:numId w:val="2"/>
        </w:numPr>
        <w:spacing w:line="360" w:lineRule="auto"/>
        <w:jc w:val="both"/>
        <w:rPr>
          <w:rFonts w:ascii="Bookman Old Style" w:hAnsi="Bookman Old Style"/>
          <w:sz w:val="22"/>
          <w:szCs w:val="22"/>
        </w:rPr>
      </w:pPr>
      <w:r w:rsidRPr="00DC0B0D">
        <w:rPr>
          <w:rFonts w:ascii="Bookman Old Style" w:hAnsi="Bookman Old Style"/>
          <w:sz w:val="22"/>
          <w:szCs w:val="22"/>
        </w:rPr>
        <w:t xml:space="preserve">The maximum selling price including design, manufacture, site survey, supply, erection, installation, commissioning and testing (with 5 year warranty) of BEE 3 star rated submersible </w:t>
      </w:r>
      <w:proofErr w:type="spellStart"/>
      <w:r w:rsidRPr="00DC0B0D">
        <w:rPr>
          <w:rFonts w:ascii="Bookman Old Style" w:hAnsi="Bookman Old Style"/>
          <w:sz w:val="22"/>
          <w:szCs w:val="22"/>
        </w:rPr>
        <w:t>pumpsets</w:t>
      </w:r>
      <w:proofErr w:type="spellEnd"/>
      <w:r w:rsidRPr="00DC0B0D">
        <w:rPr>
          <w:rFonts w:ascii="Bookman Old Style" w:hAnsi="Bookman Old Style"/>
          <w:sz w:val="22"/>
          <w:szCs w:val="22"/>
        </w:rPr>
        <w:t xml:space="preserve"> that could cost to the applicants/farmers by M/s </w:t>
      </w:r>
      <w:proofErr w:type="spellStart"/>
      <w:r w:rsidRPr="00DC0B0D">
        <w:rPr>
          <w:rFonts w:ascii="Bookman Old Style" w:hAnsi="Bookman Old Style"/>
          <w:sz w:val="22"/>
          <w:szCs w:val="22"/>
        </w:rPr>
        <w:t>Oswal</w:t>
      </w:r>
      <w:proofErr w:type="spellEnd"/>
      <w:r w:rsidRPr="00DC0B0D">
        <w:rPr>
          <w:rFonts w:ascii="Bookman Old Style" w:hAnsi="Bookman Old Style"/>
          <w:sz w:val="22"/>
          <w:szCs w:val="22"/>
        </w:rPr>
        <w:t xml:space="preserve"> Pumps Ltd., Karnal is given as under: -</w:t>
      </w:r>
    </w:p>
    <w:p w:rsidR="0000034D" w:rsidRPr="0000034D" w:rsidRDefault="0000034D" w:rsidP="0000034D">
      <w:pPr>
        <w:pStyle w:val="ListParagraph"/>
        <w:spacing w:line="360" w:lineRule="auto"/>
        <w:jc w:val="both"/>
        <w:rPr>
          <w:rFonts w:ascii="Bookman Old Style" w:hAnsi="Bookman Old Style"/>
          <w:sz w:val="10"/>
          <w:szCs w:val="10"/>
        </w:rPr>
      </w:pPr>
    </w:p>
    <w:tbl>
      <w:tblPr>
        <w:tblW w:w="918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1701"/>
        <w:gridCol w:w="3402"/>
      </w:tblGrid>
      <w:tr w:rsidR="00257623" w:rsidRPr="002B2884" w:rsidTr="005C6135">
        <w:tc>
          <w:tcPr>
            <w:tcW w:w="4077" w:type="dxa"/>
            <w:vAlign w:val="center"/>
          </w:tcPr>
          <w:p w:rsidR="00257623" w:rsidRPr="002B2884" w:rsidRDefault="00257623" w:rsidP="0076165C">
            <w:pPr>
              <w:spacing w:after="0" w:line="240" w:lineRule="auto"/>
              <w:jc w:val="center"/>
              <w:rPr>
                <w:rFonts w:ascii="Bookman Old Style" w:eastAsia="Times New Roman" w:hAnsi="Bookman Old Style" w:cs="Times New Roman"/>
                <w:sz w:val="20"/>
                <w:lang w:val="en-IN" w:eastAsia="en-IN"/>
              </w:rPr>
            </w:pPr>
            <w:r w:rsidRPr="002B2884">
              <w:rPr>
                <w:rFonts w:ascii="Bookman Old Style" w:eastAsia="Times New Roman" w:hAnsi="Bookman Old Style" w:cs="Times New Roman"/>
                <w:sz w:val="20"/>
                <w:lang w:val="en-IN" w:eastAsia="en-IN"/>
              </w:rPr>
              <w:t>Name of Firm</w:t>
            </w:r>
          </w:p>
        </w:tc>
        <w:tc>
          <w:tcPr>
            <w:tcW w:w="1701" w:type="dxa"/>
            <w:vAlign w:val="center"/>
          </w:tcPr>
          <w:p w:rsidR="00257623" w:rsidRPr="002B2884" w:rsidRDefault="00257623" w:rsidP="0076165C">
            <w:pPr>
              <w:spacing w:after="0" w:line="240" w:lineRule="auto"/>
              <w:jc w:val="center"/>
              <w:rPr>
                <w:rFonts w:ascii="Bookman Old Style" w:eastAsia="Times New Roman" w:hAnsi="Bookman Old Style" w:cs="Times New Roman"/>
                <w:sz w:val="20"/>
                <w:lang w:val="en-IN" w:eastAsia="en-IN"/>
              </w:rPr>
            </w:pPr>
            <w:r w:rsidRPr="002B2884">
              <w:rPr>
                <w:rFonts w:ascii="Bookman Old Style" w:eastAsia="Times New Roman" w:hAnsi="Bookman Old Style" w:cs="Times New Roman"/>
                <w:sz w:val="20"/>
                <w:lang w:val="en-IN" w:eastAsia="en-IN"/>
              </w:rPr>
              <w:t>Rating</w:t>
            </w:r>
          </w:p>
        </w:tc>
        <w:tc>
          <w:tcPr>
            <w:tcW w:w="3402" w:type="dxa"/>
            <w:vAlign w:val="center"/>
          </w:tcPr>
          <w:p w:rsidR="00257623" w:rsidRPr="002B2884" w:rsidRDefault="00257623" w:rsidP="0076165C">
            <w:pPr>
              <w:spacing w:after="0" w:line="240" w:lineRule="auto"/>
              <w:jc w:val="center"/>
              <w:rPr>
                <w:rFonts w:ascii="Bookman Old Style" w:eastAsia="Times New Roman" w:hAnsi="Bookman Old Style" w:cs="Times New Roman"/>
                <w:sz w:val="20"/>
                <w:lang w:val="en-IN" w:eastAsia="en-IN"/>
              </w:rPr>
            </w:pPr>
            <w:r w:rsidRPr="002B2884">
              <w:rPr>
                <w:rFonts w:ascii="Bookman Old Style" w:eastAsia="Times New Roman" w:hAnsi="Bookman Old Style" w:cs="Times New Roman"/>
                <w:sz w:val="20"/>
                <w:lang w:val="en-IN" w:eastAsia="en-IN"/>
              </w:rPr>
              <w:t xml:space="preserve">All inclusive FOR destination FIRM rate (inclusive F&amp;I, GST etc. </w:t>
            </w:r>
          </w:p>
          <w:p w:rsidR="00257623" w:rsidRPr="002B2884" w:rsidRDefault="00257623" w:rsidP="0076165C">
            <w:pPr>
              <w:spacing w:after="0" w:line="240" w:lineRule="auto"/>
              <w:jc w:val="center"/>
              <w:rPr>
                <w:rFonts w:ascii="Bookman Old Style" w:eastAsia="Times New Roman" w:hAnsi="Bookman Old Style" w:cs="Times New Roman"/>
                <w:sz w:val="20"/>
                <w:lang w:val="en-IN" w:eastAsia="en-IN"/>
              </w:rPr>
            </w:pPr>
            <w:r w:rsidRPr="002B2884">
              <w:rPr>
                <w:rFonts w:ascii="Bookman Old Style" w:eastAsia="Times New Roman" w:hAnsi="Bookman Old Style" w:cs="Times New Roman"/>
                <w:sz w:val="20"/>
                <w:lang w:val="en-IN" w:eastAsia="en-IN"/>
              </w:rPr>
              <w:t>(</w:t>
            </w:r>
            <w:proofErr w:type="gramStart"/>
            <w:r w:rsidRPr="002B2884">
              <w:rPr>
                <w:rFonts w:ascii="Bookman Old Style" w:eastAsia="Times New Roman" w:hAnsi="Bookman Old Style" w:cs="Times New Roman"/>
                <w:sz w:val="20"/>
                <w:lang w:val="en-IN" w:eastAsia="en-IN"/>
              </w:rPr>
              <w:t>in</w:t>
            </w:r>
            <w:proofErr w:type="gramEnd"/>
            <w:r w:rsidRPr="002B2884">
              <w:rPr>
                <w:rFonts w:ascii="Bookman Old Style" w:eastAsia="Times New Roman" w:hAnsi="Bookman Old Style" w:cs="Times New Roman"/>
                <w:sz w:val="20"/>
                <w:lang w:val="en-IN" w:eastAsia="en-IN"/>
              </w:rPr>
              <w:t xml:space="preserve"> Rs/Unit.)</w:t>
            </w:r>
          </w:p>
        </w:tc>
      </w:tr>
      <w:tr w:rsidR="00AE5B49" w:rsidRPr="002B2884" w:rsidTr="005C6135">
        <w:tc>
          <w:tcPr>
            <w:tcW w:w="4077" w:type="dxa"/>
            <w:vMerge w:val="restart"/>
            <w:vAlign w:val="center"/>
          </w:tcPr>
          <w:p w:rsidR="00AE5B49" w:rsidRPr="002B2884" w:rsidRDefault="00AE5B49" w:rsidP="0076165C">
            <w:pPr>
              <w:spacing w:after="0" w:line="240" w:lineRule="auto"/>
              <w:jc w:val="center"/>
              <w:rPr>
                <w:rFonts w:ascii="Bookman Old Style" w:hAnsi="Bookman Old Style"/>
                <w:sz w:val="20"/>
                <w:lang w:val="en-IN" w:eastAsia="en-IN"/>
              </w:rPr>
            </w:pPr>
            <w:r w:rsidRPr="002B2884">
              <w:rPr>
                <w:rFonts w:ascii="Bookman Old Style" w:eastAsia="Times New Roman" w:hAnsi="Bookman Old Style" w:cs="Times New Roman"/>
                <w:sz w:val="20"/>
                <w:lang w:val="en-IN" w:eastAsia="en-IN"/>
              </w:rPr>
              <w:t xml:space="preserve">M/s </w:t>
            </w:r>
            <w:proofErr w:type="spellStart"/>
            <w:r w:rsidRPr="002B2884">
              <w:rPr>
                <w:rFonts w:ascii="Bookman Old Style" w:eastAsia="Times New Roman" w:hAnsi="Bookman Old Style" w:cs="Times New Roman"/>
                <w:sz w:val="20"/>
                <w:lang w:val="en-IN" w:eastAsia="en-IN"/>
              </w:rPr>
              <w:t>Oswal</w:t>
            </w:r>
            <w:proofErr w:type="spellEnd"/>
            <w:r w:rsidRPr="002B2884">
              <w:rPr>
                <w:rFonts w:ascii="Bookman Old Style" w:eastAsia="Times New Roman" w:hAnsi="Bookman Old Style" w:cs="Times New Roman"/>
                <w:sz w:val="20"/>
                <w:lang w:val="en-IN" w:eastAsia="en-IN"/>
              </w:rPr>
              <w:t xml:space="preserve"> Pumps Ltd, NH-1,kutail Road, PO </w:t>
            </w:r>
            <w:proofErr w:type="spellStart"/>
            <w:r w:rsidRPr="002B2884">
              <w:rPr>
                <w:rFonts w:ascii="Bookman Old Style" w:eastAsia="Times New Roman" w:hAnsi="Bookman Old Style" w:cs="Times New Roman"/>
                <w:sz w:val="20"/>
                <w:lang w:val="en-IN" w:eastAsia="en-IN"/>
              </w:rPr>
              <w:t>Kutail</w:t>
            </w:r>
            <w:proofErr w:type="spellEnd"/>
            <w:r w:rsidRPr="002B2884">
              <w:rPr>
                <w:rFonts w:ascii="Bookman Old Style" w:eastAsia="Times New Roman" w:hAnsi="Bookman Old Style" w:cs="Times New Roman"/>
                <w:sz w:val="20"/>
                <w:lang w:val="en-IN" w:eastAsia="en-IN"/>
              </w:rPr>
              <w:t xml:space="preserve">, </w:t>
            </w:r>
            <w:proofErr w:type="spellStart"/>
            <w:r w:rsidRPr="002B2884">
              <w:rPr>
                <w:rFonts w:ascii="Bookman Old Style" w:eastAsia="Times New Roman" w:hAnsi="Bookman Old Style" w:cs="Times New Roman"/>
                <w:sz w:val="20"/>
                <w:lang w:val="en-IN" w:eastAsia="en-IN"/>
              </w:rPr>
              <w:t>Madhuban</w:t>
            </w:r>
            <w:proofErr w:type="spellEnd"/>
            <w:r w:rsidRPr="002B2884">
              <w:rPr>
                <w:rFonts w:ascii="Bookman Old Style" w:eastAsia="Times New Roman" w:hAnsi="Bookman Old Style" w:cs="Times New Roman"/>
                <w:sz w:val="20"/>
                <w:lang w:val="en-IN" w:eastAsia="en-IN"/>
              </w:rPr>
              <w:t>, Karnal</w:t>
            </w:r>
          </w:p>
          <w:p w:rsidR="00AE5B49" w:rsidRPr="002B2884" w:rsidRDefault="0001633D" w:rsidP="0076165C">
            <w:pPr>
              <w:spacing w:after="0" w:line="240" w:lineRule="auto"/>
              <w:jc w:val="center"/>
              <w:rPr>
                <w:rFonts w:ascii="Bookman Old Style" w:hAnsi="Bookman Old Style"/>
                <w:sz w:val="20"/>
                <w:lang w:val="en-IN" w:eastAsia="en-IN"/>
              </w:rPr>
            </w:pPr>
            <w:hyperlink r:id="rId8" w:history="1">
              <w:r w:rsidR="00AE5B49" w:rsidRPr="002B2884">
                <w:rPr>
                  <w:rStyle w:val="Hyperlink"/>
                  <w:rFonts w:ascii="Bookman Old Style" w:hAnsi="Bookman Old Style"/>
                  <w:sz w:val="20"/>
                  <w:lang w:val="en-IN" w:eastAsia="en-IN"/>
                </w:rPr>
                <w:t>accounts_oswalpumps@yahoo.com</w:t>
              </w:r>
            </w:hyperlink>
          </w:p>
          <w:p w:rsidR="00AE5B49" w:rsidRPr="002B2884" w:rsidRDefault="0001633D" w:rsidP="0076165C">
            <w:pPr>
              <w:spacing w:after="0" w:line="240" w:lineRule="auto"/>
              <w:jc w:val="center"/>
              <w:rPr>
                <w:rFonts w:ascii="Bookman Old Style" w:hAnsi="Bookman Old Style"/>
                <w:sz w:val="20"/>
                <w:lang w:val="en-IN" w:eastAsia="en-IN"/>
              </w:rPr>
            </w:pPr>
            <w:hyperlink r:id="rId9" w:history="1">
              <w:r w:rsidR="00AE5B49" w:rsidRPr="002B2884">
                <w:rPr>
                  <w:rStyle w:val="Hyperlink"/>
                  <w:rFonts w:ascii="Bookman Old Style" w:hAnsi="Bookman Old Style"/>
                  <w:sz w:val="20"/>
                  <w:lang w:val="en-IN" w:eastAsia="en-IN"/>
                </w:rPr>
                <w:t>gmtech@oswalpumps.com</w:t>
              </w:r>
            </w:hyperlink>
            <w:r w:rsidR="00AE5B49" w:rsidRPr="002B2884">
              <w:rPr>
                <w:rFonts w:ascii="Bookman Old Style" w:hAnsi="Bookman Old Style"/>
                <w:sz w:val="20"/>
                <w:lang w:val="en-IN" w:eastAsia="en-IN"/>
              </w:rPr>
              <w:t xml:space="preserve"> </w:t>
            </w:r>
          </w:p>
          <w:p w:rsidR="00AE5B49" w:rsidRPr="002B2884" w:rsidRDefault="0001633D" w:rsidP="0076165C">
            <w:pPr>
              <w:spacing w:after="0" w:line="240" w:lineRule="auto"/>
              <w:jc w:val="center"/>
              <w:rPr>
                <w:rFonts w:ascii="Bookman Old Style" w:eastAsia="Times New Roman" w:hAnsi="Bookman Old Style" w:cs="Times New Roman"/>
                <w:sz w:val="20"/>
                <w:lang w:val="en-IN" w:eastAsia="en-IN"/>
              </w:rPr>
            </w:pPr>
            <w:hyperlink r:id="rId10" w:history="1">
              <w:r w:rsidR="00AE5B49" w:rsidRPr="002B2884">
                <w:rPr>
                  <w:rStyle w:val="Hyperlink"/>
                  <w:rFonts w:ascii="Bookman Old Style" w:hAnsi="Bookman Old Style"/>
                  <w:sz w:val="20"/>
                  <w:lang w:val="en-IN" w:eastAsia="en-IN"/>
                </w:rPr>
                <w:t>azad.singh@oswalpumps.com</w:t>
              </w:r>
            </w:hyperlink>
          </w:p>
        </w:tc>
        <w:tc>
          <w:tcPr>
            <w:tcW w:w="1701" w:type="dxa"/>
            <w:vAlign w:val="center"/>
          </w:tcPr>
          <w:p w:rsidR="00AE5B49" w:rsidRPr="002B2884" w:rsidRDefault="00AE5B49" w:rsidP="0076165C">
            <w:pPr>
              <w:spacing w:after="0" w:line="240" w:lineRule="auto"/>
              <w:jc w:val="center"/>
              <w:rPr>
                <w:rFonts w:ascii="Bookman Old Style" w:eastAsia="Times New Roman" w:hAnsi="Bookman Old Style" w:cs="Times New Roman"/>
                <w:sz w:val="20"/>
                <w:lang w:val="en-IN" w:eastAsia="en-IN"/>
              </w:rPr>
            </w:pPr>
            <w:r w:rsidRPr="002B2884">
              <w:rPr>
                <w:rFonts w:ascii="Bookman Old Style" w:eastAsia="Times New Roman" w:hAnsi="Bookman Old Style" w:cs="Times New Roman"/>
                <w:sz w:val="20"/>
                <w:lang w:val="en-IN" w:eastAsia="en-IN"/>
              </w:rPr>
              <w:t>3HP</w:t>
            </w:r>
          </w:p>
        </w:tc>
        <w:tc>
          <w:tcPr>
            <w:tcW w:w="3402" w:type="dxa"/>
            <w:vAlign w:val="center"/>
          </w:tcPr>
          <w:p w:rsidR="00AE5B49" w:rsidRPr="00AE5B49" w:rsidRDefault="00AE5B49" w:rsidP="0076165C">
            <w:pPr>
              <w:spacing w:after="0" w:line="240" w:lineRule="auto"/>
              <w:jc w:val="center"/>
              <w:rPr>
                <w:rFonts w:ascii="Bookman Old Style" w:hAnsi="Bookman Old Style"/>
                <w:lang w:val="en-IN" w:eastAsia="en-IN"/>
              </w:rPr>
            </w:pPr>
            <w:r w:rsidRPr="00AE5B49">
              <w:rPr>
                <w:rFonts w:ascii="Bookman Old Style" w:hAnsi="Bookman Old Style"/>
                <w:lang w:val="en-IN" w:eastAsia="en-IN"/>
              </w:rPr>
              <w:t>21704</w:t>
            </w:r>
          </w:p>
        </w:tc>
      </w:tr>
      <w:tr w:rsidR="00AE5B49" w:rsidRPr="002B2884" w:rsidTr="005C6135">
        <w:tc>
          <w:tcPr>
            <w:tcW w:w="4077" w:type="dxa"/>
            <w:vMerge/>
            <w:vAlign w:val="center"/>
          </w:tcPr>
          <w:p w:rsidR="00AE5B49" w:rsidRPr="002B2884" w:rsidRDefault="00AE5B49" w:rsidP="0076165C">
            <w:pPr>
              <w:spacing w:after="0" w:line="240" w:lineRule="auto"/>
              <w:jc w:val="center"/>
              <w:rPr>
                <w:rFonts w:ascii="Bookman Old Style" w:eastAsia="Times New Roman" w:hAnsi="Bookman Old Style" w:cs="Times New Roman"/>
                <w:sz w:val="20"/>
                <w:lang w:val="en-IN" w:eastAsia="en-IN"/>
              </w:rPr>
            </w:pPr>
          </w:p>
        </w:tc>
        <w:tc>
          <w:tcPr>
            <w:tcW w:w="1701" w:type="dxa"/>
            <w:vAlign w:val="center"/>
          </w:tcPr>
          <w:p w:rsidR="00AE5B49" w:rsidRPr="002B2884" w:rsidRDefault="00AE5B49" w:rsidP="0076165C">
            <w:pPr>
              <w:spacing w:after="0" w:line="240" w:lineRule="auto"/>
              <w:jc w:val="center"/>
              <w:rPr>
                <w:rFonts w:ascii="Bookman Old Style" w:eastAsia="Times New Roman" w:hAnsi="Bookman Old Style" w:cs="Times New Roman"/>
                <w:sz w:val="20"/>
                <w:lang w:val="en-IN" w:eastAsia="en-IN"/>
              </w:rPr>
            </w:pPr>
            <w:r w:rsidRPr="002B2884">
              <w:rPr>
                <w:rFonts w:ascii="Bookman Old Style" w:eastAsia="Times New Roman" w:hAnsi="Bookman Old Style" w:cs="Times New Roman"/>
                <w:sz w:val="20"/>
                <w:lang w:val="en-IN" w:eastAsia="en-IN"/>
              </w:rPr>
              <w:t>5HP</w:t>
            </w:r>
          </w:p>
        </w:tc>
        <w:tc>
          <w:tcPr>
            <w:tcW w:w="3402" w:type="dxa"/>
            <w:vAlign w:val="center"/>
          </w:tcPr>
          <w:p w:rsidR="00AE5B49" w:rsidRPr="00AE5B49" w:rsidRDefault="00AE5B49" w:rsidP="0076165C">
            <w:pPr>
              <w:spacing w:after="0" w:line="240" w:lineRule="auto"/>
              <w:jc w:val="center"/>
              <w:rPr>
                <w:rFonts w:ascii="Bookman Old Style" w:hAnsi="Bookman Old Style"/>
                <w:lang w:val="en-IN" w:eastAsia="en-IN"/>
              </w:rPr>
            </w:pPr>
            <w:r w:rsidRPr="00AE5B49">
              <w:rPr>
                <w:rFonts w:ascii="Bookman Old Style" w:hAnsi="Bookman Old Style"/>
                <w:lang w:val="en-IN" w:eastAsia="en-IN"/>
              </w:rPr>
              <w:t>25707</w:t>
            </w:r>
          </w:p>
        </w:tc>
      </w:tr>
      <w:tr w:rsidR="00AE5B49" w:rsidRPr="002B2884" w:rsidTr="005C6135">
        <w:tc>
          <w:tcPr>
            <w:tcW w:w="4077" w:type="dxa"/>
            <w:vMerge/>
            <w:vAlign w:val="center"/>
          </w:tcPr>
          <w:p w:rsidR="00AE5B49" w:rsidRPr="002B2884" w:rsidRDefault="00AE5B49" w:rsidP="0076165C">
            <w:pPr>
              <w:spacing w:after="0" w:line="240" w:lineRule="auto"/>
              <w:jc w:val="center"/>
              <w:rPr>
                <w:rFonts w:ascii="Bookman Old Style" w:eastAsia="Times New Roman" w:hAnsi="Bookman Old Style" w:cs="Times New Roman"/>
                <w:sz w:val="20"/>
                <w:lang w:val="en-IN" w:eastAsia="en-IN"/>
              </w:rPr>
            </w:pPr>
          </w:p>
        </w:tc>
        <w:tc>
          <w:tcPr>
            <w:tcW w:w="1701" w:type="dxa"/>
            <w:vAlign w:val="center"/>
          </w:tcPr>
          <w:p w:rsidR="00AE5B49" w:rsidRPr="002B2884" w:rsidRDefault="00AE5B49" w:rsidP="0076165C">
            <w:pPr>
              <w:spacing w:after="0" w:line="240" w:lineRule="auto"/>
              <w:jc w:val="center"/>
              <w:rPr>
                <w:rFonts w:ascii="Bookman Old Style" w:eastAsia="Times New Roman" w:hAnsi="Bookman Old Style" w:cs="Times New Roman"/>
                <w:sz w:val="20"/>
                <w:lang w:val="en-IN" w:eastAsia="en-IN"/>
              </w:rPr>
            </w:pPr>
            <w:r w:rsidRPr="002B2884">
              <w:rPr>
                <w:rFonts w:ascii="Bookman Old Style" w:eastAsia="Times New Roman" w:hAnsi="Bookman Old Style" w:cs="Times New Roman"/>
                <w:sz w:val="20"/>
                <w:lang w:val="en-IN" w:eastAsia="en-IN"/>
              </w:rPr>
              <w:t>7.5HP</w:t>
            </w:r>
          </w:p>
        </w:tc>
        <w:tc>
          <w:tcPr>
            <w:tcW w:w="3402" w:type="dxa"/>
            <w:vAlign w:val="center"/>
          </w:tcPr>
          <w:p w:rsidR="00AE5B49" w:rsidRPr="00AE5B49" w:rsidRDefault="00AE5B49" w:rsidP="0076165C">
            <w:pPr>
              <w:spacing w:after="0" w:line="240" w:lineRule="auto"/>
              <w:jc w:val="center"/>
              <w:rPr>
                <w:rFonts w:ascii="Bookman Old Style" w:hAnsi="Bookman Old Style"/>
                <w:lang w:val="en-IN" w:eastAsia="en-IN"/>
              </w:rPr>
            </w:pPr>
            <w:r w:rsidRPr="00AE5B49">
              <w:rPr>
                <w:rFonts w:ascii="Bookman Old Style" w:hAnsi="Bookman Old Style"/>
                <w:lang w:val="en-IN" w:eastAsia="en-IN"/>
              </w:rPr>
              <w:t>30659</w:t>
            </w:r>
          </w:p>
        </w:tc>
      </w:tr>
      <w:tr w:rsidR="00AE5B49" w:rsidRPr="002B2884" w:rsidTr="005C6135">
        <w:tc>
          <w:tcPr>
            <w:tcW w:w="4077" w:type="dxa"/>
            <w:vMerge/>
            <w:vAlign w:val="center"/>
          </w:tcPr>
          <w:p w:rsidR="00AE5B49" w:rsidRPr="002B2884" w:rsidRDefault="00AE5B49" w:rsidP="0076165C">
            <w:pPr>
              <w:spacing w:after="0" w:line="240" w:lineRule="auto"/>
              <w:jc w:val="center"/>
              <w:rPr>
                <w:rFonts w:ascii="Bookman Old Style" w:eastAsia="Times New Roman" w:hAnsi="Bookman Old Style" w:cs="Times New Roman"/>
                <w:sz w:val="20"/>
                <w:lang w:val="en-IN" w:eastAsia="en-IN"/>
              </w:rPr>
            </w:pPr>
          </w:p>
        </w:tc>
        <w:tc>
          <w:tcPr>
            <w:tcW w:w="1701" w:type="dxa"/>
            <w:vAlign w:val="center"/>
          </w:tcPr>
          <w:p w:rsidR="00AE5B49" w:rsidRPr="002B2884" w:rsidRDefault="00AE5B49" w:rsidP="0076165C">
            <w:pPr>
              <w:spacing w:after="0" w:line="240" w:lineRule="auto"/>
              <w:jc w:val="center"/>
              <w:rPr>
                <w:rFonts w:ascii="Bookman Old Style" w:eastAsia="Times New Roman" w:hAnsi="Bookman Old Style" w:cs="Times New Roman"/>
                <w:sz w:val="20"/>
                <w:lang w:val="en-IN" w:eastAsia="en-IN"/>
              </w:rPr>
            </w:pPr>
            <w:r w:rsidRPr="002B2884">
              <w:rPr>
                <w:rFonts w:ascii="Bookman Old Style" w:eastAsia="Times New Roman" w:hAnsi="Bookman Old Style" w:cs="Times New Roman"/>
                <w:sz w:val="20"/>
                <w:lang w:val="en-IN" w:eastAsia="en-IN"/>
              </w:rPr>
              <w:t>10HP</w:t>
            </w:r>
          </w:p>
        </w:tc>
        <w:tc>
          <w:tcPr>
            <w:tcW w:w="3402" w:type="dxa"/>
            <w:vAlign w:val="center"/>
          </w:tcPr>
          <w:p w:rsidR="00AE5B49" w:rsidRPr="00AE5B49" w:rsidRDefault="00AE5B49" w:rsidP="0076165C">
            <w:pPr>
              <w:spacing w:after="0" w:line="240" w:lineRule="auto"/>
              <w:jc w:val="center"/>
              <w:rPr>
                <w:rFonts w:ascii="Bookman Old Style" w:hAnsi="Bookman Old Style"/>
                <w:lang w:val="en-IN" w:eastAsia="en-IN"/>
              </w:rPr>
            </w:pPr>
            <w:r w:rsidRPr="00AE5B49">
              <w:rPr>
                <w:rFonts w:ascii="Bookman Old Style" w:hAnsi="Bookman Old Style"/>
                <w:lang w:val="en-IN" w:eastAsia="en-IN"/>
              </w:rPr>
              <w:t>34557</w:t>
            </w:r>
          </w:p>
        </w:tc>
      </w:tr>
      <w:tr w:rsidR="00AE5B49" w:rsidRPr="002B2884" w:rsidTr="005C6135">
        <w:tc>
          <w:tcPr>
            <w:tcW w:w="4077" w:type="dxa"/>
            <w:vMerge/>
            <w:vAlign w:val="center"/>
          </w:tcPr>
          <w:p w:rsidR="00AE5B49" w:rsidRPr="002B2884" w:rsidRDefault="00AE5B49" w:rsidP="0076165C">
            <w:pPr>
              <w:spacing w:after="0" w:line="240" w:lineRule="auto"/>
              <w:jc w:val="center"/>
              <w:rPr>
                <w:rFonts w:ascii="Bookman Old Style" w:eastAsia="Times New Roman" w:hAnsi="Bookman Old Style" w:cs="Times New Roman"/>
                <w:sz w:val="20"/>
                <w:lang w:val="en-IN" w:eastAsia="en-IN"/>
              </w:rPr>
            </w:pPr>
          </w:p>
        </w:tc>
        <w:tc>
          <w:tcPr>
            <w:tcW w:w="1701" w:type="dxa"/>
            <w:vAlign w:val="center"/>
          </w:tcPr>
          <w:p w:rsidR="00AE5B49" w:rsidRPr="002B2884" w:rsidRDefault="00AE5B49" w:rsidP="0076165C">
            <w:pPr>
              <w:spacing w:after="0" w:line="240" w:lineRule="auto"/>
              <w:jc w:val="center"/>
              <w:rPr>
                <w:rFonts w:ascii="Bookman Old Style" w:eastAsia="Times New Roman" w:hAnsi="Bookman Old Style" w:cs="Times New Roman"/>
                <w:sz w:val="20"/>
                <w:lang w:val="en-IN" w:eastAsia="en-IN"/>
              </w:rPr>
            </w:pPr>
            <w:r w:rsidRPr="002B2884">
              <w:rPr>
                <w:rFonts w:ascii="Bookman Old Style" w:eastAsia="Times New Roman" w:hAnsi="Bookman Old Style" w:cs="Times New Roman"/>
                <w:sz w:val="20"/>
                <w:lang w:val="en-IN" w:eastAsia="en-IN"/>
              </w:rPr>
              <w:t>12.5HP</w:t>
            </w:r>
          </w:p>
        </w:tc>
        <w:tc>
          <w:tcPr>
            <w:tcW w:w="3402" w:type="dxa"/>
            <w:vAlign w:val="center"/>
          </w:tcPr>
          <w:p w:rsidR="00AE5B49" w:rsidRPr="00AE5B49" w:rsidRDefault="00AE5B49" w:rsidP="0076165C">
            <w:pPr>
              <w:spacing w:after="0" w:line="240" w:lineRule="auto"/>
              <w:jc w:val="center"/>
              <w:rPr>
                <w:rFonts w:ascii="Bookman Old Style" w:hAnsi="Bookman Old Style"/>
                <w:lang w:val="en-IN" w:eastAsia="en-IN"/>
              </w:rPr>
            </w:pPr>
            <w:r w:rsidRPr="00AE5B49">
              <w:rPr>
                <w:rFonts w:ascii="Bookman Old Style" w:hAnsi="Bookman Old Style"/>
                <w:lang w:val="en-IN" w:eastAsia="en-IN"/>
              </w:rPr>
              <w:t>38034</w:t>
            </w:r>
          </w:p>
        </w:tc>
      </w:tr>
      <w:tr w:rsidR="00AE5B49" w:rsidRPr="002B2884" w:rsidTr="005C6135">
        <w:tc>
          <w:tcPr>
            <w:tcW w:w="4077" w:type="dxa"/>
            <w:vMerge/>
            <w:vAlign w:val="center"/>
          </w:tcPr>
          <w:p w:rsidR="00AE5B49" w:rsidRPr="002B2884" w:rsidRDefault="00AE5B49" w:rsidP="0076165C">
            <w:pPr>
              <w:spacing w:after="0" w:line="240" w:lineRule="auto"/>
              <w:jc w:val="center"/>
              <w:rPr>
                <w:rFonts w:ascii="Bookman Old Style" w:eastAsia="Times New Roman" w:hAnsi="Bookman Old Style" w:cs="Times New Roman"/>
                <w:sz w:val="20"/>
                <w:lang w:val="en-IN" w:eastAsia="en-IN"/>
              </w:rPr>
            </w:pPr>
          </w:p>
        </w:tc>
        <w:tc>
          <w:tcPr>
            <w:tcW w:w="1701" w:type="dxa"/>
            <w:vAlign w:val="center"/>
          </w:tcPr>
          <w:p w:rsidR="00AE5B49" w:rsidRPr="002B2884" w:rsidRDefault="00AE5B49" w:rsidP="0076165C">
            <w:pPr>
              <w:spacing w:after="0" w:line="240" w:lineRule="auto"/>
              <w:jc w:val="center"/>
              <w:rPr>
                <w:rFonts w:ascii="Bookman Old Style" w:eastAsia="Times New Roman" w:hAnsi="Bookman Old Style" w:cs="Times New Roman"/>
                <w:sz w:val="20"/>
                <w:lang w:val="en-IN" w:eastAsia="en-IN"/>
              </w:rPr>
            </w:pPr>
            <w:r w:rsidRPr="002B2884">
              <w:rPr>
                <w:rFonts w:ascii="Bookman Old Style" w:eastAsia="Times New Roman" w:hAnsi="Bookman Old Style" w:cs="Times New Roman"/>
                <w:sz w:val="20"/>
                <w:lang w:val="en-IN" w:eastAsia="en-IN"/>
              </w:rPr>
              <w:t>15HP</w:t>
            </w:r>
          </w:p>
        </w:tc>
        <w:tc>
          <w:tcPr>
            <w:tcW w:w="3402" w:type="dxa"/>
            <w:vAlign w:val="center"/>
          </w:tcPr>
          <w:p w:rsidR="00AE5B49" w:rsidRPr="00AE5B49" w:rsidRDefault="00AE5B49" w:rsidP="0076165C">
            <w:pPr>
              <w:spacing w:after="0" w:line="240" w:lineRule="auto"/>
              <w:jc w:val="center"/>
              <w:rPr>
                <w:rFonts w:ascii="Bookman Old Style" w:hAnsi="Bookman Old Style"/>
                <w:lang w:val="en-IN" w:eastAsia="en-IN"/>
              </w:rPr>
            </w:pPr>
            <w:r w:rsidRPr="00AE5B49">
              <w:rPr>
                <w:rFonts w:ascii="Bookman Old Style" w:hAnsi="Bookman Old Style"/>
                <w:lang w:val="en-IN" w:eastAsia="en-IN"/>
              </w:rPr>
              <w:t>45620</w:t>
            </w:r>
          </w:p>
        </w:tc>
      </w:tr>
      <w:tr w:rsidR="00AE5B49" w:rsidRPr="002B2884" w:rsidTr="005C6135">
        <w:tc>
          <w:tcPr>
            <w:tcW w:w="4077" w:type="dxa"/>
            <w:vMerge/>
            <w:vAlign w:val="center"/>
          </w:tcPr>
          <w:p w:rsidR="00AE5B49" w:rsidRPr="002B2884" w:rsidRDefault="00AE5B49" w:rsidP="0076165C">
            <w:pPr>
              <w:spacing w:after="0" w:line="240" w:lineRule="auto"/>
              <w:jc w:val="center"/>
              <w:rPr>
                <w:rFonts w:ascii="Bookman Old Style" w:eastAsia="Times New Roman" w:hAnsi="Bookman Old Style" w:cs="Times New Roman"/>
                <w:sz w:val="20"/>
                <w:lang w:val="en-IN" w:eastAsia="en-IN"/>
              </w:rPr>
            </w:pPr>
          </w:p>
        </w:tc>
        <w:tc>
          <w:tcPr>
            <w:tcW w:w="1701" w:type="dxa"/>
            <w:vAlign w:val="center"/>
          </w:tcPr>
          <w:p w:rsidR="00AE5B49" w:rsidRPr="002B2884" w:rsidRDefault="00AE5B49" w:rsidP="0076165C">
            <w:pPr>
              <w:spacing w:after="0" w:line="240" w:lineRule="auto"/>
              <w:jc w:val="center"/>
              <w:rPr>
                <w:rFonts w:ascii="Bookman Old Style" w:eastAsia="Times New Roman" w:hAnsi="Bookman Old Style" w:cs="Times New Roman"/>
                <w:sz w:val="20"/>
                <w:lang w:val="en-IN" w:eastAsia="en-IN"/>
              </w:rPr>
            </w:pPr>
            <w:r w:rsidRPr="002B2884">
              <w:rPr>
                <w:rFonts w:ascii="Bookman Old Style" w:eastAsia="Times New Roman" w:hAnsi="Bookman Old Style" w:cs="Times New Roman"/>
                <w:sz w:val="20"/>
                <w:lang w:val="en-IN" w:eastAsia="en-IN"/>
              </w:rPr>
              <w:t>17.5HP</w:t>
            </w:r>
          </w:p>
        </w:tc>
        <w:tc>
          <w:tcPr>
            <w:tcW w:w="3402" w:type="dxa"/>
            <w:vAlign w:val="center"/>
          </w:tcPr>
          <w:p w:rsidR="00AE5B49" w:rsidRPr="00AE5B49" w:rsidRDefault="00AE5B49" w:rsidP="0076165C">
            <w:pPr>
              <w:spacing w:after="0" w:line="240" w:lineRule="auto"/>
              <w:jc w:val="center"/>
              <w:rPr>
                <w:rFonts w:ascii="Bookman Old Style" w:hAnsi="Bookman Old Style"/>
                <w:lang w:val="en-IN" w:eastAsia="en-IN"/>
              </w:rPr>
            </w:pPr>
            <w:r w:rsidRPr="00AE5B49">
              <w:rPr>
                <w:rFonts w:ascii="Bookman Old Style" w:hAnsi="Bookman Old Style"/>
                <w:lang w:val="en-IN" w:eastAsia="en-IN"/>
              </w:rPr>
              <w:t>45725</w:t>
            </w:r>
          </w:p>
        </w:tc>
      </w:tr>
      <w:tr w:rsidR="00AE5B49" w:rsidRPr="002B2884" w:rsidTr="005C6135">
        <w:tc>
          <w:tcPr>
            <w:tcW w:w="4077" w:type="dxa"/>
            <w:vMerge/>
            <w:vAlign w:val="center"/>
          </w:tcPr>
          <w:p w:rsidR="00AE5B49" w:rsidRPr="002B2884" w:rsidRDefault="00AE5B49" w:rsidP="0076165C">
            <w:pPr>
              <w:spacing w:after="0" w:line="240" w:lineRule="auto"/>
              <w:jc w:val="center"/>
              <w:rPr>
                <w:rFonts w:ascii="Bookman Old Style" w:eastAsia="Times New Roman" w:hAnsi="Bookman Old Style" w:cs="Times New Roman"/>
                <w:sz w:val="20"/>
                <w:lang w:val="en-IN" w:eastAsia="en-IN"/>
              </w:rPr>
            </w:pPr>
          </w:p>
        </w:tc>
        <w:tc>
          <w:tcPr>
            <w:tcW w:w="1701" w:type="dxa"/>
            <w:vAlign w:val="center"/>
          </w:tcPr>
          <w:p w:rsidR="00AE5B49" w:rsidRPr="002B2884" w:rsidRDefault="00AE5B49" w:rsidP="0076165C">
            <w:pPr>
              <w:spacing w:after="0" w:line="240" w:lineRule="auto"/>
              <w:jc w:val="center"/>
              <w:rPr>
                <w:rFonts w:ascii="Bookman Old Style" w:eastAsia="Times New Roman" w:hAnsi="Bookman Old Style" w:cs="Times New Roman"/>
                <w:sz w:val="20"/>
                <w:lang w:val="en-IN" w:eastAsia="en-IN"/>
              </w:rPr>
            </w:pPr>
            <w:r w:rsidRPr="002B2884">
              <w:rPr>
                <w:rFonts w:ascii="Bookman Old Style" w:eastAsia="Times New Roman" w:hAnsi="Bookman Old Style" w:cs="Times New Roman"/>
                <w:sz w:val="20"/>
                <w:lang w:val="en-IN" w:eastAsia="en-IN"/>
              </w:rPr>
              <w:t>20HP</w:t>
            </w:r>
          </w:p>
        </w:tc>
        <w:tc>
          <w:tcPr>
            <w:tcW w:w="3402" w:type="dxa"/>
            <w:vAlign w:val="center"/>
          </w:tcPr>
          <w:p w:rsidR="00AE5B49" w:rsidRPr="00AE5B49" w:rsidRDefault="00AE5B49" w:rsidP="0076165C">
            <w:pPr>
              <w:spacing w:after="0" w:line="240" w:lineRule="auto"/>
              <w:jc w:val="center"/>
              <w:rPr>
                <w:rFonts w:ascii="Bookman Old Style" w:hAnsi="Bookman Old Style"/>
                <w:lang w:val="en-IN" w:eastAsia="en-IN"/>
              </w:rPr>
            </w:pPr>
            <w:r w:rsidRPr="00AE5B49">
              <w:rPr>
                <w:rFonts w:ascii="Bookman Old Style" w:hAnsi="Bookman Old Style"/>
                <w:lang w:val="en-IN" w:eastAsia="en-IN"/>
              </w:rPr>
              <w:t>53416</w:t>
            </w:r>
          </w:p>
        </w:tc>
      </w:tr>
      <w:tr w:rsidR="00AE5B49" w:rsidRPr="002B2884" w:rsidTr="005C6135">
        <w:tc>
          <w:tcPr>
            <w:tcW w:w="4077" w:type="dxa"/>
            <w:vMerge/>
            <w:vAlign w:val="center"/>
          </w:tcPr>
          <w:p w:rsidR="00AE5B49" w:rsidRPr="002B2884" w:rsidRDefault="00AE5B49" w:rsidP="0076165C">
            <w:pPr>
              <w:spacing w:after="0" w:line="240" w:lineRule="auto"/>
              <w:jc w:val="center"/>
              <w:rPr>
                <w:rFonts w:ascii="Bookman Old Style" w:eastAsia="Times New Roman" w:hAnsi="Bookman Old Style" w:cs="Times New Roman"/>
                <w:sz w:val="20"/>
                <w:lang w:val="en-IN" w:eastAsia="en-IN"/>
              </w:rPr>
            </w:pPr>
          </w:p>
        </w:tc>
        <w:tc>
          <w:tcPr>
            <w:tcW w:w="1701" w:type="dxa"/>
            <w:vAlign w:val="center"/>
          </w:tcPr>
          <w:p w:rsidR="00AE5B49" w:rsidRPr="002B2884" w:rsidRDefault="00AE5B49" w:rsidP="0076165C">
            <w:pPr>
              <w:spacing w:after="0" w:line="240" w:lineRule="auto"/>
              <w:jc w:val="center"/>
              <w:rPr>
                <w:rFonts w:ascii="Bookman Old Style" w:eastAsia="Times New Roman" w:hAnsi="Bookman Old Style" w:cs="Times New Roman"/>
                <w:sz w:val="20"/>
                <w:lang w:val="en-IN" w:eastAsia="en-IN"/>
              </w:rPr>
            </w:pPr>
            <w:r w:rsidRPr="002B2884">
              <w:rPr>
                <w:rFonts w:ascii="Bookman Old Style" w:eastAsia="Times New Roman" w:hAnsi="Bookman Old Style" w:cs="Times New Roman"/>
                <w:sz w:val="20"/>
                <w:lang w:val="en-IN" w:eastAsia="en-IN"/>
              </w:rPr>
              <w:t>25HP</w:t>
            </w:r>
          </w:p>
        </w:tc>
        <w:tc>
          <w:tcPr>
            <w:tcW w:w="3402" w:type="dxa"/>
            <w:vAlign w:val="center"/>
          </w:tcPr>
          <w:p w:rsidR="00AE5B49" w:rsidRPr="00AE5B49" w:rsidRDefault="00AE5B49" w:rsidP="0076165C">
            <w:pPr>
              <w:spacing w:after="0" w:line="240" w:lineRule="auto"/>
              <w:jc w:val="center"/>
              <w:rPr>
                <w:rFonts w:ascii="Bookman Old Style" w:hAnsi="Bookman Old Style"/>
                <w:lang w:val="en-IN" w:eastAsia="en-IN"/>
              </w:rPr>
            </w:pPr>
            <w:r w:rsidRPr="00AE5B49">
              <w:rPr>
                <w:rFonts w:ascii="Bookman Old Style" w:hAnsi="Bookman Old Style"/>
                <w:lang w:val="en-IN" w:eastAsia="en-IN"/>
              </w:rPr>
              <w:t>60264</w:t>
            </w:r>
          </w:p>
        </w:tc>
      </w:tr>
      <w:tr w:rsidR="00AE5B49" w:rsidRPr="002B2884" w:rsidTr="005C6135">
        <w:tc>
          <w:tcPr>
            <w:tcW w:w="4077" w:type="dxa"/>
            <w:vMerge/>
            <w:vAlign w:val="center"/>
          </w:tcPr>
          <w:p w:rsidR="00AE5B49" w:rsidRPr="002B2884" w:rsidRDefault="00AE5B49" w:rsidP="0076165C">
            <w:pPr>
              <w:spacing w:after="0" w:line="240" w:lineRule="auto"/>
              <w:jc w:val="center"/>
              <w:rPr>
                <w:rFonts w:ascii="Bookman Old Style" w:eastAsia="Times New Roman" w:hAnsi="Bookman Old Style" w:cs="Times New Roman"/>
                <w:sz w:val="20"/>
                <w:lang w:val="en-IN" w:eastAsia="en-IN"/>
              </w:rPr>
            </w:pPr>
          </w:p>
        </w:tc>
        <w:tc>
          <w:tcPr>
            <w:tcW w:w="1701" w:type="dxa"/>
            <w:vAlign w:val="center"/>
          </w:tcPr>
          <w:p w:rsidR="00AE5B49" w:rsidRPr="002B2884" w:rsidRDefault="00AE5B49" w:rsidP="0076165C">
            <w:pPr>
              <w:spacing w:after="0" w:line="240" w:lineRule="auto"/>
              <w:jc w:val="center"/>
              <w:rPr>
                <w:rFonts w:ascii="Bookman Old Style" w:eastAsia="Times New Roman" w:hAnsi="Bookman Old Style" w:cs="Times New Roman"/>
                <w:sz w:val="20"/>
                <w:lang w:val="en-IN" w:eastAsia="en-IN"/>
              </w:rPr>
            </w:pPr>
            <w:r w:rsidRPr="002B2884">
              <w:rPr>
                <w:rFonts w:ascii="Bookman Old Style" w:eastAsia="Times New Roman" w:hAnsi="Bookman Old Style" w:cs="Times New Roman"/>
                <w:sz w:val="20"/>
                <w:lang w:val="en-IN" w:eastAsia="en-IN"/>
              </w:rPr>
              <w:t>30HP</w:t>
            </w:r>
          </w:p>
        </w:tc>
        <w:tc>
          <w:tcPr>
            <w:tcW w:w="3402" w:type="dxa"/>
            <w:vAlign w:val="center"/>
          </w:tcPr>
          <w:p w:rsidR="00AE5B49" w:rsidRPr="00AE5B49" w:rsidRDefault="00AE5B49" w:rsidP="0076165C">
            <w:pPr>
              <w:spacing w:after="0" w:line="240" w:lineRule="auto"/>
              <w:jc w:val="center"/>
              <w:rPr>
                <w:rFonts w:ascii="Bookman Old Style" w:hAnsi="Bookman Old Style"/>
                <w:lang w:val="en-IN" w:eastAsia="en-IN"/>
              </w:rPr>
            </w:pPr>
            <w:r w:rsidRPr="00AE5B49">
              <w:rPr>
                <w:rFonts w:ascii="Bookman Old Style" w:hAnsi="Bookman Old Style"/>
                <w:lang w:val="en-IN" w:eastAsia="en-IN"/>
              </w:rPr>
              <w:t>67955</w:t>
            </w:r>
          </w:p>
        </w:tc>
      </w:tr>
    </w:tbl>
    <w:p w:rsidR="005C6135" w:rsidRDefault="005C6135" w:rsidP="005C6135">
      <w:pPr>
        <w:jc w:val="center"/>
        <w:rPr>
          <w:rFonts w:ascii="Bookman Old Style" w:hAnsi="Bookman Old Style"/>
        </w:rPr>
      </w:pPr>
    </w:p>
    <w:p w:rsidR="00257623" w:rsidRPr="0000034D" w:rsidRDefault="005C6135" w:rsidP="005C6135">
      <w:pPr>
        <w:jc w:val="center"/>
        <w:rPr>
          <w:rFonts w:ascii="Bookman Old Style" w:eastAsia="Times New Roman" w:hAnsi="Bookman Old Style" w:cs="Times New Roman"/>
          <w:sz w:val="24"/>
          <w:szCs w:val="24"/>
        </w:rPr>
      </w:pPr>
      <w:r>
        <w:rPr>
          <w:rFonts w:ascii="Bookman Old Style" w:hAnsi="Bookman Old Style"/>
        </w:rPr>
        <w:t>3</w:t>
      </w:r>
    </w:p>
    <w:p w:rsidR="00257623" w:rsidRPr="00414892" w:rsidRDefault="00257623" w:rsidP="00257623">
      <w:pPr>
        <w:pStyle w:val="ListParagraph"/>
        <w:numPr>
          <w:ilvl w:val="0"/>
          <w:numId w:val="2"/>
        </w:numPr>
        <w:spacing w:line="360" w:lineRule="auto"/>
        <w:ind w:left="709"/>
        <w:jc w:val="both"/>
        <w:rPr>
          <w:rFonts w:ascii="Bookman Old Style" w:hAnsi="Bookman Old Style"/>
        </w:rPr>
      </w:pPr>
      <w:r w:rsidRPr="00414892">
        <w:rPr>
          <w:rFonts w:ascii="Bookman Old Style" w:hAnsi="Bookman Old Style"/>
          <w:sz w:val="22"/>
        </w:rPr>
        <w:lastRenderedPageBreak/>
        <w:t xml:space="preserve">In addition to M/s </w:t>
      </w:r>
      <w:proofErr w:type="spellStart"/>
      <w:r w:rsidRPr="00414892">
        <w:rPr>
          <w:rFonts w:ascii="Bookman Old Style" w:hAnsi="Bookman Old Style"/>
          <w:sz w:val="22"/>
        </w:rPr>
        <w:t>Oswal</w:t>
      </w:r>
      <w:proofErr w:type="spellEnd"/>
      <w:r w:rsidRPr="00414892">
        <w:rPr>
          <w:rFonts w:ascii="Bookman Old Style" w:hAnsi="Bookman Old Style"/>
          <w:sz w:val="22"/>
        </w:rPr>
        <w:t xml:space="preserve"> Pumps Ltd., Karnal, DISCOMs have also empanelled   7 no. other firms for providing ample options to farmers for procurement of BEE certified 3 Star (earlier 5 </w:t>
      </w:r>
      <w:r w:rsidR="0076165C" w:rsidRPr="00414892">
        <w:rPr>
          <w:rFonts w:ascii="Bookman Old Style" w:hAnsi="Bookman Old Style"/>
          <w:sz w:val="22"/>
        </w:rPr>
        <w:t>Star</w:t>
      </w:r>
      <w:r w:rsidRPr="00414892">
        <w:rPr>
          <w:rFonts w:ascii="Bookman Old Style" w:hAnsi="Bookman Old Style"/>
          <w:sz w:val="22"/>
        </w:rPr>
        <w:t>) submersible motor-</w:t>
      </w:r>
      <w:proofErr w:type="spellStart"/>
      <w:r w:rsidRPr="00414892">
        <w:rPr>
          <w:rFonts w:ascii="Bookman Old Style" w:hAnsi="Bookman Old Style"/>
          <w:sz w:val="22"/>
        </w:rPr>
        <w:t>pumpset</w:t>
      </w:r>
      <w:proofErr w:type="spellEnd"/>
      <w:r w:rsidRPr="00414892">
        <w:rPr>
          <w:rFonts w:ascii="Bookman Old Style" w:hAnsi="Bookman Old Style"/>
          <w:sz w:val="22"/>
        </w:rPr>
        <w:t xml:space="preserve">. The 7 additional firms are mentioned as below:- </w:t>
      </w:r>
      <w:r w:rsidRPr="00414892">
        <w:rPr>
          <w:rFonts w:ascii="Bookman Old Style" w:hAnsi="Bookman Old Style"/>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9"/>
        <w:gridCol w:w="8181"/>
      </w:tblGrid>
      <w:tr w:rsidR="00414892" w:rsidRPr="00DC0B0D" w:rsidTr="00414892">
        <w:trPr>
          <w:trHeight w:val="265"/>
        </w:trPr>
        <w:tc>
          <w:tcPr>
            <w:tcW w:w="625" w:type="pct"/>
          </w:tcPr>
          <w:p w:rsidR="00414892" w:rsidRPr="00DC0B0D" w:rsidRDefault="00414892" w:rsidP="008B3F19">
            <w:pPr>
              <w:tabs>
                <w:tab w:val="center" w:pos="4680"/>
                <w:tab w:val="right" w:pos="9360"/>
              </w:tabs>
              <w:spacing w:after="0"/>
              <w:rPr>
                <w:rFonts w:ascii="Bookman Old Style" w:hAnsi="Bookman Old Style" w:cs="Arial"/>
                <w:b/>
              </w:rPr>
            </w:pPr>
            <w:r w:rsidRPr="00DC0B0D">
              <w:rPr>
                <w:rFonts w:ascii="Bookman Old Style" w:hAnsi="Bookman Old Style" w:cs="Arial"/>
                <w:b/>
              </w:rPr>
              <w:t>Sr. No.</w:t>
            </w:r>
          </w:p>
        </w:tc>
        <w:tc>
          <w:tcPr>
            <w:tcW w:w="4375" w:type="pct"/>
          </w:tcPr>
          <w:p w:rsidR="00414892" w:rsidRPr="00DC0B0D" w:rsidRDefault="00414892" w:rsidP="008B3F19">
            <w:pPr>
              <w:tabs>
                <w:tab w:val="center" w:pos="4680"/>
                <w:tab w:val="right" w:pos="9360"/>
              </w:tabs>
              <w:spacing w:after="0"/>
              <w:rPr>
                <w:rFonts w:ascii="Bookman Old Style" w:hAnsi="Bookman Old Style" w:cs="Arial"/>
                <w:b/>
              </w:rPr>
            </w:pPr>
            <w:r w:rsidRPr="00DC0B0D">
              <w:rPr>
                <w:rFonts w:ascii="Bookman Old Style" w:hAnsi="Bookman Old Style" w:cs="Arial"/>
                <w:b/>
              </w:rPr>
              <w:t>Name of firm</w:t>
            </w:r>
          </w:p>
        </w:tc>
      </w:tr>
      <w:tr w:rsidR="00414892" w:rsidRPr="00DC0B0D" w:rsidTr="00414892">
        <w:tc>
          <w:tcPr>
            <w:tcW w:w="625" w:type="pct"/>
          </w:tcPr>
          <w:p w:rsidR="00414892" w:rsidRPr="00DC0B0D" w:rsidRDefault="00414892" w:rsidP="008B3F19">
            <w:pPr>
              <w:tabs>
                <w:tab w:val="center" w:pos="4680"/>
                <w:tab w:val="right" w:pos="9360"/>
              </w:tabs>
              <w:spacing w:after="0"/>
              <w:jc w:val="both"/>
              <w:rPr>
                <w:rFonts w:ascii="Bookman Old Style" w:hAnsi="Bookman Old Style" w:cs="Arial"/>
              </w:rPr>
            </w:pPr>
            <w:r w:rsidRPr="00DC0B0D">
              <w:rPr>
                <w:rFonts w:ascii="Bookman Old Style" w:hAnsi="Bookman Old Style" w:cs="Arial"/>
              </w:rPr>
              <w:t>1</w:t>
            </w:r>
          </w:p>
        </w:tc>
        <w:tc>
          <w:tcPr>
            <w:tcW w:w="4375" w:type="pct"/>
          </w:tcPr>
          <w:p w:rsidR="00414892" w:rsidRPr="00DC0B0D" w:rsidRDefault="00414892" w:rsidP="008B3F19">
            <w:pPr>
              <w:tabs>
                <w:tab w:val="center" w:pos="4680"/>
                <w:tab w:val="right" w:pos="9360"/>
              </w:tabs>
              <w:spacing w:after="0"/>
              <w:jc w:val="both"/>
              <w:rPr>
                <w:rFonts w:ascii="Bookman Old Style" w:hAnsi="Bookman Old Style" w:cs="Arial"/>
              </w:rPr>
            </w:pPr>
            <w:r w:rsidRPr="00DC0B0D">
              <w:rPr>
                <w:rFonts w:ascii="Bookman Old Style" w:hAnsi="Bookman Old Style" w:cs="Arial"/>
              </w:rPr>
              <w:t>M/s La-</w:t>
            </w:r>
            <w:proofErr w:type="spellStart"/>
            <w:r w:rsidRPr="00DC0B0D">
              <w:rPr>
                <w:rFonts w:ascii="Bookman Old Style" w:hAnsi="Bookman Old Style" w:cs="Arial"/>
              </w:rPr>
              <w:t>Gajjar</w:t>
            </w:r>
            <w:proofErr w:type="spellEnd"/>
            <w:r w:rsidRPr="00DC0B0D">
              <w:rPr>
                <w:rFonts w:ascii="Bookman Old Style" w:hAnsi="Bookman Old Style" w:cs="Arial"/>
              </w:rPr>
              <w:t xml:space="preserve"> machineries Pvt. Ltd</w:t>
            </w:r>
          </w:p>
        </w:tc>
      </w:tr>
      <w:tr w:rsidR="00414892" w:rsidRPr="00DC0B0D" w:rsidTr="00414892">
        <w:tc>
          <w:tcPr>
            <w:tcW w:w="625" w:type="pct"/>
          </w:tcPr>
          <w:p w:rsidR="00414892" w:rsidRPr="00DC0B0D" w:rsidRDefault="00414892" w:rsidP="008B3F19">
            <w:pPr>
              <w:tabs>
                <w:tab w:val="center" w:pos="4680"/>
                <w:tab w:val="right" w:pos="9360"/>
              </w:tabs>
              <w:spacing w:after="0"/>
              <w:jc w:val="both"/>
              <w:rPr>
                <w:rFonts w:ascii="Bookman Old Style" w:hAnsi="Bookman Old Style" w:cs="Arial"/>
              </w:rPr>
            </w:pPr>
            <w:r w:rsidRPr="00DC0B0D">
              <w:rPr>
                <w:rFonts w:ascii="Bookman Old Style" w:hAnsi="Bookman Old Style" w:cs="Arial"/>
              </w:rPr>
              <w:t>2</w:t>
            </w:r>
          </w:p>
        </w:tc>
        <w:tc>
          <w:tcPr>
            <w:tcW w:w="4375" w:type="pct"/>
          </w:tcPr>
          <w:p w:rsidR="00414892" w:rsidRPr="00DC0B0D" w:rsidRDefault="00414892" w:rsidP="008B3F19">
            <w:pPr>
              <w:tabs>
                <w:tab w:val="center" w:pos="4680"/>
                <w:tab w:val="right" w:pos="9360"/>
              </w:tabs>
              <w:spacing w:after="0"/>
              <w:jc w:val="both"/>
              <w:rPr>
                <w:rFonts w:ascii="Bookman Old Style" w:hAnsi="Bookman Old Style" w:cs="Arial"/>
              </w:rPr>
            </w:pPr>
            <w:r w:rsidRPr="00DC0B0D">
              <w:rPr>
                <w:rFonts w:ascii="Bookman Old Style" w:hAnsi="Bookman Old Style" w:cs="Arial"/>
              </w:rPr>
              <w:t>M/s C.R.I. Pumps Pvt. Ltd.</w:t>
            </w:r>
          </w:p>
        </w:tc>
      </w:tr>
      <w:tr w:rsidR="00414892" w:rsidRPr="00DC0B0D" w:rsidTr="00414892">
        <w:tc>
          <w:tcPr>
            <w:tcW w:w="625" w:type="pct"/>
          </w:tcPr>
          <w:p w:rsidR="00414892" w:rsidRPr="00DC0B0D" w:rsidRDefault="00414892" w:rsidP="008B3F19">
            <w:pPr>
              <w:tabs>
                <w:tab w:val="center" w:pos="4680"/>
                <w:tab w:val="right" w:pos="9360"/>
              </w:tabs>
              <w:spacing w:after="0"/>
              <w:jc w:val="both"/>
              <w:rPr>
                <w:rFonts w:ascii="Bookman Old Style" w:hAnsi="Bookman Old Style" w:cs="Arial"/>
              </w:rPr>
            </w:pPr>
            <w:r w:rsidRPr="00DC0B0D">
              <w:rPr>
                <w:rFonts w:ascii="Bookman Old Style" w:hAnsi="Bookman Old Style" w:cs="Arial"/>
              </w:rPr>
              <w:t>3</w:t>
            </w:r>
          </w:p>
        </w:tc>
        <w:tc>
          <w:tcPr>
            <w:tcW w:w="4375" w:type="pct"/>
          </w:tcPr>
          <w:p w:rsidR="00414892" w:rsidRPr="00DC0B0D" w:rsidRDefault="00414892" w:rsidP="008B3F19">
            <w:pPr>
              <w:tabs>
                <w:tab w:val="center" w:pos="4680"/>
                <w:tab w:val="right" w:pos="9360"/>
              </w:tabs>
              <w:spacing w:after="0"/>
              <w:jc w:val="both"/>
              <w:rPr>
                <w:rFonts w:ascii="Bookman Old Style" w:hAnsi="Bookman Old Style" w:cs="Arial"/>
              </w:rPr>
            </w:pPr>
            <w:r w:rsidRPr="00DC0B0D">
              <w:rPr>
                <w:rFonts w:ascii="Bookman Old Style" w:hAnsi="Bookman Old Style" w:cs="Arial"/>
              </w:rPr>
              <w:t xml:space="preserve">M/s Duke </w:t>
            </w:r>
            <w:proofErr w:type="spellStart"/>
            <w:r w:rsidRPr="00DC0B0D">
              <w:rPr>
                <w:rFonts w:ascii="Bookman Old Style" w:hAnsi="Bookman Old Style" w:cs="Arial"/>
              </w:rPr>
              <w:t>Plasto</w:t>
            </w:r>
            <w:proofErr w:type="spellEnd"/>
            <w:r w:rsidRPr="00DC0B0D">
              <w:rPr>
                <w:rFonts w:ascii="Bookman Old Style" w:hAnsi="Bookman Old Style" w:cs="Arial"/>
              </w:rPr>
              <w:t xml:space="preserve"> Technique Pvt. Ltd.</w:t>
            </w:r>
          </w:p>
        </w:tc>
      </w:tr>
      <w:tr w:rsidR="00414892" w:rsidRPr="00DC0B0D" w:rsidTr="00414892">
        <w:trPr>
          <w:trHeight w:val="152"/>
        </w:trPr>
        <w:tc>
          <w:tcPr>
            <w:tcW w:w="625" w:type="pct"/>
          </w:tcPr>
          <w:p w:rsidR="00414892" w:rsidRPr="00DC0B0D" w:rsidRDefault="00414892" w:rsidP="008B3F19">
            <w:pPr>
              <w:tabs>
                <w:tab w:val="center" w:pos="4680"/>
                <w:tab w:val="right" w:pos="9360"/>
              </w:tabs>
              <w:spacing w:after="0"/>
              <w:jc w:val="both"/>
              <w:rPr>
                <w:rFonts w:ascii="Bookman Old Style" w:hAnsi="Bookman Old Style" w:cs="Arial"/>
              </w:rPr>
            </w:pPr>
            <w:r w:rsidRPr="00DC0B0D">
              <w:rPr>
                <w:rFonts w:ascii="Bookman Old Style" w:hAnsi="Bookman Old Style" w:cs="Arial"/>
              </w:rPr>
              <w:t>4</w:t>
            </w:r>
          </w:p>
        </w:tc>
        <w:tc>
          <w:tcPr>
            <w:tcW w:w="4375" w:type="pct"/>
          </w:tcPr>
          <w:p w:rsidR="00414892" w:rsidRPr="00DC0B0D" w:rsidRDefault="00414892" w:rsidP="008B3F19">
            <w:pPr>
              <w:tabs>
                <w:tab w:val="center" w:pos="4680"/>
                <w:tab w:val="right" w:pos="9360"/>
              </w:tabs>
              <w:spacing w:after="0"/>
              <w:jc w:val="both"/>
              <w:rPr>
                <w:rFonts w:ascii="Bookman Old Style" w:hAnsi="Bookman Old Style" w:cs="Arial"/>
              </w:rPr>
            </w:pPr>
            <w:r w:rsidRPr="00DC0B0D">
              <w:rPr>
                <w:rFonts w:ascii="Bookman Old Style" w:hAnsi="Bookman Old Style" w:cs="Arial"/>
              </w:rPr>
              <w:t xml:space="preserve">M/s </w:t>
            </w:r>
            <w:proofErr w:type="spellStart"/>
            <w:r w:rsidRPr="00DC0B0D">
              <w:rPr>
                <w:rFonts w:ascii="Bookman Old Style" w:hAnsi="Bookman Old Style" w:cs="Arial"/>
              </w:rPr>
              <w:t>Aquasub</w:t>
            </w:r>
            <w:proofErr w:type="spellEnd"/>
            <w:r w:rsidRPr="00DC0B0D">
              <w:rPr>
                <w:rFonts w:ascii="Bookman Old Style" w:hAnsi="Bookman Old Style" w:cs="Arial"/>
              </w:rPr>
              <w:t xml:space="preserve"> Engineering.</w:t>
            </w:r>
          </w:p>
        </w:tc>
      </w:tr>
      <w:tr w:rsidR="00414892" w:rsidRPr="00DC0B0D" w:rsidTr="00414892">
        <w:tc>
          <w:tcPr>
            <w:tcW w:w="625" w:type="pct"/>
          </w:tcPr>
          <w:p w:rsidR="00414892" w:rsidRPr="00DC0B0D" w:rsidRDefault="00414892" w:rsidP="008B3F19">
            <w:pPr>
              <w:tabs>
                <w:tab w:val="center" w:pos="4680"/>
                <w:tab w:val="right" w:pos="9360"/>
              </w:tabs>
              <w:spacing w:after="0"/>
              <w:jc w:val="both"/>
              <w:rPr>
                <w:rFonts w:ascii="Bookman Old Style" w:hAnsi="Bookman Old Style" w:cs="Arial"/>
              </w:rPr>
            </w:pPr>
            <w:r w:rsidRPr="00DC0B0D">
              <w:rPr>
                <w:rFonts w:ascii="Bookman Old Style" w:hAnsi="Bookman Old Style" w:cs="Arial"/>
              </w:rPr>
              <w:t>5</w:t>
            </w:r>
          </w:p>
        </w:tc>
        <w:tc>
          <w:tcPr>
            <w:tcW w:w="4375" w:type="pct"/>
          </w:tcPr>
          <w:p w:rsidR="00414892" w:rsidRPr="00DC0B0D" w:rsidRDefault="00414892" w:rsidP="008B3F19">
            <w:pPr>
              <w:tabs>
                <w:tab w:val="center" w:pos="4680"/>
                <w:tab w:val="right" w:pos="9360"/>
              </w:tabs>
              <w:spacing w:after="0"/>
              <w:jc w:val="both"/>
              <w:rPr>
                <w:rFonts w:ascii="Bookman Old Style" w:hAnsi="Bookman Old Style" w:cs="Arial"/>
              </w:rPr>
            </w:pPr>
            <w:r w:rsidRPr="00DC0B0D">
              <w:rPr>
                <w:rFonts w:ascii="Bookman Old Style" w:hAnsi="Bookman Old Style" w:cs="Arial"/>
              </w:rPr>
              <w:t xml:space="preserve">M/s </w:t>
            </w:r>
            <w:proofErr w:type="spellStart"/>
            <w:r w:rsidRPr="00DC0B0D">
              <w:rPr>
                <w:rFonts w:ascii="Bookman Old Style" w:hAnsi="Bookman Old Style" w:cs="Arial"/>
              </w:rPr>
              <w:t>Lubi</w:t>
            </w:r>
            <w:proofErr w:type="spellEnd"/>
            <w:r w:rsidRPr="00DC0B0D">
              <w:rPr>
                <w:rFonts w:ascii="Bookman Old Style" w:hAnsi="Bookman Old Style" w:cs="Arial"/>
              </w:rPr>
              <w:t xml:space="preserve"> Industries LLP</w:t>
            </w:r>
          </w:p>
        </w:tc>
      </w:tr>
      <w:tr w:rsidR="00414892" w:rsidRPr="00DC0B0D" w:rsidTr="00414892">
        <w:tc>
          <w:tcPr>
            <w:tcW w:w="625" w:type="pct"/>
          </w:tcPr>
          <w:p w:rsidR="00414892" w:rsidRPr="00DC0B0D" w:rsidRDefault="00414892" w:rsidP="008B3F19">
            <w:pPr>
              <w:tabs>
                <w:tab w:val="center" w:pos="4680"/>
                <w:tab w:val="right" w:pos="9360"/>
              </w:tabs>
              <w:spacing w:after="0"/>
              <w:jc w:val="both"/>
              <w:rPr>
                <w:rFonts w:ascii="Bookman Old Style" w:hAnsi="Bookman Old Style" w:cs="Arial"/>
              </w:rPr>
            </w:pPr>
            <w:r w:rsidRPr="00DC0B0D">
              <w:rPr>
                <w:rFonts w:ascii="Bookman Old Style" w:hAnsi="Bookman Old Style" w:cs="Arial"/>
              </w:rPr>
              <w:t>6</w:t>
            </w:r>
          </w:p>
        </w:tc>
        <w:tc>
          <w:tcPr>
            <w:tcW w:w="4375" w:type="pct"/>
          </w:tcPr>
          <w:p w:rsidR="00414892" w:rsidRPr="00DC0B0D" w:rsidRDefault="00414892" w:rsidP="008B3F19">
            <w:pPr>
              <w:tabs>
                <w:tab w:val="center" w:pos="4680"/>
                <w:tab w:val="right" w:pos="9360"/>
              </w:tabs>
              <w:spacing w:after="0" w:line="240" w:lineRule="auto"/>
              <w:jc w:val="both"/>
              <w:rPr>
                <w:rFonts w:ascii="Bookman Old Style" w:hAnsi="Bookman Old Style" w:cs="Arial"/>
              </w:rPr>
            </w:pPr>
            <w:r w:rsidRPr="00DC0B0D">
              <w:rPr>
                <w:rFonts w:ascii="Bookman Old Style" w:hAnsi="Bookman Old Style" w:cs="Arial"/>
              </w:rPr>
              <w:t xml:space="preserve">M/s </w:t>
            </w:r>
            <w:proofErr w:type="spellStart"/>
            <w:r w:rsidRPr="00DC0B0D">
              <w:rPr>
                <w:rFonts w:ascii="Bookman Old Style" w:hAnsi="Bookman Old Style" w:cs="Arial"/>
              </w:rPr>
              <w:t>Singla</w:t>
            </w:r>
            <w:proofErr w:type="spellEnd"/>
            <w:r w:rsidRPr="00DC0B0D">
              <w:rPr>
                <w:rFonts w:ascii="Bookman Old Style" w:hAnsi="Bookman Old Style" w:cs="Arial"/>
              </w:rPr>
              <w:t xml:space="preserve"> Motor Pvt. Ltd., Karnal (MSME)</w:t>
            </w:r>
          </w:p>
        </w:tc>
      </w:tr>
      <w:tr w:rsidR="00414892" w:rsidRPr="00DC0B0D" w:rsidTr="00414892">
        <w:tc>
          <w:tcPr>
            <w:tcW w:w="625" w:type="pct"/>
          </w:tcPr>
          <w:p w:rsidR="00414892" w:rsidRPr="00DC0B0D" w:rsidRDefault="00414892" w:rsidP="008B3F19">
            <w:pPr>
              <w:tabs>
                <w:tab w:val="center" w:pos="4680"/>
                <w:tab w:val="right" w:pos="9360"/>
              </w:tabs>
              <w:spacing w:after="0"/>
              <w:jc w:val="both"/>
              <w:rPr>
                <w:rFonts w:ascii="Bookman Old Style" w:hAnsi="Bookman Old Style" w:cs="Arial"/>
              </w:rPr>
            </w:pPr>
            <w:r w:rsidRPr="00DC0B0D">
              <w:rPr>
                <w:rFonts w:ascii="Bookman Old Style" w:hAnsi="Bookman Old Style" w:cs="Arial"/>
              </w:rPr>
              <w:t>7</w:t>
            </w:r>
          </w:p>
        </w:tc>
        <w:tc>
          <w:tcPr>
            <w:tcW w:w="4375" w:type="pct"/>
          </w:tcPr>
          <w:p w:rsidR="00414892" w:rsidRPr="00DC0B0D" w:rsidRDefault="00414892" w:rsidP="008B3F19">
            <w:pPr>
              <w:tabs>
                <w:tab w:val="center" w:pos="4680"/>
                <w:tab w:val="right" w:pos="9360"/>
              </w:tabs>
              <w:spacing w:after="0" w:line="240" w:lineRule="auto"/>
              <w:jc w:val="both"/>
              <w:rPr>
                <w:rFonts w:ascii="Bookman Old Style" w:hAnsi="Bookman Old Style" w:cs="Arial"/>
              </w:rPr>
            </w:pPr>
            <w:r w:rsidRPr="00DC0B0D">
              <w:rPr>
                <w:rFonts w:ascii="Bookman Old Style" w:hAnsi="Bookman Old Style" w:cs="Arial"/>
              </w:rPr>
              <w:t>M/s Anil Pumps Pvt. Ltd., Karnal (MSE)</w:t>
            </w:r>
          </w:p>
        </w:tc>
      </w:tr>
    </w:tbl>
    <w:p w:rsidR="00257623" w:rsidRPr="00DC0B0D" w:rsidRDefault="00257623" w:rsidP="00257623">
      <w:pPr>
        <w:pStyle w:val="ListParagraph"/>
        <w:ind w:left="786"/>
        <w:jc w:val="both"/>
        <w:rPr>
          <w:rFonts w:ascii="Bookman Old Style" w:hAnsi="Bookman Old Style"/>
          <w:sz w:val="22"/>
          <w:szCs w:val="22"/>
        </w:rPr>
      </w:pPr>
    </w:p>
    <w:p w:rsidR="00257623" w:rsidRPr="00DC0B0D" w:rsidRDefault="00257623" w:rsidP="00257623">
      <w:pPr>
        <w:pStyle w:val="ListParagraph"/>
        <w:numPr>
          <w:ilvl w:val="0"/>
          <w:numId w:val="2"/>
        </w:numPr>
        <w:spacing w:line="360" w:lineRule="auto"/>
        <w:jc w:val="both"/>
        <w:rPr>
          <w:rFonts w:ascii="Bookman Old Style" w:hAnsi="Bookman Old Style"/>
          <w:sz w:val="22"/>
          <w:szCs w:val="22"/>
        </w:rPr>
      </w:pPr>
      <w:r w:rsidRPr="00DC0B0D">
        <w:rPr>
          <w:rFonts w:ascii="Bookman Old Style" w:hAnsi="Bookman Old Style"/>
          <w:sz w:val="22"/>
          <w:szCs w:val="22"/>
        </w:rPr>
        <w:t>However, if the farmer/applicant opts to procure his/her 3 star (earlier 5 star) rated motor-</w:t>
      </w:r>
      <w:proofErr w:type="spellStart"/>
      <w:r w:rsidRPr="00DC0B0D">
        <w:rPr>
          <w:rFonts w:ascii="Bookman Old Style" w:hAnsi="Bookman Old Style"/>
          <w:sz w:val="22"/>
          <w:szCs w:val="22"/>
        </w:rPr>
        <w:t>pumpset</w:t>
      </w:r>
      <w:proofErr w:type="spellEnd"/>
      <w:r w:rsidRPr="00DC0B0D">
        <w:rPr>
          <w:rFonts w:ascii="Bookman Old Style" w:hAnsi="Bookman Old Style"/>
          <w:sz w:val="22"/>
          <w:szCs w:val="22"/>
        </w:rPr>
        <w:t xml:space="preserve"> from the aforementioned additional 7 firms, the motor-</w:t>
      </w:r>
      <w:proofErr w:type="spellStart"/>
      <w:r w:rsidRPr="00DC0B0D">
        <w:rPr>
          <w:rFonts w:ascii="Bookman Old Style" w:hAnsi="Bookman Old Style"/>
          <w:sz w:val="22"/>
          <w:szCs w:val="22"/>
        </w:rPr>
        <w:t>pumpset</w:t>
      </w:r>
      <w:proofErr w:type="spellEnd"/>
      <w:r w:rsidRPr="00DC0B0D">
        <w:rPr>
          <w:rFonts w:ascii="Bookman Old Style" w:hAnsi="Bookman Old Style"/>
          <w:sz w:val="22"/>
          <w:szCs w:val="22"/>
        </w:rPr>
        <w:t xml:space="preserve"> shall be provided as per the Terms and Conditions of (with 5 years warranty) at par with M/s </w:t>
      </w:r>
      <w:proofErr w:type="spellStart"/>
      <w:r w:rsidRPr="00DC0B0D">
        <w:rPr>
          <w:rFonts w:ascii="Bookman Old Style" w:hAnsi="Bookman Old Style"/>
          <w:sz w:val="22"/>
          <w:szCs w:val="22"/>
        </w:rPr>
        <w:t>Oswal</w:t>
      </w:r>
      <w:proofErr w:type="spellEnd"/>
      <w:r w:rsidRPr="00DC0B0D">
        <w:rPr>
          <w:rFonts w:ascii="Bookman Old Style" w:hAnsi="Bookman Old Style"/>
          <w:sz w:val="22"/>
          <w:szCs w:val="22"/>
        </w:rPr>
        <w:t xml:space="preserve"> Pumps Ltd., except rates. The aforementioned additional 7 firms may sell their 3 star rated motor-</w:t>
      </w:r>
      <w:proofErr w:type="spellStart"/>
      <w:r w:rsidRPr="00DC0B0D">
        <w:rPr>
          <w:rFonts w:ascii="Bookman Old Style" w:hAnsi="Bookman Old Style"/>
          <w:sz w:val="22"/>
          <w:szCs w:val="22"/>
        </w:rPr>
        <w:t>pumpsets</w:t>
      </w:r>
      <w:proofErr w:type="spellEnd"/>
      <w:r w:rsidRPr="00DC0B0D">
        <w:rPr>
          <w:rFonts w:ascii="Bookman Old Style" w:hAnsi="Bookman Old Style"/>
          <w:sz w:val="22"/>
          <w:szCs w:val="22"/>
        </w:rPr>
        <w:t xml:space="preserve"> at rates mutually decided between the farmers and the firms themselves. The additional 7 firms are just to be abide by the terms and conditions of the empanelment that covers 5 years warranty, PBG and inspection procedure, same scope of work etc. </w:t>
      </w:r>
    </w:p>
    <w:p w:rsidR="00473392" w:rsidRPr="00473392" w:rsidRDefault="004C5DD9" w:rsidP="00473392">
      <w:pPr>
        <w:pStyle w:val="ListParagraph"/>
        <w:numPr>
          <w:ilvl w:val="0"/>
          <w:numId w:val="2"/>
        </w:numPr>
        <w:spacing w:line="360" w:lineRule="auto"/>
        <w:jc w:val="both"/>
        <w:rPr>
          <w:rFonts w:ascii="Bookman Old Style" w:hAnsi="Bookman Old Style" w:cs="Arial"/>
          <w:sz w:val="22"/>
          <w:szCs w:val="22"/>
        </w:rPr>
      </w:pPr>
      <w:r w:rsidRPr="00473392">
        <w:rPr>
          <w:rFonts w:ascii="Bookman Old Style" w:hAnsi="Bookman Old Style"/>
          <w:sz w:val="22"/>
          <w:szCs w:val="22"/>
        </w:rPr>
        <w:t xml:space="preserve">In this phase, </w:t>
      </w:r>
      <w:r w:rsidR="005939F7">
        <w:rPr>
          <w:rFonts w:ascii="Bookman Old Style" w:hAnsi="Bookman Old Style"/>
          <w:sz w:val="22"/>
          <w:szCs w:val="22"/>
        </w:rPr>
        <w:t>32499</w:t>
      </w:r>
      <w:r w:rsidR="007830BA">
        <w:rPr>
          <w:rFonts w:ascii="Bookman Old Style" w:hAnsi="Bookman Old Style"/>
          <w:sz w:val="22"/>
          <w:szCs w:val="22"/>
        </w:rPr>
        <w:t xml:space="preserve"> </w:t>
      </w:r>
      <w:r w:rsidR="007C5BA2" w:rsidRPr="00473392">
        <w:rPr>
          <w:rFonts w:ascii="Bookman Old Style" w:hAnsi="Bookman Old Style"/>
          <w:sz w:val="22"/>
          <w:szCs w:val="22"/>
        </w:rPr>
        <w:t>applicants deposited the cost of infrastructure. Out of which</w:t>
      </w:r>
      <w:r w:rsidR="007C5BA2" w:rsidRPr="00473392">
        <w:rPr>
          <w:rFonts w:ascii="Bookman Old Style" w:hAnsi="Bookman Old Style" w:cs="Arial"/>
          <w:sz w:val="22"/>
          <w:szCs w:val="22"/>
        </w:rPr>
        <w:t xml:space="preserve"> </w:t>
      </w:r>
      <w:r w:rsidR="005939F7">
        <w:rPr>
          <w:rFonts w:ascii="Bookman Old Style" w:hAnsi="Bookman Old Style" w:cs="Arial"/>
          <w:sz w:val="22"/>
          <w:szCs w:val="22"/>
        </w:rPr>
        <w:t>30548</w:t>
      </w:r>
      <w:r w:rsidR="007C5BA2" w:rsidRPr="00473392">
        <w:rPr>
          <w:rFonts w:ascii="Bookman Old Style" w:hAnsi="Bookman Old Style" w:cs="Arial"/>
          <w:sz w:val="22"/>
          <w:szCs w:val="22"/>
        </w:rPr>
        <w:t xml:space="preserve"> connections have been released as on </w:t>
      </w:r>
      <w:r w:rsidR="002633FC">
        <w:rPr>
          <w:rFonts w:ascii="Bookman Old Style" w:hAnsi="Bookman Old Style" w:cs="Arial"/>
          <w:sz w:val="22"/>
          <w:szCs w:val="22"/>
        </w:rPr>
        <w:t>15.03</w:t>
      </w:r>
      <w:r w:rsidR="007C5BA2" w:rsidRPr="00473392">
        <w:rPr>
          <w:rFonts w:ascii="Bookman Old Style" w:hAnsi="Bookman Old Style" w:cs="Arial"/>
          <w:sz w:val="22"/>
          <w:szCs w:val="22"/>
        </w:rPr>
        <w:t xml:space="preserve">.2023 and only </w:t>
      </w:r>
      <w:r w:rsidR="005939F7">
        <w:rPr>
          <w:rFonts w:ascii="Bookman Old Style" w:hAnsi="Bookman Old Style" w:cs="Arial"/>
          <w:sz w:val="22"/>
          <w:szCs w:val="22"/>
        </w:rPr>
        <w:t>1951</w:t>
      </w:r>
      <w:r w:rsidR="00B71BE6" w:rsidRPr="00473392">
        <w:rPr>
          <w:rFonts w:ascii="Bookman Old Style" w:hAnsi="Bookman Old Style" w:cs="Arial"/>
          <w:sz w:val="22"/>
          <w:szCs w:val="22"/>
        </w:rPr>
        <w:t xml:space="preserve"> </w:t>
      </w:r>
      <w:r w:rsidR="007C5BA2" w:rsidRPr="00473392">
        <w:rPr>
          <w:rFonts w:ascii="Bookman Old Style" w:hAnsi="Bookman Old Style" w:cs="Arial"/>
          <w:sz w:val="22"/>
          <w:szCs w:val="22"/>
        </w:rPr>
        <w:t xml:space="preserve">are pending. </w:t>
      </w:r>
    </w:p>
    <w:p w:rsidR="00473392" w:rsidRPr="00473392" w:rsidRDefault="00473392" w:rsidP="00473392">
      <w:pPr>
        <w:pStyle w:val="ListParagraph"/>
        <w:spacing w:line="360" w:lineRule="auto"/>
        <w:jc w:val="both"/>
        <w:rPr>
          <w:rFonts w:ascii="Bookman Old Style" w:hAnsi="Bookman Old Style"/>
          <w:sz w:val="16"/>
          <w:szCs w:val="22"/>
        </w:rPr>
      </w:pPr>
    </w:p>
    <w:p w:rsidR="004D3ABB" w:rsidRPr="00E13BC3" w:rsidRDefault="004D3ABB" w:rsidP="004D3ABB">
      <w:pPr>
        <w:pStyle w:val="ListParagraph"/>
        <w:numPr>
          <w:ilvl w:val="0"/>
          <w:numId w:val="4"/>
        </w:numPr>
        <w:spacing w:line="324" w:lineRule="auto"/>
        <w:ind w:left="0" w:firstLine="0"/>
        <w:jc w:val="both"/>
        <w:rPr>
          <w:rFonts w:ascii="Bookman Old Style" w:hAnsi="Bookman Old Style" w:cs="Arial"/>
          <w:b/>
          <w:bCs/>
        </w:rPr>
      </w:pPr>
      <w:r>
        <w:rPr>
          <w:rFonts w:ascii="Bookman Old Style" w:hAnsi="Bookman Old Style" w:cs="Arial"/>
          <w:b/>
          <w:sz w:val="22"/>
          <w:szCs w:val="22"/>
          <w:u w:val="single"/>
        </w:rPr>
        <w:t>Third Phase</w:t>
      </w:r>
    </w:p>
    <w:p w:rsidR="004D3ABB" w:rsidRDefault="004D3ABB" w:rsidP="002941A0">
      <w:pPr>
        <w:spacing w:line="360" w:lineRule="auto"/>
        <w:ind w:left="709" w:right="26"/>
        <w:jc w:val="both"/>
        <w:rPr>
          <w:rFonts w:ascii="Bookman Old Style" w:hAnsi="Bookman Old Style"/>
        </w:rPr>
      </w:pPr>
      <w:r w:rsidRPr="007345BB">
        <w:rPr>
          <w:rFonts w:ascii="Bookman Old Style" w:hAnsi="Bookman Old Style"/>
        </w:rPr>
        <w:t xml:space="preserve">The State Govt. has also given another opportunity </w:t>
      </w:r>
      <w:r w:rsidR="007F6295" w:rsidRPr="007345BB">
        <w:rPr>
          <w:rFonts w:ascii="Bookman Old Style" w:hAnsi="Bookman Old Style"/>
        </w:rPr>
        <w:t xml:space="preserve">for deposition of consent money </w:t>
      </w:r>
      <w:r w:rsidR="007F6295">
        <w:rPr>
          <w:rFonts w:ascii="Bookman Old Style" w:hAnsi="Bookman Old Style"/>
        </w:rPr>
        <w:t xml:space="preserve">to all those applicants </w:t>
      </w:r>
      <w:r w:rsidRPr="007345BB">
        <w:rPr>
          <w:rFonts w:ascii="Bookman Old Style" w:hAnsi="Bookman Old Style"/>
        </w:rPr>
        <w:t>who could not have been deposited</w:t>
      </w:r>
      <w:r w:rsidR="007F6295">
        <w:rPr>
          <w:rFonts w:ascii="Bookman Old Style" w:hAnsi="Bookman Old Style"/>
        </w:rPr>
        <w:t xml:space="preserve"> the same </w:t>
      </w:r>
      <w:r w:rsidRPr="007345BB">
        <w:rPr>
          <w:rFonts w:ascii="Bookman Old Style" w:hAnsi="Bookman Old Style"/>
        </w:rPr>
        <w:t xml:space="preserve">in 2019 and consequently could not have </w:t>
      </w:r>
      <w:proofErr w:type="gramStart"/>
      <w:r w:rsidRPr="007345BB">
        <w:rPr>
          <w:rFonts w:ascii="Bookman Old Style" w:hAnsi="Bookman Old Style"/>
        </w:rPr>
        <w:t>been  considered</w:t>
      </w:r>
      <w:proofErr w:type="gramEnd"/>
      <w:r w:rsidRPr="007345BB">
        <w:rPr>
          <w:rFonts w:ascii="Bookman Old Style" w:hAnsi="Bookman Old Style"/>
        </w:rPr>
        <w:t xml:space="preserve"> in Phase-I and Phase-II of release of tubewell connections. Instructions in this regard have been issued by UHBVN </w:t>
      </w:r>
      <w:r w:rsidR="007F6295">
        <w:rPr>
          <w:rFonts w:ascii="Bookman Old Style" w:hAnsi="Bookman Old Style"/>
        </w:rPr>
        <w:t xml:space="preserve">and DHBVN </w:t>
      </w:r>
      <w:r w:rsidRPr="007345BB">
        <w:rPr>
          <w:rFonts w:ascii="Bookman Old Style" w:hAnsi="Bookman Old Style"/>
        </w:rPr>
        <w:t xml:space="preserve">vide Sales circular </w:t>
      </w:r>
      <w:proofErr w:type="gramStart"/>
      <w:r w:rsidRPr="007345BB">
        <w:rPr>
          <w:rFonts w:ascii="Bookman Old Style" w:hAnsi="Bookman Old Style"/>
        </w:rPr>
        <w:t>No</w:t>
      </w:r>
      <w:proofErr w:type="gramEnd"/>
      <w:r w:rsidRPr="007345BB">
        <w:rPr>
          <w:rFonts w:ascii="Bookman Old Style" w:hAnsi="Bookman Old Style"/>
        </w:rPr>
        <w:t>. U-03/2022 dated 07.03.2022</w:t>
      </w:r>
      <w:r w:rsidR="007F6295">
        <w:rPr>
          <w:rFonts w:ascii="Bookman Old Style" w:hAnsi="Bookman Old Style"/>
        </w:rPr>
        <w:t xml:space="preserve"> and Sales Circular No. D- 08/2022 dated 17.03.2022</w:t>
      </w:r>
      <w:r w:rsidRPr="007345BB">
        <w:rPr>
          <w:rFonts w:ascii="Bookman Old Style" w:hAnsi="Bookman Old Style"/>
        </w:rPr>
        <w:t xml:space="preserve">. </w:t>
      </w:r>
      <w:r w:rsidR="007F6295">
        <w:rPr>
          <w:rFonts w:ascii="Bookman Old Style" w:hAnsi="Bookman Old Style"/>
        </w:rPr>
        <w:t xml:space="preserve">Availing the benefit, </w:t>
      </w:r>
      <w:r w:rsidR="007C5BA2">
        <w:rPr>
          <w:rFonts w:ascii="Bookman Old Style" w:hAnsi="Bookman Old Style"/>
        </w:rPr>
        <w:t>5080</w:t>
      </w:r>
      <w:r w:rsidRPr="007345BB">
        <w:rPr>
          <w:rFonts w:ascii="Bookman Old Style" w:hAnsi="Bookman Old Style"/>
        </w:rPr>
        <w:t xml:space="preserve"> applicants deposited the consent money in compliance to </w:t>
      </w:r>
      <w:r w:rsidR="007F6295">
        <w:rPr>
          <w:rFonts w:ascii="Bookman Old Style" w:hAnsi="Bookman Old Style"/>
        </w:rPr>
        <w:t xml:space="preserve">the said </w:t>
      </w:r>
      <w:r w:rsidRPr="007345BB">
        <w:rPr>
          <w:rFonts w:ascii="Bookman Old Style" w:hAnsi="Bookman Old Style"/>
        </w:rPr>
        <w:t>Sales circular</w:t>
      </w:r>
      <w:r w:rsidR="007F6295">
        <w:rPr>
          <w:rFonts w:ascii="Bookman Old Style" w:hAnsi="Bookman Old Style"/>
        </w:rPr>
        <w:t xml:space="preserve">. </w:t>
      </w:r>
      <w:r w:rsidR="007F6295" w:rsidRPr="007345BB">
        <w:rPr>
          <w:rFonts w:ascii="Bookman Old Style" w:hAnsi="Bookman Old Style"/>
        </w:rPr>
        <w:t xml:space="preserve">Out </w:t>
      </w:r>
      <w:r w:rsidRPr="007345BB">
        <w:rPr>
          <w:rFonts w:ascii="Bookman Old Style" w:hAnsi="Bookman Old Style"/>
        </w:rPr>
        <w:t xml:space="preserve">of which </w:t>
      </w:r>
      <w:r w:rsidR="001F6097">
        <w:rPr>
          <w:rFonts w:ascii="Bookman Old Style" w:hAnsi="Bookman Old Style"/>
        </w:rPr>
        <w:t>1585</w:t>
      </w:r>
      <w:r w:rsidRPr="007345BB">
        <w:rPr>
          <w:rFonts w:ascii="Bookman Old Style" w:hAnsi="Bookman Old Style"/>
        </w:rPr>
        <w:t xml:space="preserve"> applicants </w:t>
      </w:r>
      <w:r w:rsidR="007F6295">
        <w:rPr>
          <w:rFonts w:ascii="Bookman Old Style" w:hAnsi="Bookman Old Style"/>
        </w:rPr>
        <w:t xml:space="preserve">have further </w:t>
      </w:r>
      <w:r w:rsidRPr="007345BB">
        <w:rPr>
          <w:rFonts w:ascii="Bookman Old Style" w:hAnsi="Bookman Old Style"/>
        </w:rPr>
        <w:t>deposited cost of infrastructure</w:t>
      </w:r>
      <w:r w:rsidR="007C5BA2">
        <w:rPr>
          <w:rFonts w:ascii="Bookman Old Style" w:hAnsi="Bookman Old Style"/>
        </w:rPr>
        <w:t xml:space="preserve"> and thus become eligible for connection</w:t>
      </w:r>
      <w:r w:rsidRPr="007345BB">
        <w:rPr>
          <w:rFonts w:ascii="Bookman Old Style" w:hAnsi="Bookman Old Style"/>
        </w:rPr>
        <w:t>.</w:t>
      </w:r>
      <w:r w:rsidR="007C5BA2">
        <w:rPr>
          <w:rFonts w:ascii="Bookman Old Style" w:hAnsi="Bookman Old Style"/>
        </w:rPr>
        <w:t xml:space="preserve"> In this phase, as on </w:t>
      </w:r>
      <w:r w:rsidR="002633FC">
        <w:rPr>
          <w:rFonts w:ascii="Bookman Old Style" w:hAnsi="Bookman Old Style"/>
        </w:rPr>
        <w:t>15.03</w:t>
      </w:r>
      <w:r w:rsidR="007C5BA2">
        <w:rPr>
          <w:rFonts w:ascii="Bookman Old Style" w:hAnsi="Bookman Old Style"/>
        </w:rPr>
        <w:t xml:space="preserve">.2023, </w:t>
      </w:r>
      <w:r w:rsidR="001F6097">
        <w:rPr>
          <w:rFonts w:ascii="Bookman Old Style" w:hAnsi="Bookman Old Style"/>
        </w:rPr>
        <w:t>312</w:t>
      </w:r>
      <w:r w:rsidR="007C5BA2">
        <w:rPr>
          <w:rFonts w:ascii="Bookman Old Style" w:hAnsi="Bookman Old Style"/>
        </w:rPr>
        <w:t xml:space="preserve"> connect</w:t>
      </w:r>
      <w:r w:rsidR="00B71BE6">
        <w:rPr>
          <w:rFonts w:ascii="Bookman Old Style" w:hAnsi="Bookman Old Style"/>
        </w:rPr>
        <w:t xml:space="preserve">ions have been released and </w:t>
      </w:r>
      <w:r w:rsidR="001F6097">
        <w:rPr>
          <w:rFonts w:ascii="Bookman Old Style" w:hAnsi="Bookman Old Style"/>
        </w:rPr>
        <w:t>1273</w:t>
      </w:r>
      <w:r w:rsidR="007C5BA2">
        <w:rPr>
          <w:rFonts w:ascii="Bookman Old Style" w:hAnsi="Bookman Old Style"/>
        </w:rPr>
        <w:t xml:space="preserve"> pending connections are also being released by the DISCOMs expeditiously. </w:t>
      </w:r>
    </w:p>
    <w:p w:rsidR="002941A0" w:rsidRPr="00DC0B0D" w:rsidRDefault="002941A0" w:rsidP="002941A0">
      <w:pPr>
        <w:pStyle w:val="ListParagraph"/>
        <w:numPr>
          <w:ilvl w:val="0"/>
          <w:numId w:val="4"/>
        </w:numPr>
        <w:spacing w:line="324" w:lineRule="auto"/>
        <w:ind w:left="0" w:firstLine="0"/>
        <w:jc w:val="both"/>
        <w:rPr>
          <w:rFonts w:ascii="Bookman Old Style" w:hAnsi="Bookman Old Style" w:cs="Arial"/>
          <w:b/>
          <w:sz w:val="22"/>
          <w:szCs w:val="22"/>
        </w:rPr>
      </w:pPr>
      <w:r w:rsidRPr="00AE5AC8">
        <w:rPr>
          <w:rFonts w:ascii="Bookman Old Style" w:hAnsi="Bookman Old Style" w:cs="Arial"/>
          <w:b/>
          <w:sz w:val="22"/>
          <w:szCs w:val="22"/>
        </w:rPr>
        <w:t>Releasing</w:t>
      </w:r>
      <w:r w:rsidRPr="00DC0B0D">
        <w:rPr>
          <w:rFonts w:ascii="Bookman Old Style" w:hAnsi="Bookman Old Style" w:cs="Arial"/>
          <w:b/>
          <w:sz w:val="22"/>
          <w:szCs w:val="22"/>
        </w:rPr>
        <w:t xml:space="preserve"> tubewell connections in notified areas.</w:t>
      </w:r>
    </w:p>
    <w:p w:rsidR="002941A0" w:rsidRPr="00DC0B0D" w:rsidRDefault="002941A0" w:rsidP="002941A0">
      <w:pPr>
        <w:pStyle w:val="ListParagraph"/>
        <w:spacing w:line="360" w:lineRule="auto"/>
        <w:jc w:val="both"/>
        <w:rPr>
          <w:rFonts w:ascii="Bookman Old Style" w:hAnsi="Bookman Old Style"/>
          <w:bCs/>
          <w:sz w:val="22"/>
          <w:szCs w:val="22"/>
        </w:rPr>
      </w:pPr>
      <w:r w:rsidRPr="00DC0B0D">
        <w:rPr>
          <w:rFonts w:ascii="Bookman Old Style" w:hAnsi="Bookman Old Style"/>
          <w:bCs/>
          <w:sz w:val="22"/>
          <w:szCs w:val="22"/>
        </w:rPr>
        <w:t xml:space="preserve">Pursuant to the notification </w:t>
      </w:r>
      <w:r w:rsidRPr="00DC0B0D">
        <w:rPr>
          <w:rFonts w:ascii="Bookman Old Style" w:hAnsi="Bookman Old Style" w:cs="Arial"/>
          <w:sz w:val="22"/>
          <w:szCs w:val="22"/>
        </w:rPr>
        <w:t xml:space="preserve">no. S.O. 3289(E) dated 24.09.2020 </w:t>
      </w:r>
      <w:r w:rsidRPr="00DC0B0D">
        <w:rPr>
          <w:rFonts w:ascii="Bookman Old Style" w:hAnsi="Bookman Old Style"/>
          <w:bCs/>
          <w:sz w:val="22"/>
          <w:szCs w:val="22"/>
        </w:rPr>
        <w:t>of Central Ground Water Authority (CGWA), the State Govt. of Haryana has decided to release new tubewell connections in dark zone/notified area subject to the following conditions:-</w:t>
      </w:r>
    </w:p>
    <w:p w:rsidR="002941A0" w:rsidRPr="00DC0B0D" w:rsidRDefault="002941A0" w:rsidP="002941A0">
      <w:pPr>
        <w:pStyle w:val="ListParagraph"/>
        <w:numPr>
          <w:ilvl w:val="0"/>
          <w:numId w:val="7"/>
        </w:numPr>
        <w:spacing w:line="360" w:lineRule="auto"/>
        <w:ind w:left="1418" w:hanging="284"/>
        <w:jc w:val="both"/>
        <w:rPr>
          <w:rFonts w:ascii="Bookman Old Style" w:hAnsi="Bookman Old Style"/>
          <w:bCs/>
          <w:sz w:val="22"/>
          <w:szCs w:val="22"/>
        </w:rPr>
      </w:pPr>
      <w:r w:rsidRPr="00DC0B0D">
        <w:rPr>
          <w:rFonts w:ascii="Bookman Old Style" w:hAnsi="Bookman Old Style"/>
          <w:bCs/>
          <w:sz w:val="22"/>
          <w:szCs w:val="22"/>
        </w:rPr>
        <w:t>The farmer will adopt micro irrigation mandatorily if depth of tubewell exceeds 100 ft.</w:t>
      </w:r>
    </w:p>
    <w:p w:rsidR="002941A0" w:rsidRDefault="002941A0" w:rsidP="002941A0">
      <w:pPr>
        <w:pStyle w:val="ListParagraph"/>
        <w:numPr>
          <w:ilvl w:val="0"/>
          <w:numId w:val="7"/>
        </w:numPr>
        <w:ind w:left="1418" w:hanging="284"/>
        <w:jc w:val="both"/>
        <w:rPr>
          <w:rFonts w:ascii="Bookman Old Style" w:hAnsi="Bookman Old Style"/>
          <w:bCs/>
          <w:sz w:val="22"/>
          <w:szCs w:val="22"/>
        </w:rPr>
      </w:pPr>
      <w:r w:rsidRPr="00DC0B0D">
        <w:rPr>
          <w:rFonts w:ascii="Bookman Old Style" w:hAnsi="Bookman Old Style"/>
          <w:bCs/>
          <w:sz w:val="22"/>
          <w:szCs w:val="22"/>
        </w:rPr>
        <w:t>No connection greater than 35 BHP capacity should be released.</w:t>
      </w:r>
    </w:p>
    <w:p w:rsidR="005C6135" w:rsidRDefault="005C6135" w:rsidP="005C6135">
      <w:pPr>
        <w:pStyle w:val="ListParagraph"/>
        <w:ind w:left="1418"/>
        <w:jc w:val="both"/>
        <w:rPr>
          <w:rFonts w:ascii="Bookman Old Style" w:hAnsi="Bookman Old Style"/>
          <w:bCs/>
          <w:sz w:val="22"/>
          <w:szCs w:val="22"/>
        </w:rPr>
      </w:pPr>
    </w:p>
    <w:p w:rsidR="005C6135" w:rsidRPr="00DC0B0D" w:rsidRDefault="005C6135" w:rsidP="005C6135">
      <w:pPr>
        <w:pStyle w:val="ListParagraph"/>
        <w:ind w:left="1418"/>
        <w:jc w:val="center"/>
        <w:rPr>
          <w:rFonts w:ascii="Bookman Old Style" w:hAnsi="Bookman Old Style"/>
          <w:bCs/>
          <w:sz w:val="22"/>
          <w:szCs w:val="22"/>
        </w:rPr>
      </w:pPr>
      <w:r>
        <w:rPr>
          <w:rFonts w:ascii="Bookman Old Style" w:hAnsi="Bookman Old Style"/>
          <w:bCs/>
          <w:sz w:val="22"/>
          <w:szCs w:val="22"/>
        </w:rPr>
        <w:t>4</w:t>
      </w:r>
    </w:p>
    <w:p w:rsidR="002941A0" w:rsidRPr="00DC0B0D" w:rsidRDefault="002941A0" w:rsidP="002941A0">
      <w:pPr>
        <w:pStyle w:val="ListParagraph"/>
        <w:ind w:left="142"/>
        <w:jc w:val="both"/>
        <w:rPr>
          <w:rFonts w:ascii="Bookman Old Style" w:hAnsi="Bookman Old Style"/>
          <w:bCs/>
          <w:sz w:val="22"/>
          <w:szCs w:val="22"/>
        </w:rPr>
      </w:pPr>
      <w:r w:rsidRPr="00DC0B0D">
        <w:rPr>
          <w:rFonts w:ascii="Bookman Old Style" w:hAnsi="Bookman Old Style"/>
          <w:bCs/>
          <w:sz w:val="22"/>
          <w:szCs w:val="22"/>
        </w:rPr>
        <w:t xml:space="preserve">   </w:t>
      </w:r>
    </w:p>
    <w:p w:rsidR="002941A0" w:rsidRPr="00DC0B0D" w:rsidRDefault="002941A0" w:rsidP="002941A0">
      <w:pPr>
        <w:spacing w:after="0" w:line="360" w:lineRule="auto"/>
        <w:ind w:left="720"/>
        <w:jc w:val="both"/>
        <w:rPr>
          <w:rFonts w:ascii="Bookman Old Style" w:hAnsi="Bookman Old Style" w:cs="Arial"/>
        </w:rPr>
      </w:pPr>
      <w:r w:rsidRPr="00DC0B0D">
        <w:rPr>
          <w:rFonts w:ascii="Bookman Old Style" w:hAnsi="Bookman Old Style" w:cs="Arial"/>
        </w:rPr>
        <w:lastRenderedPageBreak/>
        <w:t>Resultantly, all new tubewell applications applied upto 31.12.2018 in the notified area are now being considered for release. Apart from this, Extension of load, RCO and shifting of connection are also permitted subject to same stipulation as mentioned at Sr. No. 6(</w:t>
      </w:r>
      <w:proofErr w:type="spellStart"/>
      <w:r w:rsidRPr="00DC0B0D">
        <w:rPr>
          <w:rFonts w:ascii="Bookman Old Style" w:hAnsi="Bookman Old Style" w:cs="Arial"/>
        </w:rPr>
        <w:t>i</w:t>
      </w:r>
      <w:proofErr w:type="spellEnd"/>
      <w:r w:rsidRPr="00DC0B0D">
        <w:rPr>
          <w:rFonts w:ascii="Bookman Old Style" w:hAnsi="Bookman Old Style" w:cs="Arial"/>
        </w:rPr>
        <w:t>) &amp; 6(ii).</w:t>
      </w:r>
    </w:p>
    <w:p w:rsidR="002941A0" w:rsidRPr="00DC0B0D" w:rsidRDefault="002941A0" w:rsidP="002941A0">
      <w:pPr>
        <w:pStyle w:val="ListParagraph"/>
        <w:spacing w:line="324" w:lineRule="auto"/>
        <w:jc w:val="both"/>
        <w:rPr>
          <w:rFonts w:ascii="Bookman Old Style" w:hAnsi="Bookman Old Style" w:cs="Arial"/>
          <w:sz w:val="22"/>
          <w:szCs w:val="22"/>
        </w:rPr>
      </w:pPr>
      <w:r w:rsidRPr="00DC0B0D">
        <w:rPr>
          <w:rFonts w:ascii="Bookman Old Style" w:hAnsi="Bookman Old Style" w:cs="Arial"/>
          <w:sz w:val="22"/>
          <w:szCs w:val="22"/>
        </w:rPr>
        <w:t xml:space="preserve">The instructions in this regard </w:t>
      </w:r>
      <w:r w:rsidR="007C5BA2">
        <w:rPr>
          <w:rFonts w:ascii="Bookman Old Style" w:hAnsi="Bookman Old Style" w:cs="Arial"/>
          <w:sz w:val="22"/>
          <w:szCs w:val="22"/>
        </w:rPr>
        <w:t xml:space="preserve">were </w:t>
      </w:r>
      <w:r w:rsidRPr="00DC0B0D">
        <w:rPr>
          <w:rFonts w:ascii="Bookman Old Style" w:hAnsi="Bookman Old Style" w:cs="Arial"/>
          <w:sz w:val="22"/>
          <w:szCs w:val="22"/>
        </w:rPr>
        <w:t xml:space="preserve">notified by </w:t>
      </w:r>
      <w:r w:rsidR="00272963">
        <w:rPr>
          <w:rFonts w:ascii="Bookman Old Style" w:hAnsi="Bookman Old Style" w:cs="Arial"/>
          <w:sz w:val="22"/>
          <w:szCs w:val="22"/>
        </w:rPr>
        <w:t>UHBVN and DHBVN</w:t>
      </w:r>
      <w:r w:rsidRPr="00DC0B0D">
        <w:rPr>
          <w:rFonts w:ascii="Bookman Old Style" w:hAnsi="Bookman Old Style" w:cs="Arial"/>
          <w:sz w:val="22"/>
          <w:szCs w:val="22"/>
        </w:rPr>
        <w:t xml:space="preserve"> on </w:t>
      </w:r>
      <w:r w:rsidR="00272963">
        <w:rPr>
          <w:rFonts w:ascii="Bookman Old Style" w:hAnsi="Bookman Old Style" w:cs="Arial"/>
          <w:sz w:val="22"/>
          <w:szCs w:val="22"/>
        </w:rPr>
        <w:t>27.08</w:t>
      </w:r>
      <w:r w:rsidR="00272963" w:rsidRPr="00DC0B0D">
        <w:rPr>
          <w:rFonts w:ascii="Bookman Old Style" w:hAnsi="Bookman Old Style" w:cs="Arial"/>
          <w:sz w:val="22"/>
          <w:szCs w:val="22"/>
        </w:rPr>
        <w:t>.2021</w:t>
      </w:r>
      <w:r w:rsidR="00272963">
        <w:rPr>
          <w:rFonts w:ascii="Bookman Old Style" w:hAnsi="Bookman Old Style" w:cs="Arial"/>
          <w:sz w:val="22"/>
          <w:szCs w:val="22"/>
        </w:rPr>
        <w:t xml:space="preserve"> and 03.09.2021 respectively</w:t>
      </w:r>
      <w:r w:rsidRPr="00DC0B0D">
        <w:rPr>
          <w:rFonts w:ascii="Bookman Old Style" w:hAnsi="Bookman Old Style" w:cs="Arial"/>
          <w:sz w:val="22"/>
          <w:szCs w:val="22"/>
        </w:rPr>
        <w:t>.</w:t>
      </w:r>
    </w:p>
    <w:p w:rsidR="002941A0" w:rsidRPr="00DC0B0D" w:rsidRDefault="002941A0" w:rsidP="002941A0">
      <w:pPr>
        <w:pStyle w:val="ListParagraph"/>
        <w:spacing w:line="324" w:lineRule="auto"/>
        <w:jc w:val="both"/>
        <w:rPr>
          <w:rFonts w:ascii="Bookman Old Style" w:hAnsi="Bookman Old Style" w:cs="Arial"/>
          <w:b/>
          <w:sz w:val="22"/>
          <w:szCs w:val="22"/>
        </w:rPr>
      </w:pPr>
      <w:r w:rsidRPr="00DC0B0D">
        <w:rPr>
          <w:rFonts w:ascii="Bookman Old Style" w:hAnsi="Bookman Old Style" w:cs="Arial"/>
          <w:sz w:val="22"/>
          <w:szCs w:val="22"/>
        </w:rPr>
        <w:t>Pursuant to the said notifications, demand notices were issued by the Haryana DISCOMs</w:t>
      </w:r>
      <w:r w:rsidR="00AE5AC8">
        <w:rPr>
          <w:rFonts w:ascii="Bookman Old Style" w:hAnsi="Bookman Old Style" w:cs="Arial"/>
          <w:sz w:val="22"/>
          <w:szCs w:val="22"/>
        </w:rPr>
        <w:t xml:space="preserve"> and i</w:t>
      </w:r>
      <w:r w:rsidRPr="00DC0B0D">
        <w:rPr>
          <w:rFonts w:ascii="Bookman Old Style" w:hAnsi="Bookman Old Style" w:cs="Arial"/>
          <w:sz w:val="22"/>
          <w:szCs w:val="22"/>
        </w:rPr>
        <w:t xml:space="preserve">n compliance </w:t>
      </w:r>
      <w:r w:rsidR="00B71BE6">
        <w:rPr>
          <w:rFonts w:ascii="Bookman Old Style" w:hAnsi="Bookman Old Style" w:cs="Arial"/>
          <w:sz w:val="22"/>
          <w:szCs w:val="22"/>
        </w:rPr>
        <w:t>3319</w:t>
      </w:r>
      <w:r w:rsidRPr="00DC0B0D">
        <w:rPr>
          <w:rFonts w:ascii="Bookman Old Style" w:hAnsi="Bookman Old Style" w:cs="Arial"/>
          <w:sz w:val="22"/>
          <w:szCs w:val="22"/>
        </w:rPr>
        <w:t xml:space="preserve"> applicants have deposited Rs. 30,000/- as consent money. Out of these</w:t>
      </w:r>
      <w:r w:rsidR="007C5BA2">
        <w:rPr>
          <w:rFonts w:ascii="Bookman Old Style" w:hAnsi="Bookman Old Style" w:cs="Arial"/>
          <w:sz w:val="22"/>
          <w:szCs w:val="22"/>
        </w:rPr>
        <w:t xml:space="preserve"> </w:t>
      </w:r>
      <w:r w:rsidR="00B71BE6">
        <w:rPr>
          <w:rFonts w:ascii="Bookman Old Style" w:hAnsi="Bookman Old Style" w:cs="Arial"/>
          <w:sz w:val="22"/>
          <w:szCs w:val="22"/>
        </w:rPr>
        <w:t>3319</w:t>
      </w:r>
      <w:r w:rsidRPr="00DC0B0D">
        <w:rPr>
          <w:rFonts w:ascii="Bookman Old Style" w:hAnsi="Bookman Old Style" w:cs="Arial"/>
          <w:sz w:val="22"/>
          <w:szCs w:val="22"/>
        </w:rPr>
        <w:t xml:space="preserve"> applicants only </w:t>
      </w:r>
      <w:r w:rsidR="007C5BA2">
        <w:rPr>
          <w:rFonts w:ascii="Bookman Old Style" w:hAnsi="Bookman Old Style" w:cs="Arial"/>
          <w:sz w:val="22"/>
          <w:szCs w:val="22"/>
        </w:rPr>
        <w:t>1732</w:t>
      </w:r>
      <w:r w:rsidRPr="00DC0B0D">
        <w:rPr>
          <w:rFonts w:ascii="Bookman Old Style" w:hAnsi="Bookman Old Style" w:cs="Arial"/>
          <w:sz w:val="22"/>
          <w:szCs w:val="22"/>
        </w:rPr>
        <w:t xml:space="preserve"> have deposited cost of electrical infrastructure and have become eligible for release of tubewell connections. Out of which </w:t>
      </w:r>
      <w:r w:rsidR="00E2048A">
        <w:rPr>
          <w:rFonts w:ascii="Bookman Old Style" w:hAnsi="Bookman Old Style" w:cs="Arial"/>
          <w:sz w:val="22"/>
          <w:szCs w:val="22"/>
        </w:rPr>
        <w:t>272</w:t>
      </w:r>
      <w:r w:rsidRPr="00DC0B0D">
        <w:rPr>
          <w:rFonts w:ascii="Bookman Old Style" w:hAnsi="Bookman Old Style" w:cs="Arial"/>
          <w:sz w:val="22"/>
          <w:szCs w:val="22"/>
        </w:rPr>
        <w:t xml:space="preserve"> connections have been released</w:t>
      </w:r>
      <w:r w:rsidR="007C5BA2" w:rsidRPr="007C5BA2">
        <w:rPr>
          <w:rFonts w:ascii="Bookman Old Style" w:hAnsi="Bookman Old Style" w:cs="Arial"/>
          <w:sz w:val="22"/>
          <w:szCs w:val="22"/>
        </w:rPr>
        <w:t xml:space="preserve"> </w:t>
      </w:r>
      <w:r w:rsidR="00B71BE6">
        <w:rPr>
          <w:rFonts w:ascii="Bookman Old Style" w:hAnsi="Bookman Old Style" w:cs="Arial"/>
          <w:sz w:val="22"/>
          <w:szCs w:val="22"/>
        </w:rPr>
        <w:t>as on 1</w:t>
      </w:r>
      <w:r w:rsidR="00E2048A">
        <w:rPr>
          <w:rFonts w:ascii="Bookman Old Style" w:hAnsi="Bookman Old Style" w:cs="Arial"/>
          <w:sz w:val="22"/>
          <w:szCs w:val="22"/>
        </w:rPr>
        <w:t>5</w:t>
      </w:r>
      <w:r w:rsidR="00B71BE6">
        <w:rPr>
          <w:rFonts w:ascii="Bookman Old Style" w:hAnsi="Bookman Old Style" w:cs="Arial"/>
          <w:sz w:val="22"/>
          <w:szCs w:val="22"/>
        </w:rPr>
        <w:t>.0</w:t>
      </w:r>
      <w:r w:rsidR="00E2048A">
        <w:rPr>
          <w:rFonts w:ascii="Bookman Old Style" w:hAnsi="Bookman Old Style" w:cs="Arial"/>
          <w:sz w:val="22"/>
          <w:szCs w:val="22"/>
        </w:rPr>
        <w:t>3</w:t>
      </w:r>
      <w:r w:rsidR="00B71BE6">
        <w:rPr>
          <w:rFonts w:ascii="Bookman Old Style" w:hAnsi="Bookman Old Style" w:cs="Arial"/>
          <w:sz w:val="22"/>
          <w:szCs w:val="22"/>
        </w:rPr>
        <w:t xml:space="preserve">.2023 </w:t>
      </w:r>
      <w:r w:rsidR="007C5BA2" w:rsidRPr="007C5BA2">
        <w:rPr>
          <w:rFonts w:ascii="Bookman Old Style" w:hAnsi="Bookman Old Style" w:cs="Arial"/>
          <w:sz w:val="22"/>
          <w:szCs w:val="22"/>
        </w:rPr>
        <w:t xml:space="preserve">and </w:t>
      </w:r>
      <w:r w:rsidR="00E2048A">
        <w:rPr>
          <w:rFonts w:ascii="Bookman Old Style" w:hAnsi="Bookman Old Style" w:cs="Arial"/>
          <w:sz w:val="22"/>
          <w:szCs w:val="22"/>
        </w:rPr>
        <w:t>1460</w:t>
      </w:r>
      <w:r w:rsidR="007C5BA2" w:rsidRPr="007C5BA2">
        <w:rPr>
          <w:rFonts w:ascii="Bookman Old Style" w:hAnsi="Bookman Old Style" w:cs="Arial"/>
          <w:sz w:val="22"/>
          <w:szCs w:val="22"/>
        </w:rPr>
        <w:t xml:space="preserve"> pending connections are also being released by the DISCOMs expeditiously</w:t>
      </w:r>
      <w:r w:rsidRPr="00DC0B0D">
        <w:rPr>
          <w:rFonts w:ascii="Bookman Old Style" w:hAnsi="Bookman Old Style" w:cs="Arial"/>
          <w:sz w:val="22"/>
          <w:szCs w:val="22"/>
        </w:rPr>
        <w:t xml:space="preserve">. </w:t>
      </w:r>
    </w:p>
    <w:p w:rsidR="00E13BC3" w:rsidRPr="00473392" w:rsidRDefault="00E13BC3" w:rsidP="00257623">
      <w:pPr>
        <w:spacing w:after="0" w:line="360" w:lineRule="auto"/>
        <w:jc w:val="both"/>
        <w:rPr>
          <w:rFonts w:ascii="Bookman Old Style" w:hAnsi="Bookman Old Style" w:cs="Arial"/>
          <w:sz w:val="18"/>
        </w:rPr>
      </w:pPr>
    </w:p>
    <w:p w:rsidR="00257623" w:rsidRPr="00DC0B0D" w:rsidRDefault="00257623" w:rsidP="00257623">
      <w:pPr>
        <w:pStyle w:val="ListParagraph"/>
        <w:numPr>
          <w:ilvl w:val="0"/>
          <w:numId w:val="3"/>
        </w:numPr>
        <w:spacing w:line="360" w:lineRule="auto"/>
        <w:ind w:left="0" w:hanging="567"/>
        <w:jc w:val="both"/>
        <w:rPr>
          <w:rFonts w:ascii="Bookman Old Style" w:hAnsi="Bookman Old Style" w:cs="Arial"/>
          <w:sz w:val="22"/>
          <w:szCs w:val="22"/>
        </w:rPr>
      </w:pPr>
      <w:r w:rsidRPr="00DC0B0D">
        <w:rPr>
          <w:rFonts w:ascii="Bookman Old Style" w:hAnsi="Bookman Old Style" w:cs="Arial"/>
          <w:b/>
          <w:sz w:val="22"/>
          <w:szCs w:val="22"/>
        </w:rPr>
        <w:t>Installation of Micro Irrigation system/UGPL System</w:t>
      </w:r>
      <w:r w:rsidRPr="00DC0B0D">
        <w:rPr>
          <w:rFonts w:ascii="Bookman Old Style" w:hAnsi="Bookman Old Style" w:cs="Arial"/>
          <w:sz w:val="22"/>
          <w:szCs w:val="22"/>
        </w:rPr>
        <w:t>.</w:t>
      </w:r>
    </w:p>
    <w:p w:rsidR="00257623" w:rsidRPr="00DC0B0D" w:rsidRDefault="00257623" w:rsidP="00257623">
      <w:pPr>
        <w:spacing w:after="0" w:line="360" w:lineRule="auto"/>
        <w:jc w:val="both"/>
        <w:rPr>
          <w:rFonts w:ascii="Bookman Old Style" w:eastAsia="Times New Roman" w:hAnsi="Bookman Old Style" w:cs="Arial"/>
        </w:rPr>
      </w:pPr>
      <w:r w:rsidRPr="00DC0B0D">
        <w:rPr>
          <w:rFonts w:ascii="Bookman Old Style" w:hAnsi="Bookman Old Style" w:cs="Arial"/>
        </w:rPr>
        <w:t xml:space="preserve">In order to save ground water, the State Govt. has mandated the installation of </w:t>
      </w:r>
      <w:r w:rsidRPr="00DC0B0D">
        <w:rPr>
          <w:rFonts w:ascii="Bookman Old Style" w:eastAsia="Times New Roman" w:hAnsi="Bookman Old Style" w:cs="Arial"/>
        </w:rPr>
        <w:t>Micro irrigation/Under Ground Pipeline System as under:-</w:t>
      </w:r>
    </w:p>
    <w:p w:rsidR="00257623" w:rsidRPr="007345BB" w:rsidRDefault="00257623" w:rsidP="00257623">
      <w:pPr>
        <w:pStyle w:val="ListParagraph"/>
        <w:numPr>
          <w:ilvl w:val="0"/>
          <w:numId w:val="6"/>
        </w:numPr>
        <w:spacing w:line="360" w:lineRule="auto"/>
        <w:ind w:right="49"/>
        <w:jc w:val="both"/>
        <w:rPr>
          <w:rFonts w:ascii="Bookman Old Style" w:hAnsi="Bookman Old Style" w:cs="Arial"/>
          <w:sz w:val="22"/>
          <w:szCs w:val="22"/>
        </w:rPr>
      </w:pPr>
      <w:r w:rsidRPr="007345BB">
        <w:rPr>
          <w:rFonts w:ascii="Bookman Old Style" w:hAnsi="Bookman Old Style" w:cs="Arial"/>
          <w:sz w:val="22"/>
          <w:szCs w:val="22"/>
        </w:rPr>
        <w:t xml:space="preserve">For </w:t>
      </w:r>
      <w:r w:rsidR="00DE4C8F" w:rsidRPr="007345BB">
        <w:rPr>
          <w:rFonts w:ascii="Bookman Old Style" w:hAnsi="Bookman Old Style" w:cs="Arial"/>
          <w:sz w:val="22"/>
          <w:szCs w:val="22"/>
        </w:rPr>
        <w:t>villages</w:t>
      </w:r>
      <w:r w:rsidRPr="007345BB">
        <w:rPr>
          <w:rFonts w:ascii="Bookman Old Style" w:hAnsi="Bookman Old Style" w:cs="Arial"/>
          <w:sz w:val="22"/>
          <w:szCs w:val="22"/>
        </w:rPr>
        <w:t xml:space="preserve"> where water table is below 100 ft. from ground surface, Micro Irrigation Systems shall be a pre-requisite condition for release of new tubewell connections.</w:t>
      </w:r>
    </w:p>
    <w:p w:rsidR="00257623" w:rsidRPr="00DC0B0D" w:rsidRDefault="00257623" w:rsidP="00257623">
      <w:pPr>
        <w:pStyle w:val="ListParagraph"/>
        <w:numPr>
          <w:ilvl w:val="0"/>
          <w:numId w:val="6"/>
        </w:numPr>
        <w:spacing w:line="360" w:lineRule="auto"/>
        <w:ind w:right="49"/>
        <w:jc w:val="both"/>
        <w:rPr>
          <w:rFonts w:ascii="Bookman Old Style" w:hAnsi="Bookman Old Style" w:cs="Arial"/>
          <w:sz w:val="22"/>
          <w:szCs w:val="22"/>
        </w:rPr>
      </w:pPr>
      <w:r w:rsidRPr="007345BB">
        <w:rPr>
          <w:rFonts w:ascii="Bookman Old Style" w:hAnsi="Bookman Old Style" w:cs="Arial"/>
          <w:sz w:val="22"/>
          <w:szCs w:val="22"/>
        </w:rPr>
        <w:t xml:space="preserve">For </w:t>
      </w:r>
      <w:r w:rsidR="00DE4C8F" w:rsidRPr="007345BB">
        <w:rPr>
          <w:rFonts w:ascii="Bookman Old Style" w:hAnsi="Bookman Old Style" w:cs="Arial"/>
          <w:sz w:val="22"/>
          <w:szCs w:val="22"/>
        </w:rPr>
        <w:t>villages</w:t>
      </w:r>
      <w:r w:rsidRPr="007345BB">
        <w:rPr>
          <w:rFonts w:ascii="Bookman Old Style" w:hAnsi="Bookman Old Style" w:cs="Arial"/>
          <w:sz w:val="22"/>
          <w:szCs w:val="22"/>
        </w:rPr>
        <w:t xml:space="preserve"> where water table is available upto 100 ft. from ground</w:t>
      </w:r>
      <w:r w:rsidRPr="00DC0B0D">
        <w:rPr>
          <w:rFonts w:ascii="Bookman Old Style" w:hAnsi="Bookman Old Style" w:cs="Arial"/>
          <w:sz w:val="22"/>
          <w:szCs w:val="22"/>
        </w:rPr>
        <w:t xml:space="preserve"> surface, applicant/farmer shall have option of installation of Under Ground Pipeline System or Micro Irrigation Systems for release of new tubewell connections.</w:t>
      </w:r>
    </w:p>
    <w:p w:rsidR="00A025D9" w:rsidRPr="00473392" w:rsidRDefault="00A025D9" w:rsidP="00257623">
      <w:pPr>
        <w:pStyle w:val="ListParagraph"/>
        <w:spacing w:line="324" w:lineRule="auto"/>
        <w:ind w:left="0"/>
        <w:jc w:val="both"/>
        <w:rPr>
          <w:rFonts w:ascii="Bookman Old Style" w:hAnsi="Bookman Old Style" w:cs="Arial"/>
          <w:b/>
          <w:sz w:val="6"/>
          <w:szCs w:val="22"/>
        </w:rPr>
      </w:pPr>
    </w:p>
    <w:p w:rsidR="00257623" w:rsidRPr="00DC0B0D" w:rsidRDefault="00257623" w:rsidP="00257623">
      <w:pPr>
        <w:pStyle w:val="ListParagraph"/>
        <w:numPr>
          <w:ilvl w:val="0"/>
          <w:numId w:val="3"/>
        </w:numPr>
        <w:spacing w:line="324" w:lineRule="auto"/>
        <w:ind w:left="0" w:hanging="567"/>
        <w:jc w:val="both"/>
        <w:rPr>
          <w:rFonts w:ascii="Bookman Old Style" w:hAnsi="Bookman Old Style" w:cs="Arial"/>
          <w:b/>
          <w:sz w:val="22"/>
          <w:szCs w:val="22"/>
        </w:rPr>
      </w:pPr>
      <w:r w:rsidRPr="00DC0B0D">
        <w:rPr>
          <w:rFonts w:ascii="Bookman Old Style" w:hAnsi="Bookman Old Style" w:cs="Arial"/>
          <w:b/>
          <w:sz w:val="22"/>
          <w:szCs w:val="22"/>
        </w:rPr>
        <w:t>Conclusion</w:t>
      </w:r>
    </w:p>
    <w:p w:rsidR="00257623" w:rsidRPr="00DC0B0D" w:rsidRDefault="00257623" w:rsidP="00257623">
      <w:pPr>
        <w:spacing w:after="0" w:line="360" w:lineRule="auto"/>
        <w:jc w:val="both"/>
        <w:rPr>
          <w:rFonts w:ascii="Bookman Old Style" w:eastAsia="Times New Roman" w:hAnsi="Bookman Old Style" w:cs="Arial"/>
        </w:rPr>
      </w:pPr>
      <w:r w:rsidRPr="00DC0B0D">
        <w:rPr>
          <w:rFonts w:ascii="Bookman Old Style" w:eastAsia="Times New Roman" w:hAnsi="Bookman Old Style" w:cs="Arial"/>
        </w:rPr>
        <w:t>The State Govt., has been promptly addressing the difficulties faced by the farmers while releasing new tubewell connections</w:t>
      </w:r>
      <w:r w:rsidRPr="00DC0B0D">
        <w:rPr>
          <w:rFonts w:ascii="Bookman Old Style" w:hAnsi="Bookman Old Style" w:cs="Arial"/>
        </w:rPr>
        <w:t xml:space="preserve"> </w:t>
      </w:r>
      <w:r w:rsidRPr="00DC0B0D">
        <w:rPr>
          <w:rFonts w:ascii="Bookman Old Style" w:eastAsia="Times New Roman" w:hAnsi="Bookman Old Style" w:cs="Arial"/>
        </w:rPr>
        <w:t xml:space="preserve">as </w:t>
      </w:r>
      <w:r w:rsidRPr="00DC0B0D">
        <w:rPr>
          <w:rFonts w:ascii="Bookman Old Style" w:hAnsi="Bookman Old Style" w:cs="Arial"/>
        </w:rPr>
        <w:t xml:space="preserve">detailed </w:t>
      </w:r>
      <w:r w:rsidRPr="00DC0B0D">
        <w:rPr>
          <w:rFonts w:ascii="Bookman Old Style" w:eastAsia="Times New Roman" w:hAnsi="Bookman Old Style" w:cs="Arial"/>
        </w:rPr>
        <w:t>below:</w:t>
      </w:r>
    </w:p>
    <w:p w:rsidR="00257623" w:rsidRPr="00DC0B0D" w:rsidRDefault="00257623" w:rsidP="00257623">
      <w:pPr>
        <w:numPr>
          <w:ilvl w:val="0"/>
          <w:numId w:val="1"/>
        </w:numPr>
        <w:spacing w:after="0" w:line="360" w:lineRule="auto"/>
        <w:jc w:val="both"/>
        <w:rPr>
          <w:rFonts w:ascii="Bookman Old Style" w:eastAsia="Times New Roman" w:hAnsi="Bookman Old Style" w:cs="Arial"/>
        </w:rPr>
      </w:pPr>
      <w:r w:rsidRPr="00DC0B0D">
        <w:rPr>
          <w:rFonts w:ascii="Bookman Old Style" w:eastAsia="Times New Roman" w:hAnsi="Bookman Old Style" w:cs="Arial"/>
        </w:rPr>
        <w:t>The concept of web-portal for depositing cost of motor-</w:t>
      </w:r>
      <w:proofErr w:type="spellStart"/>
      <w:r w:rsidRPr="00DC0B0D">
        <w:rPr>
          <w:rFonts w:ascii="Bookman Old Style" w:eastAsia="Times New Roman" w:hAnsi="Bookman Old Style" w:cs="Arial"/>
        </w:rPr>
        <w:t>pumpset</w:t>
      </w:r>
      <w:proofErr w:type="spellEnd"/>
      <w:r w:rsidRPr="00DC0B0D">
        <w:rPr>
          <w:rFonts w:ascii="Bookman Old Style" w:eastAsia="Times New Roman" w:hAnsi="Bookman Old Style" w:cs="Arial"/>
        </w:rPr>
        <w:t xml:space="preserve"> has been done away with.</w:t>
      </w:r>
    </w:p>
    <w:p w:rsidR="00257623" w:rsidRPr="00DC0B0D" w:rsidRDefault="00257623" w:rsidP="00257623">
      <w:pPr>
        <w:numPr>
          <w:ilvl w:val="0"/>
          <w:numId w:val="1"/>
        </w:numPr>
        <w:spacing w:after="0" w:line="360" w:lineRule="auto"/>
        <w:jc w:val="both"/>
        <w:rPr>
          <w:rFonts w:ascii="Bookman Old Style" w:eastAsia="Times New Roman" w:hAnsi="Bookman Old Style" w:cs="Arial"/>
        </w:rPr>
      </w:pPr>
      <w:r w:rsidRPr="00DC0B0D">
        <w:rPr>
          <w:rFonts w:ascii="Bookman Old Style" w:eastAsia="Times New Roman" w:hAnsi="Bookman Old Style" w:cs="Arial"/>
        </w:rPr>
        <w:t>The condition of not releasing tubewell connections in notified/dark zone has been removed.</w:t>
      </w:r>
    </w:p>
    <w:p w:rsidR="00473392" w:rsidRDefault="00473392" w:rsidP="009C6744">
      <w:pPr>
        <w:pStyle w:val="ListParagraph"/>
        <w:spacing w:line="324" w:lineRule="auto"/>
        <w:ind w:left="0"/>
        <w:jc w:val="both"/>
        <w:rPr>
          <w:rFonts w:ascii="Bookman Old Style" w:hAnsi="Bookman Old Style"/>
          <w:b/>
          <w:sz w:val="22"/>
          <w:szCs w:val="22"/>
        </w:rPr>
      </w:pPr>
    </w:p>
    <w:p w:rsidR="009C6744" w:rsidRPr="009C6744" w:rsidRDefault="009C6744" w:rsidP="009C6744">
      <w:pPr>
        <w:pStyle w:val="ListParagraph"/>
        <w:numPr>
          <w:ilvl w:val="0"/>
          <w:numId w:val="3"/>
        </w:numPr>
        <w:spacing w:line="324" w:lineRule="auto"/>
        <w:ind w:left="0" w:hanging="567"/>
        <w:jc w:val="both"/>
        <w:rPr>
          <w:rFonts w:ascii="Bookman Old Style" w:hAnsi="Bookman Old Style"/>
          <w:b/>
          <w:sz w:val="22"/>
          <w:szCs w:val="22"/>
        </w:rPr>
      </w:pPr>
      <w:r w:rsidRPr="009C6744">
        <w:rPr>
          <w:rFonts w:ascii="Bookman Old Style" w:hAnsi="Bookman Old Style"/>
          <w:b/>
          <w:sz w:val="22"/>
          <w:szCs w:val="22"/>
        </w:rPr>
        <w:t xml:space="preserve">Off Grid Solar Powered </w:t>
      </w:r>
      <w:proofErr w:type="spellStart"/>
      <w:r w:rsidRPr="009C6744">
        <w:rPr>
          <w:rFonts w:ascii="Bookman Old Style" w:hAnsi="Bookman Old Style"/>
          <w:b/>
          <w:sz w:val="22"/>
          <w:szCs w:val="22"/>
        </w:rPr>
        <w:t>Pumpset</w:t>
      </w:r>
      <w:proofErr w:type="spellEnd"/>
    </w:p>
    <w:p w:rsidR="005C6135" w:rsidRDefault="009C6744" w:rsidP="005C6135">
      <w:pPr>
        <w:pStyle w:val="ListParagraph"/>
        <w:spacing w:line="324" w:lineRule="auto"/>
        <w:ind w:left="0"/>
        <w:jc w:val="both"/>
        <w:rPr>
          <w:rFonts w:ascii="Bookman Old Style" w:hAnsi="Bookman Old Style"/>
          <w:sz w:val="22"/>
          <w:szCs w:val="22"/>
        </w:rPr>
      </w:pPr>
      <w:r w:rsidRPr="009C6744">
        <w:rPr>
          <w:rFonts w:ascii="Bookman Old Style" w:hAnsi="Bookman Old Style"/>
          <w:sz w:val="22"/>
          <w:szCs w:val="22"/>
        </w:rPr>
        <w:t>It is also stated that apart from Grid connected new tubewell connections mentioned above,</w:t>
      </w:r>
      <w:r w:rsidR="00272963">
        <w:rPr>
          <w:rFonts w:ascii="Bookman Old Style" w:hAnsi="Bookman Old Style"/>
          <w:sz w:val="22"/>
          <w:szCs w:val="22"/>
        </w:rPr>
        <w:t xml:space="preserve"> the</w:t>
      </w:r>
      <w:r w:rsidRPr="009C6744">
        <w:rPr>
          <w:rFonts w:ascii="Bookman Old Style" w:hAnsi="Bookman Old Style"/>
          <w:sz w:val="22"/>
          <w:szCs w:val="22"/>
        </w:rPr>
        <w:t xml:space="preserve"> State Govt. has also released 4</w:t>
      </w:r>
      <w:r w:rsidR="00E073DC">
        <w:rPr>
          <w:rFonts w:ascii="Bookman Old Style" w:hAnsi="Bookman Old Style"/>
          <w:sz w:val="22"/>
          <w:szCs w:val="22"/>
        </w:rPr>
        <w:t>4</w:t>
      </w:r>
      <w:r w:rsidRPr="009C6744">
        <w:rPr>
          <w:rFonts w:ascii="Bookman Old Style" w:hAnsi="Bookman Old Style"/>
          <w:sz w:val="22"/>
          <w:szCs w:val="22"/>
        </w:rPr>
        <w:t>,</w:t>
      </w:r>
      <w:r w:rsidR="00E073DC">
        <w:rPr>
          <w:rFonts w:ascii="Bookman Old Style" w:hAnsi="Bookman Old Style"/>
          <w:sz w:val="22"/>
          <w:szCs w:val="22"/>
        </w:rPr>
        <w:t>306</w:t>
      </w:r>
      <w:r w:rsidRPr="009C6744">
        <w:rPr>
          <w:rFonts w:ascii="Bookman Old Style" w:hAnsi="Bookman Old Style"/>
          <w:sz w:val="22"/>
          <w:szCs w:val="22"/>
        </w:rPr>
        <w:t xml:space="preserve"> Off Grid Solar Powered </w:t>
      </w:r>
      <w:proofErr w:type="spellStart"/>
      <w:r w:rsidRPr="009C6744">
        <w:rPr>
          <w:rFonts w:ascii="Bookman Old Style" w:hAnsi="Bookman Old Style"/>
          <w:sz w:val="22"/>
          <w:szCs w:val="22"/>
        </w:rPr>
        <w:t>Pumpsets</w:t>
      </w:r>
      <w:proofErr w:type="spellEnd"/>
      <w:r w:rsidRPr="009C6744">
        <w:rPr>
          <w:rFonts w:ascii="Bookman Old Style" w:hAnsi="Bookman Old Style"/>
          <w:sz w:val="22"/>
          <w:szCs w:val="22"/>
        </w:rPr>
        <w:t xml:space="preserve"> in past three years through Department of NRE and HAREDA. </w:t>
      </w:r>
      <w:r>
        <w:rPr>
          <w:rFonts w:ascii="Bookman Old Style" w:hAnsi="Bookman Old Style"/>
          <w:sz w:val="22"/>
          <w:szCs w:val="22"/>
        </w:rPr>
        <w:t xml:space="preserve">For FY 2023-24, additional 70,000 </w:t>
      </w:r>
      <w:r w:rsidRPr="009C6744">
        <w:rPr>
          <w:rFonts w:ascii="Bookman Old Style" w:hAnsi="Bookman Old Style"/>
          <w:sz w:val="22"/>
          <w:szCs w:val="22"/>
        </w:rPr>
        <w:t xml:space="preserve">Off Grid Solar Powered </w:t>
      </w:r>
      <w:r>
        <w:rPr>
          <w:rFonts w:ascii="Bookman Old Style" w:hAnsi="Bookman Old Style"/>
          <w:sz w:val="22"/>
          <w:szCs w:val="22"/>
        </w:rPr>
        <w:t>tubewell connections are targeted to be released.</w:t>
      </w:r>
    </w:p>
    <w:p w:rsidR="005C6135" w:rsidRDefault="005C6135" w:rsidP="005C6135">
      <w:pPr>
        <w:pStyle w:val="ListParagraph"/>
        <w:spacing w:line="324" w:lineRule="auto"/>
        <w:ind w:left="0"/>
        <w:jc w:val="both"/>
        <w:rPr>
          <w:rFonts w:ascii="Bookman Old Style" w:hAnsi="Bookman Old Style"/>
          <w:sz w:val="22"/>
          <w:szCs w:val="22"/>
        </w:rPr>
      </w:pPr>
    </w:p>
    <w:p w:rsidR="005C6135" w:rsidRDefault="005C6135" w:rsidP="005C6135">
      <w:pPr>
        <w:pStyle w:val="ListParagraph"/>
        <w:spacing w:line="324" w:lineRule="auto"/>
        <w:ind w:left="0"/>
        <w:jc w:val="center"/>
        <w:rPr>
          <w:b/>
          <w:bCs/>
        </w:rPr>
      </w:pPr>
    </w:p>
    <w:p w:rsidR="005C6135" w:rsidRDefault="005C6135" w:rsidP="005C6135">
      <w:pPr>
        <w:pStyle w:val="ListParagraph"/>
        <w:spacing w:line="324" w:lineRule="auto"/>
        <w:ind w:left="0"/>
        <w:jc w:val="center"/>
        <w:rPr>
          <w:b/>
          <w:bCs/>
        </w:rPr>
      </w:pPr>
    </w:p>
    <w:p w:rsidR="005C6135" w:rsidRDefault="005C6135" w:rsidP="005C6135">
      <w:pPr>
        <w:pStyle w:val="ListParagraph"/>
        <w:spacing w:line="324" w:lineRule="auto"/>
        <w:ind w:left="0"/>
        <w:jc w:val="center"/>
        <w:rPr>
          <w:b/>
          <w:bCs/>
        </w:rPr>
      </w:pPr>
    </w:p>
    <w:p w:rsidR="005C6135" w:rsidRDefault="005C6135" w:rsidP="005C6135">
      <w:pPr>
        <w:pStyle w:val="ListParagraph"/>
        <w:spacing w:line="324" w:lineRule="auto"/>
        <w:ind w:left="0"/>
        <w:jc w:val="center"/>
        <w:rPr>
          <w:b/>
          <w:bCs/>
        </w:rPr>
      </w:pPr>
    </w:p>
    <w:p w:rsidR="005C6135" w:rsidRDefault="005C6135" w:rsidP="005C6135">
      <w:pPr>
        <w:pStyle w:val="ListParagraph"/>
        <w:spacing w:line="324" w:lineRule="auto"/>
        <w:ind w:left="0"/>
        <w:jc w:val="center"/>
        <w:rPr>
          <w:b/>
          <w:bCs/>
        </w:rPr>
      </w:pPr>
    </w:p>
    <w:p w:rsidR="005C6135" w:rsidRDefault="005C6135" w:rsidP="005C6135">
      <w:pPr>
        <w:pStyle w:val="ListParagraph"/>
        <w:spacing w:line="324" w:lineRule="auto"/>
        <w:ind w:left="0"/>
        <w:jc w:val="center"/>
        <w:rPr>
          <w:b/>
          <w:bCs/>
        </w:rPr>
      </w:pPr>
    </w:p>
    <w:p w:rsidR="005C6135" w:rsidRDefault="005C6135" w:rsidP="005C6135">
      <w:pPr>
        <w:pStyle w:val="ListParagraph"/>
        <w:spacing w:line="324" w:lineRule="auto"/>
        <w:ind w:left="0"/>
        <w:jc w:val="center"/>
        <w:rPr>
          <w:b/>
          <w:bCs/>
        </w:rPr>
      </w:pPr>
    </w:p>
    <w:p w:rsidR="005C6135" w:rsidRPr="005C6135" w:rsidRDefault="005C6135" w:rsidP="005C6135">
      <w:pPr>
        <w:pStyle w:val="ListParagraph"/>
        <w:spacing w:line="324" w:lineRule="auto"/>
        <w:ind w:left="0"/>
        <w:jc w:val="center"/>
      </w:pPr>
      <w:r w:rsidRPr="005C6135">
        <w:t>5</w:t>
      </w:r>
    </w:p>
    <w:p w:rsidR="005C6135" w:rsidRDefault="005C6135">
      <w:pPr>
        <w:rPr>
          <w:rFonts w:ascii="Arial" w:eastAsia="Times New Roman" w:hAnsi="Arial" w:cs="Times New Roman"/>
          <w:b/>
          <w:bCs/>
          <w:sz w:val="24"/>
          <w:szCs w:val="24"/>
        </w:rPr>
      </w:pPr>
      <w:r>
        <w:rPr>
          <w:b/>
          <w:bCs/>
        </w:rPr>
        <w:br w:type="page"/>
      </w:r>
    </w:p>
    <w:p w:rsidR="0033587A" w:rsidRPr="000059B7" w:rsidRDefault="0033587A" w:rsidP="005C6135">
      <w:pPr>
        <w:spacing w:after="0" w:line="240" w:lineRule="auto"/>
        <w:jc w:val="center"/>
        <w:rPr>
          <w:rFonts w:asciiTheme="majorBidi" w:hAnsiTheme="majorBidi" w:cstheme="majorBidi"/>
          <w:b/>
          <w:bCs/>
          <w:sz w:val="24"/>
          <w:szCs w:val="24"/>
          <w:lang w:bidi="hi-IN"/>
        </w:rPr>
      </w:pPr>
      <w:r w:rsidRPr="000059B7">
        <w:rPr>
          <w:rFonts w:asciiTheme="majorBidi" w:hAnsiTheme="majorBidi" w:cstheme="majorBidi"/>
          <w:b/>
          <w:bCs/>
          <w:sz w:val="24"/>
          <w:szCs w:val="24"/>
          <w:cs/>
          <w:lang w:bidi="hi-IN"/>
        </w:rPr>
        <w:lastRenderedPageBreak/>
        <w:t>पैड के लिए नोट</w:t>
      </w:r>
    </w:p>
    <w:p w:rsidR="0033587A" w:rsidRPr="00487310" w:rsidRDefault="0033587A" w:rsidP="005C6135">
      <w:pPr>
        <w:spacing w:after="0" w:line="240" w:lineRule="auto"/>
        <w:jc w:val="both"/>
        <w:rPr>
          <w:rFonts w:asciiTheme="majorBidi" w:hAnsiTheme="majorBidi" w:cstheme="majorBidi"/>
          <w:lang w:bidi="hi-IN"/>
        </w:rPr>
      </w:pPr>
      <w:r w:rsidRPr="00487310">
        <w:rPr>
          <w:rFonts w:asciiTheme="majorBidi" w:hAnsiTheme="majorBidi" w:cstheme="majorBidi"/>
          <w:cs/>
          <w:lang w:bidi="hi-IN"/>
        </w:rPr>
        <w:t>वर्तमान में</w:t>
      </w:r>
      <w:r w:rsidRPr="00487310">
        <w:rPr>
          <w:rFonts w:asciiTheme="majorBidi" w:hAnsiTheme="majorBidi" w:cstheme="majorBidi"/>
          <w:lang w:bidi="hi-IN"/>
        </w:rPr>
        <w:t xml:space="preserve">, </w:t>
      </w:r>
      <w:r w:rsidRPr="00487310">
        <w:rPr>
          <w:rFonts w:asciiTheme="majorBidi" w:hAnsiTheme="majorBidi" w:cstheme="majorBidi"/>
          <w:cs/>
          <w:lang w:bidi="hi-IN"/>
        </w:rPr>
        <w:t>हरियाणा डिस्कामस माननीय मुख्यमंत्री</w:t>
      </w:r>
      <w:r w:rsidRPr="00487310">
        <w:rPr>
          <w:rFonts w:asciiTheme="majorBidi" w:hAnsiTheme="majorBidi" w:cstheme="majorBidi"/>
          <w:lang w:bidi="hi-IN"/>
        </w:rPr>
        <w:t xml:space="preserve">, </w:t>
      </w:r>
      <w:r w:rsidRPr="00487310">
        <w:rPr>
          <w:rFonts w:asciiTheme="majorBidi" w:hAnsiTheme="majorBidi" w:cstheme="majorBidi"/>
          <w:cs/>
          <w:lang w:bidi="hi-IN"/>
        </w:rPr>
        <w:t xml:space="preserve">हरियाणा की घोषणा दिनांक </w:t>
      </w:r>
      <w:r w:rsidRPr="00487310">
        <w:rPr>
          <w:rFonts w:asciiTheme="majorBidi" w:hAnsiTheme="majorBidi" w:cstheme="majorBidi"/>
          <w:lang w:bidi="hi-IN"/>
        </w:rPr>
        <w:t xml:space="preserve">27.12.2018 </w:t>
      </w:r>
      <w:r w:rsidRPr="00487310">
        <w:rPr>
          <w:rFonts w:asciiTheme="majorBidi" w:hAnsiTheme="majorBidi" w:cstheme="majorBidi"/>
          <w:cs/>
          <w:lang w:bidi="hi-IN"/>
        </w:rPr>
        <w:t xml:space="preserve">की अनुपालना में लगभग उन </w:t>
      </w:r>
      <w:r w:rsidRPr="00487310">
        <w:rPr>
          <w:rFonts w:asciiTheme="majorBidi" w:hAnsiTheme="majorBidi" w:cstheme="majorBidi"/>
          <w:lang w:bidi="hi-IN"/>
        </w:rPr>
        <w:t xml:space="preserve">84,000 </w:t>
      </w:r>
      <w:r w:rsidRPr="00487310">
        <w:rPr>
          <w:rFonts w:asciiTheme="majorBidi" w:hAnsiTheme="majorBidi" w:cstheme="majorBidi"/>
          <w:cs/>
          <w:lang w:bidi="hi-IN"/>
        </w:rPr>
        <w:t xml:space="preserve">आवेदकों को नए नलकूप कनैक्शन जारी कर रही हैं जिन्होंने </w:t>
      </w:r>
      <w:r w:rsidRPr="00487310">
        <w:rPr>
          <w:rFonts w:asciiTheme="majorBidi" w:hAnsiTheme="majorBidi" w:cstheme="majorBidi"/>
          <w:lang w:bidi="hi-IN"/>
        </w:rPr>
        <w:t xml:space="preserve">31.12.2018 </w:t>
      </w:r>
      <w:r w:rsidRPr="00487310">
        <w:rPr>
          <w:rFonts w:asciiTheme="majorBidi" w:hAnsiTheme="majorBidi" w:cstheme="majorBidi"/>
          <w:cs/>
          <w:lang w:bidi="hi-IN"/>
        </w:rPr>
        <w:t>तक आवेदन किया था। आगे</w:t>
      </w:r>
      <w:r w:rsidRPr="00487310">
        <w:rPr>
          <w:rFonts w:asciiTheme="majorBidi" w:hAnsiTheme="majorBidi" w:cstheme="majorBidi"/>
          <w:lang w:bidi="hi-IN"/>
        </w:rPr>
        <w:t xml:space="preserve">, </w:t>
      </w:r>
      <w:r w:rsidRPr="00487310">
        <w:rPr>
          <w:rFonts w:asciiTheme="majorBidi" w:hAnsiTheme="majorBidi" w:cstheme="majorBidi"/>
          <w:cs/>
          <w:lang w:bidi="hi-IN"/>
        </w:rPr>
        <w:t>कृषि क्षेत्र में ऊर्जा दक्षता लाने तथा भूमि जल को बचाने के उद्देश्य से राज्य</w:t>
      </w:r>
      <w:r w:rsidRPr="00487310">
        <w:rPr>
          <w:rFonts w:asciiTheme="majorBidi" w:hAnsiTheme="majorBidi" w:cstheme="majorBidi"/>
          <w:lang w:bidi="hi-IN"/>
        </w:rPr>
        <w:t xml:space="preserve"> </w:t>
      </w:r>
      <w:r w:rsidRPr="00487310">
        <w:rPr>
          <w:rFonts w:asciiTheme="majorBidi" w:hAnsiTheme="majorBidi" w:cstheme="majorBidi"/>
          <w:cs/>
          <w:lang w:bidi="hi-IN"/>
        </w:rPr>
        <w:t xml:space="preserve">सरकार द्वारा यह निर्णय लिया गया था कि ये सभी नए नलकूप कनैक्शन </w:t>
      </w:r>
      <w:r w:rsidRPr="00487310">
        <w:rPr>
          <w:rFonts w:asciiTheme="majorBidi" w:hAnsiTheme="majorBidi" w:cstheme="majorBidi"/>
          <w:lang w:bidi="hi-IN"/>
        </w:rPr>
        <w:t xml:space="preserve">5 </w:t>
      </w:r>
      <w:r w:rsidRPr="00487310">
        <w:rPr>
          <w:rFonts w:asciiTheme="majorBidi" w:hAnsiTheme="majorBidi" w:cstheme="majorBidi"/>
          <w:cs/>
          <w:lang w:bidi="hi-IN"/>
        </w:rPr>
        <w:t xml:space="preserve">स्टार (अब </w:t>
      </w:r>
      <w:r w:rsidRPr="00487310">
        <w:rPr>
          <w:rFonts w:asciiTheme="majorBidi" w:hAnsiTheme="majorBidi" w:cstheme="majorBidi"/>
          <w:lang w:bidi="hi-IN"/>
        </w:rPr>
        <w:t xml:space="preserve">3 </w:t>
      </w:r>
      <w:r w:rsidRPr="00487310">
        <w:rPr>
          <w:rFonts w:asciiTheme="majorBidi" w:hAnsiTheme="majorBidi" w:cstheme="majorBidi"/>
          <w:cs/>
          <w:lang w:bidi="hi-IN"/>
        </w:rPr>
        <w:t>स्टार) रेटिड एनर्जी कुशल मोटर पम्प सेट के साथ तथा लघु सिंचाई प्रणाली/अंडर ग्राउंड पाईप लाईन सिस्टम की स्थापना के साथ जारी किए जाएंगे।</w:t>
      </w:r>
    </w:p>
    <w:p w:rsidR="0033587A" w:rsidRPr="00487310" w:rsidRDefault="0033587A" w:rsidP="005C6135">
      <w:pPr>
        <w:spacing w:after="0" w:line="240" w:lineRule="auto"/>
        <w:ind w:hanging="540"/>
        <w:jc w:val="both"/>
        <w:rPr>
          <w:rFonts w:asciiTheme="majorBidi" w:hAnsiTheme="majorBidi" w:cstheme="majorBidi"/>
          <w:lang w:bidi="hi-IN"/>
        </w:rPr>
      </w:pPr>
      <w:r w:rsidRPr="00487310">
        <w:rPr>
          <w:rFonts w:asciiTheme="majorBidi" w:hAnsiTheme="majorBidi" w:cstheme="majorBidi"/>
          <w:lang w:bidi="hi-IN"/>
        </w:rPr>
        <w:t>2.</w:t>
      </w:r>
      <w:r w:rsidRPr="00487310">
        <w:rPr>
          <w:rFonts w:asciiTheme="majorBidi" w:hAnsiTheme="majorBidi" w:cstheme="majorBidi"/>
          <w:lang w:bidi="hi-IN"/>
        </w:rPr>
        <w:tab/>
      </w:r>
      <w:r w:rsidRPr="00487310">
        <w:rPr>
          <w:rFonts w:asciiTheme="majorBidi" w:hAnsiTheme="majorBidi" w:cstheme="majorBidi"/>
          <w:cs/>
          <w:lang w:bidi="hi-IN"/>
        </w:rPr>
        <w:t>उपरोक्त घोषणा के अनुसार</w:t>
      </w:r>
      <w:r w:rsidRPr="00487310">
        <w:rPr>
          <w:rFonts w:asciiTheme="majorBidi" w:hAnsiTheme="majorBidi" w:cstheme="majorBidi"/>
          <w:lang w:bidi="hi-IN"/>
        </w:rPr>
        <w:t xml:space="preserve">, </w:t>
      </w:r>
      <w:r w:rsidRPr="00487310">
        <w:rPr>
          <w:rFonts w:asciiTheme="majorBidi" w:hAnsiTheme="majorBidi" w:cstheme="majorBidi"/>
          <w:cs/>
          <w:lang w:bidi="hi-IN"/>
        </w:rPr>
        <w:t xml:space="preserve">हरियाणा डिस्कॉमस ने मार्च </w:t>
      </w:r>
      <w:r w:rsidRPr="00487310">
        <w:rPr>
          <w:rFonts w:asciiTheme="majorBidi" w:hAnsiTheme="majorBidi" w:cstheme="majorBidi"/>
          <w:lang w:bidi="hi-IN"/>
        </w:rPr>
        <w:t>2019</w:t>
      </w:r>
      <w:r w:rsidRPr="00487310">
        <w:rPr>
          <w:rFonts w:asciiTheme="majorBidi" w:hAnsiTheme="majorBidi" w:cstheme="majorBidi"/>
          <w:cs/>
          <w:lang w:bidi="hi-IN"/>
        </w:rPr>
        <w:t xml:space="preserve"> तक सभी पात्र आवेदकों को </w:t>
      </w:r>
      <w:r w:rsidRPr="00487310">
        <w:rPr>
          <w:rFonts w:asciiTheme="majorBidi" w:hAnsiTheme="majorBidi" w:cstheme="majorBidi"/>
          <w:lang w:bidi="hi-IN"/>
        </w:rPr>
        <w:t>30,000</w:t>
      </w:r>
      <w:r w:rsidRPr="00487310">
        <w:rPr>
          <w:rFonts w:asciiTheme="majorBidi" w:hAnsiTheme="majorBidi" w:cstheme="majorBidi"/>
          <w:cs/>
          <w:lang w:bidi="hi-IN"/>
        </w:rPr>
        <w:t xml:space="preserve"> रूपए की दर पर सहमति राशि जमा कराने का अनुरोध करते हुए तुरन्त डिमांड नोटिस जारी किए जोकि यह राशि बिजली ढ़ांचे की लागत में समायोजित करने योग्य है।</w:t>
      </w:r>
    </w:p>
    <w:p w:rsidR="0033587A" w:rsidRPr="00487310" w:rsidRDefault="0033587A" w:rsidP="005C6135">
      <w:pPr>
        <w:spacing w:after="0"/>
        <w:ind w:hanging="540"/>
        <w:jc w:val="both"/>
        <w:rPr>
          <w:rFonts w:asciiTheme="majorBidi" w:hAnsiTheme="majorBidi" w:cstheme="majorBidi"/>
          <w:b/>
          <w:bCs/>
          <w:lang w:bidi="hi-IN"/>
        </w:rPr>
      </w:pPr>
      <w:r w:rsidRPr="00487310">
        <w:rPr>
          <w:rFonts w:asciiTheme="majorBidi" w:hAnsiTheme="majorBidi" w:cs="Times New Roman"/>
          <w:lang w:bidi="hi-IN"/>
        </w:rPr>
        <w:t>3.</w:t>
      </w:r>
      <w:r w:rsidRPr="00487310">
        <w:rPr>
          <w:rFonts w:ascii="Kruti Dev 010" w:hAnsi="Kruti Dev 010" w:cs="Times New Roman"/>
          <w:lang w:bidi="hi-IN"/>
        </w:rPr>
        <w:tab/>
      </w:r>
      <w:r w:rsidRPr="00487310">
        <w:rPr>
          <w:rFonts w:asciiTheme="majorBidi" w:hAnsiTheme="majorBidi" w:cstheme="majorBidi"/>
          <w:b/>
          <w:bCs/>
          <w:lang w:bidi="hi-IN"/>
        </w:rPr>
        <w:t xml:space="preserve">15.03.2023 </w:t>
      </w:r>
      <w:r w:rsidRPr="00487310">
        <w:rPr>
          <w:rFonts w:asciiTheme="majorBidi" w:hAnsiTheme="majorBidi" w:cstheme="majorBidi"/>
          <w:b/>
          <w:bCs/>
          <w:cs/>
          <w:lang w:bidi="hi-IN"/>
        </w:rPr>
        <w:t>तक नलकूप कनैक्शन जारी करने की प्रगति निम्न प्रकार</w:t>
      </w:r>
      <w:r w:rsidRPr="00487310">
        <w:rPr>
          <w:rFonts w:asciiTheme="majorBidi" w:hAnsiTheme="majorBidi" w:cstheme="majorBidi"/>
          <w:b/>
          <w:bCs/>
          <w:lang w:bidi="hi-IN"/>
        </w:rPr>
        <w:t xml:space="preserve"> </w:t>
      </w:r>
      <w:r w:rsidRPr="00487310">
        <w:rPr>
          <w:rFonts w:asciiTheme="majorBidi" w:hAnsiTheme="majorBidi" w:cstheme="majorBidi"/>
          <w:b/>
          <w:bCs/>
          <w:cs/>
          <w:lang w:bidi="hi-IN"/>
        </w:rPr>
        <w:t>दी गई है</w:t>
      </w:r>
      <w:r w:rsidRPr="00487310">
        <w:rPr>
          <w:rFonts w:asciiTheme="majorBidi" w:hAnsiTheme="majorBidi" w:cstheme="majorBidi"/>
          <w:b/>
          <w:bCs/>
          <w:lang w:bidi="hi-IN"/>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4"/>
        <w:gridCol w:w="1805"/>
        <w:gridCol w:w="1580"/>
        <w:gridCol w:w="1935"/>
        <w:gridCol w:w="1494"/>
        <w:gridCol w:w="1072"/>
      </w:tblGrid>
      <w:tr w:rsidR="0033587A" w:rsidRPr="005C6135" w:rsidTr="0044181E">
        <w:tc>
          <w:tcPr>
            <w:tcW w:w="783" w:type="pct"/>
          </w:tcPr>
          <w:p w:rsidR="0033587A" w:rsidRPr="005C6135" w:rsidRDefault="0033587A" w:rsidP="005C6135">
            <w:pPr>
              <w:spacing w:after="0" w:line="240" w:lineRule="auto"/>
              <w:jc w:val="both"/>
              <w:rPr>
                <w:rFonts w:asciiTheme="majorBidi" w:hAnsiTheme="majorBidi" w:cstheme="majorBidi"/>
                <w:bCs/>
                <w:lang w:bidi="hi-IN"/>
              </w:rPr>
            </w:pPr>
            <w:r w:rsidRPr="005C6135">
              <w:rPr>
                <w:rFonts w:asciiTheme="majorBidi" w:hAnsiTheme="majorBidi" w:cstheme="majorBidi"/>
                <w:bCs/>
                <w:cs/>
                <w:lang w:bidi="hi-IN"/>
              </w:rPr>
              <w:t>निगम का नाम</w:t>
            </w:r>
          </w:p>
        </w:tc>
        <w:tc>
          <w:tcPr>
            <w:tcW w:w="965" w:type="pct"/>
          </w:tcPr>
          <w:p w:rsidR="0033587A" w:rsidRPr="005C6135" w:rsidRDefault="0033587A" w:rsidP="005C6135">
            <w:pPr>
              <w:spacing w:after="0" w:line="240" w:lineRule="auto"/>
              <w:jc w:val="both"/>
              <w:rPr>
                <w:rFonts w:asciiTheme="majorBidi" w:hAnsiTheme="majorBidi" w:cstheme="majorBidi"/>
                <w:bCs/>
                <w:lang w:bidi="hi-IN"/>
              </w:rPr>
            </w:pPr>
            <w:r w:rsidRPr="005C6135">
              <w:rPr>
                <w:rFonts w:asciiTheme="majorBidi" w:hAnsiTheme="majorBidi" w:cstheme="majorBidi"/>
                <w:bCs/>
                <w:cs/>
                <w:lang w:bidi="hi-IN"/>
              </w:rPr>
              <w:t>विवरण</w:t>
            </w:r>
          </w:p>
        </w:tc>
        <w:tc>
          <w:tcPr>
            <w:tcW w:w="845" w:type="pct"/>
          </w:tcPr>
          <w:p w:rsidR="0033587A" w:rsidRPr="005C6135" w:rsidRDefault="0033587A" w:rsidP="005C6135">
            <w:pPr>
              <w:spacing w:after="0" w:line="240" w:lineRule="auto"/>
              <w:jc w:val="both"/>
              <w:rPr>
                <w:rFonts w:asciiTheme="majorBidi" w:hAnsiTheme="majorBidi" w:cstheme="majorBidi"/>
                <w:bCs/>
                <w:lang w:bidi="hi-IN"/>
              </w:rPr>
            </w:pPr>
            <w:r w:rsidRPr="005C6135">
              <w:rPr>
                <w:rFonts w:asciiTheme="majorBidi" w:hAnsiTheme="majorBidi" w:cstheme="majorBidi"/>
                <w:b/>
                <w:lang w:bidi="hi-IN"/>
              </w:rPr>
              <w:t>30,000/-</w:t>
            </w:r>
            <w:r w:rsidRPr="005C6135">
              <w:rPr>
                <w:rFonts w:asciiTheme="majorBidi" w:hAnsiTheme="majorBidi" w:cstheme="majorBidi"/>
                <w:bCs/>
                <w:lang w:bidi="hi-IN"/>
              </w:rPr>
              <w:t xml:space="preserve"> </w:t>
            </w:r>
            <w:r w:rsidRPr="005C6135">
              <w:rPr>
                <w:rFonts w:asciiTheme="majorBidi" w:hAnsiTheme="majorBidi" w:cstheme="majorBidi"/>
                <w:bCs/>
                <w:cs/>
                <w:lang w:bidi="hi-IN"/>
              </w:rPr>
              <w:t>रू. सहमति राशि जमा करने वाले कुल आवेदक</w:t>
            </w:r>
          </w:p>
        </w:tc>
        <w:tc>
          <w:tcPr>
            <w:tcW w:w="1035" w:type="pct"/>
          </w:tcPr>
          <w:p w:rsidR="0033587A" w:rsidRPr="005C6135" w:rsidRDefault="0033587A" w:rsidP="005C6135">
            <w:pPr>
              <w:spacing w:after="0" w:line="240" w:lineRule="auto"/>
              <w:jc w:val="both"/>
              <w:rPr>
                <w:rFonts w:asciiTheme="majorBidi" w:hAnsiTheme="majorBidi" w:cstheme="majorBidi"/>
                <w:bCs/>
                <w:lang w:bidi="hi-IN"/>
              </w:rPr>
            </w:pPr>
            <w:r w:rsidRPr="005C6135">
              <w:rPr>
                <w:rFonts w:asciiTheme="majorBidi" w:hAnsiTheme="majorBidi" w:cstheme="majorBidi"/>
                <w:bCs/>
                <w:cs/>
                <w:lang w:bidi="hi-IN"/>
              </w:rPr>
              <w:t xml:space="preserve">कुल पात्र आवेदक जिन्होंने </w:t>
            </w:r>
            <w:r w:rsidRPr="005C6135">
              <w:rPr>
                <w:rFonts w:asciiTheme="majorBidi" w:hAnsiTheme="majorBidi" w:cstheme="majorBidi"/>
                <w:b/>
                <w:bCs/>
                <w:cs/>
                <w:lang w:bidi="hi-IN"/>
              </w:rPr>
              <w:t xml:space="preserve">बिजली ढ़ांचे की </w:t>
            </w:r>
            <w:r w:rsidRPr="005C6135">
              <w:rPr>
                <w:rFonts w:asciiTheme="majorBidi" w:hAnsiTheme="majorBidi" w:cstheme="majorBidi"/>
                <w:bCs/>
                <w:cs/>
                <w:lang w:bidi="hi-IN"/>
              </w:rPr>
              <w:t>लागत जमा की है</w:t>
            </w:r>
          </w:p>
        </w:tc>
        <w:tc>
          <w:tcPr>
            <w:tcW w:w="799" w:type="pct"/>
          </w:tcPr>
          <w:p w:rsidR="0033587A" w:rsidRPr="005C6135" w:rsidRDefault="0033587A" w:rsidP="005C6135">
            <w:pPr>
              <w:spacing w:after="0" w:line="240" w:lineRule="auto"/>
              <w:jc w:val="both"/>
              <w:rPr>
                <w:rFonts w:asciiTheme="majorBidi" w:hAnsiTheme="majorBidi" w:cstheme="majorBidi"/>
                <w:bCs/>
                <w:lang w:bidi="hi-IN"/>
              </w:rPr>
            </w:pPr>
            <w:r w:rsidRPr="005C6135">
              <w:rPr>
                <w:rFonts w:asciiTheme="majorBidi" w:hAnsiTheme="majorBidi" w:cstheme="majorBidi"/>
                <w:bCs/>
                <w:cs/>
                <w:lang w:bidi="hi-IN"/>
              </w:rPr>
              <w:t>जारी किए गए कनैक्शन</w:t>
            </w:r>
          </w:p>
        </w:tc>
        <w:tc>
          <w:tcPr>
            <w:tcW w:w="573" w:type="pct"/>
          </w:tcPr>
          <w:p w:rsidR="0033587A" w:rsidRPr="005C6135" w:rsidRDefault="0033587A" w:rsidP="005C6135">
            <w:pPr>
              <w:spacing w:after="0" w:line="240" w:lineRule="auto"/>
              <w:jc w:val="both"/>
              <w:rPr>
                <w:rFonts w:asciiTheme="majorBidi" w:hAnsiTheme="majorBidi" w:cstheme="majorBidi"/>
                <w:bCs/>
                <w:lang w:bidi="hi-IN"/>
              </w:rPr>
            </w:pPr>
            <w:r w:rsidRPr="005C6135">
              <w:rPr>
                <w:rFonts w:asciiTheme="majorBidi" w:hAnsiTheme="majorBidi" w:cstheme="majorBidi"/>
                <w:bCs/>
                <w:cs/>
                <w:lang w:bidi="hi-IN"/>
              </w:rPr>
              <w:t xml:space="preserve">शेष </w:t>
            </w:r>
          </w:p>
        </w:tc>
      </w:tr>
      <w:tr w:rsidR="0033587A" w:rsidRPr="005C6135" w:rsidTr="005C6135">
        <w:trPr>
          <w:trHeight w:val="350"/>
        </w:trPr>
        <w:tc>
          <w:tcPr>
            <w:tcW w:w="783" w:type="pct"/>
            <w:tcBorders>
              <w:bottom w:val="single" w:sz="4" w:space="0" w:color="auto"/>
            </w:tcBorders>
          </w:tcPr>
          <w:p w:rsidR="0033587A" w:rsidRPr="005C6135" w:rsidRDefault="0033587A" w:rsidP="005C6135">
            <w:pPr>
              <w:spacing w:after="0" w:line="240" w:lineRule="auto"/>
              <w:rPr>
                <w:rFonts w:asciiTheme="majorBidi" w:hAnsiTheme="majorBidi" w:cstheme="majorBidi"/>
                <w:lang w:bidi="hi-IN"/>
              </w:rPr>
            </w:pPr>
            <w:r w:rsidRPr="005C6135">
              <w:rPr>
                <w:rFonts w:asciiTheme="majorBidi" w:hAnsiTheme="majorBidi" w:cstheme="majorBidi"/>
                <w:cs/>
                <w:lang w:bidi="hi-IN"/>
              </w:rPr>
              <w:t>यूएचबीवीएन</w:t>
            </w:r>
          </w:p>
        </w:tc>
        <w:tc>
          <w:tcPr>
            <w:tcW w:w="965" w:type="pct"/>
            <w:vMerge w:val="restart"/>
          </w:tcPr>
          <w:p w:rsidR="0033587A" w:rsidRPr="005C6135" w:rsidRDefault="0033587A" w:rsidP="005C6135">
            <w:pPr>
              <w:spacing w:after="0" w:line="240" w:lineRule="auto"/>
              <w:jc w:val="center"/>
              <w:rPr>
                <w:rFonts w:ascii="Bookman Old Style" w:hAnsi="Bookman Old Style" w:cs="Arial"/>
                <w:lang w:bidi="hi-IN"/>
              </w:rPr>
            </w:pPr>
            <w:r w:rsidRPr="005C6135">
              <w:rPr>
                <w:rFonts w:asciiTheme="majorBidi" w:hAnsiTheme="majorBidi" w:cstheme="majorBidi"/>
                <w:cs/>
                <w:lang w:bidi="hi-IN"/>
              </w:rPr>
              <w:t>फेस</w:t>
            </w:r>
            <w:r w:rsidRPr="005C6135">
              <w:rPr>
                <w:rFonts w:ascii="Bookman Old Style" w:hAnsi="Bookman Old Style" w:cs="Arial"/>
                <w:lang w:bidi="hi-IN"/>
              </w:rPr>
              <w:t>-I,II</w:t>
            </w:r>
            <w:r w:rsidRPr="005C6135">
              <w:rPr>
                <w:rFonts w:cs="Times New Roman"/>
                <w:cs/>
                <w:lang w:bidi="hi-IN"/>
              </w:rPr>
              <w:t xml:space="preserve"> </w:t>
            </w:r>
            <w:r w:rsidRPr="005C6135">
              <w:rPr>
                <w:rFonts w:ascii="Nirmala UI" w:hAnsi="Nirmala UI" w:cs="Nirmala UI" w:hint="cs"/>
                <w:cs/>
                <w:lang w:bidi="hi-IN"/>
              </w:rPr>
              <w:t>व</w:t>
            </w:r>
            <w:r w:rsidRPr="005C6135">
              <w:rPr>
                <w:rFonts w:ascii="Bookman Old Style" w:hAnsi="Bookman Old Style" w:cs="Mangal"/>
                <w:cs/>
                <w:lang w:bidi="hi-IN"/>
              </w:rPr>
              <w:t xml:space="preserve"> </w:t>
            </w:r>
            <w:r w:rsidRPr="005C6135">
              <w:rPr>
                <w:rFonts w:ascii="Bookman Old Style" w:hAnsi="Bookman Old Style" w:cs="Arial"/>
                <w:lang w:bidi="hi-IN"/>
              </w:rPr>
              <w:t>III</w:t>
            </w:r>
          </w:p>
        </w:tc>
        <w:tc>
          <w:tcPr>
            <w:tcW w:w="845" w:type="pct"/>
          </w:tcPr>
          <w:p w:rsidR="0033587A" w:rsidRPr="005C6135" w:rsidRDefault="0033587A" w:rsidP="005C6135">
            <w:pPr>
              <w:spacing w:after="0" w:line="240" w:lineRule="auto"/>
              <w:jc w:val="center"/>
              <w:rPr>
                <w:rFonts w:asciiTheme="majorBidi" w:hAnsiTheme="majorBidi" w:cs="Times New Roman"/>
                <w:lang w:bidi="hi-IN"/>
              </w:rPr>
            </w:pPr>
            <w:r w:rsidRPr="005C6135">
              <w:rPr>
                <w:rFonts w:asciiTheme="majorBidi" w:hAnsiTheme="majorBidi" w:cs="Times New Roman"/>
                <w:lang w:bidi="hi-IN"/>
              </w:rPr>
              <w:t>25654</w:t>
            </w:r>
          </w:p>
        </w:tc>
        <w:tc>
          <w:tcPr>
            <w:tcW w:w="1035" w:type="pct"/>
          </w:tcPr>
          <w:p w:rsidR="0033587A" w:rsidRPr="005C6135" w:rsidRDefault="0033587A" w:rsidP="005C6135">
            <w:pPr>
              <w:spacing w:after="0" w:line="240" w:lineRule="auto"/>
              <w:jc w:val="center"/>
              <w:rPr>
                <w:rFonts w:asciiTheme="majorBidi" w:hAnsiTheme="majorBidi" w:cs="Times New Roman"/>
                <w:lang w:bidi="hi-IN"/>
              </w:rPr>
            </w:pPr>
            <w:r w:rsidRPr="005C6135">
              <w:rPr>
                <w:rFonts w:asciiTheme="majorBidi" w:hAnsiTheme="majorBidi" w:cs="Times New Roman"/>
                <w:lang w:bidi="hi-IN"/>
              </w:rPr>
              <w:t>22222</w:t>
            </w:r>
          </w:p>
        </w:tc>
        <w:tc>
          <w:tcPr>
            <w:tcW w:w="799" w:type="pct"/>
          </w:tcPr>
          <w:p w:rsidR="0033587A" w:rsidRPr="005C6135" w:rsidRDefault="0033587A" w:rsidP="005C6135">
            <w:pPr>
              <w:spacing w:after="0" w:line="240" w:lineRule="auto"/>
              <w:jc w:val="center"/>
              <w:rPr>
                <w:rFonts w:asciiTheme="majorBidi" w:hAnsiTheme="majorBidi" w:cs="Times New Roman"/>
                <w:lang w:bidi="hi-IN"/>
              </w:rPr>
            </w:pPr>
            <w:r w:rsidRPr="005C6135">
              <w:rPr>
                <w:rFonts w:asciiTheme="majorBidi" w:hAnsiTheme="majorBidi" w:cs="Times New Roman"/>
                <w:lang w:bidi="hi-IN"/>
              </w:rPr>
              <w:t>20234</w:t>
            </w:r>
          </w:p>
        </w:tc>
        <w:tc>
          <w:tcPr>
            <w:tcW w:w="573" w:type="pct"/>
            <w:vAlign w:val="bottom"/>
          </w:tcPr>
          <w:p w:rsidR="0033587A" w:rsidRPr="005C6135" w:rsidRDefault="0033587A" w:rsidP="005C6135">
            <w:pPr>
              <w:spacing w:after="0" w:line="240" w:lineRule="auto"/>
              <w:jc w:val="center"/>
              <w:rPr>
                <w:rFonts w:asciiTheme="majorBidi" w:hAnsiTheme="majorBidi" w:cs="Times New Roman"/>
                <w:lang w:bidi="hi-IN"/>
              </w:rPr>
            </w:pPr>
            <w:r w:rsidRPr="005C6135">
              <w:rPr>
                <w:rFonts w:asciiTheme="majorBidi" w:hAnsiTheme="majorBidi" w:cs="Times New Roman"/>
                <w:lang w:bidi="hi-IN"/>
              </w:rPr>
              <w:t>1988</w:t>
            </w:r>
          </w:p>
        </w:tc>
      </w:tr>
      <w:tr w:rsidR="0033587A" w:rsidRPr="005C6135" w:rsidTr="005C6135">
        <w:trPr>
          <w:trHeight w:val="233"/>
        </w:trPr>
        <w:tc>
          <w:tcPr>
            <w:tcW w:w="783" w:type="pct"/>
            <w:tcBorders>
              <w:top w:val="single" w:sz="4" w:space="0" w:color="auto"/>
            </w:tcBorders>
          </w:tcPr>
          <w:p w:rsidR="0033587A" w:rsidRPr="005C6135" w:rsidRDefault="0033587A" w:rsidP="005C6135">
            <w:pPr>
              <w:spacing w:after="0" w:line="240" w:lineRule="auto"/>
              <w:rPr>
                <w:rFonts w:asciiTheme="majorBidi" w:hAnsiTheme="majorBidi" w:cstheme="majorBidi"/>
                <w:lang w:bidi="hi-IN"/>
              </w:rPr>
            </w:pPr>
            <w:r w:rsidRPr="005C6135">
              <w:rPr>
                <w:rFonts w:asciiTheme="majorBidi" w:hAnsiTheme="majorBidi" w:cstheme="majorBidi"/>
                <w:cs/>
                <w:lang w:bidi="hi-IN"/>
              </w:rPr>
              <w:t>डीएचबीवीएन</w:t>
            </w:r>
          </w:p>
        </w:tc>
        <w:tc>
          <w:tcPr>
            <w:tcW w:w="965" w:type="pct"/>
            <w:vMerge/>
          </w:tcPr>
          <w:p w:rsidR="0033587A" w:rsidRPr="005C6135" w:rsidRDefault="0033587A" w:rsidP="005C6135">
            <w:pPr>
              <w:spacing w:after="0" w:line="240" w:lineRule="auto"/>
              <w:jc w:val="center"/>
              <w:rPr>
                <w:rFonts w:ascii="Bookman Old Style" w:hAnsi="Bookman Old Style" w:cs="Arial"/>
                <w:lang w:bidi="hi-IN"/>
              </w:rPr>
            </w:pPr>
          </w:p>
        </w:tc>
        <w:tc>
          <w:tcPr>
            <w:tcW w:w="845" w:type="pct"/>
          </w:tcPr>
          <w:p w:rsidR="0033587A" w:rsidRPr="005C6135" w:rsidRDefault="0033587A" w:rsidP="005C6135">
            <w:pPr>
              <w:spacing w:after="0" w:line="240" w:lineRule="auto"/>
              <w:jc w:val="center"/>
              <w:rPr>
                <w:rFonts w:asciiTheme="majorBidi" w:hAnsiTheme="majorBidi" w:cs="Times New Roman"/>
                <w:lang w:bidi="hi-IN"/>
              </w:rPr>
            </w:pPr>
            <w:r w:rsidRPr="005C6135">
              <w:rPr>
                <w:rFonts w:asciiTheme="majorBidi" w:hAnsiTheme="majorBidi" w:cs="Times New Roman"/>
                <w:lang w:bidi="hi-IN"/>
              </w:rPr>
              <w:t>35667</w:t>
            </w:r>
          </w:p>
        </w:tc>
        <w:tc>
          <w:tcPr>
            <w:tcW w:w="1035" w:type="pct"/>
          </w:tcPr>
          <w:p w:rsidR="0033587A" w:rsidRPr="005C6135" w:rsidRDefault="0033587A" w:rsidP="005C6135">
            <w:pPr>
              <w:spacing w:after="0" w:line="240" w:lineRule="auto"/>
              <w:jc w:val="center"/>
              <w:rPr>
                <w:rFonts w:asciiTheme="majorBidi" w:hAnsiTheme="majorBidi" w:cs="Times New Roman"/>
                <w:lang w:bidi="hi-IN"/>
              </w:rPr>
            </w:pPr>
            <w:r w:rsidRPr="005C6135">
              <w:rPr>
                <w:rFonts w:asciiTheme="majorBidi" w:hAnsiTheme="majorBidi" w:cs="Times New Roman"/>
                <w:lang w:bidi="hi-IN"/>
              </w:rPr>
              <w:t>28763</w:t>
            </w:r>
          </w:p>
        </w:tc>
        <w:tc>
          <w:tcPr>
            <w:tcW w:w="799" w:type="pct"/>
          </w:tcPr>
          <w:p w:rsidR="0033587A" w:rsidRPr="005C6135" w:rsidRDefault="0033587A" w:rsidP="005C6135">
            <w:pPr>
              <w:spacing w:after="0" w:line="240" w:lineRule="auto"/>
              <w:jc w:val="center"/>
              <w:rPr>
                <w:rFonts w:asciiTheme="majorBidi" w:hAnsiTheme="majorBidi" w:cs="Times New Roman"/>
                <w:lang w:bidi="hi-IN"/>
              </w:rPr>
            </w:pPr>
            <w:r w:rsidRPr="005C6135">
              <w:rPr>
                <w:rFonts w:asciiTheme="majorBidi" w:hAnsiTheme="majorBidi" w:cs="Times New Roman"/>
                <w:lang w:bidi="hi-IN"/>
              </w:rPr>
              <w:t>27489</w:t>
            </w:r>
          </w:p>
        </w:tc>
        <w:tc>
          <w:tcPr>
            <w:tcW w:w="573" w:type="pct"/>
            <w:vAlign w:val="bottom"/>
          </w:tcPr>
          <w:p w:rsidR="0033587A" w:rsidRPr="005C6135" w:rsidRDefault="0033587A" w:rsidP="005C6135">
            <w:pPr>
              <w:spacing w:after="0" w:line="240" w:lineRule="auto"/>
              <w:jc w:val="center"/>
              <w:rPr>
                <w:rFonts w:asciiTheme="majorBidi" w:hAnsiTheme="majorBidi" w:cs="Times New Roman"/>
                <w:lang w:bidi="hi-IN"/>
              </w:rPr>
            </w:pPr>
            <w:r w:rsidRPr="005C6135">
              <w:rPr>
                <w:rFonts w:asciiTheme="majorBidi" w:hAnsiTheme="majorBidi" w:cs="Times New Roman"/>
                <w:lang w:bidi="hi-IN"/>
              </w:rPr>
              <w:t>1274</w:t>
            </w:r>
          </w:p>
        </w:tc>
      </w:tr>
      <w:tr w:rsidR="0033587A" w:rsidRPr="005C6135" w:rsidTr="005C6135">
        <w:trPr>
          <w:trHeight w:val="305"/>
        </w:trPr>
        <w:tc>
          <w:tcPr>
            <w:tcW w:w="1748" w:type="pct"/>
            <w:gridSpan w:val="2"/>
            <w:tcBorders>
              <w:bottom w:val="single" w:sz="4" w:space="0" w:color="auto"/>
            </w:tcBorders>
          </w:tcPr>
          <w:p w:rsidR="0033587A" w:rsidRPr="005C6135" w:rsidRDefault="0033587A" w:rsidP="005C6135">
            <w:pPr>
              <w:spacing w:after="0" w:line="240" w:lineRule="auto"/>
              <w:jc w:val="center"/>
              <w:rPr>
                <w:rFonts w:asciiTheme="majorBidi" w:hAnsiTheme="majorBidi" w:cstheme="majorBidi"/>
                <w:b/>
                <w:bCs/>
                <w:lang w:bidi="hi-IN"/>
              </w:rPr>
            </w:pPr>
            <w:r w:rsidRPr="005C6135">
              <w:rPr>
                <w:rFonts w:asciiTheme="majorBidi" w:hAnsiTheme="majorBidi" w:cstheme="majorBidi"/>
                <w:b/>
                <w:bCs/>
                <w:cs/>
                <w:lang w:bidi="hi-IN"/>
              </w:rPr>
              <w:t>कुल</w:t>
            </w:r>
          </w:p>
        </w:tc>
        <w:tc>
          <w:tcPr>
            <w:tcW w:w="845" w:type="pct"/>
          </w:tcPr>
          <w:p w:rsidR="0033587A" w:rsidRPr="005C6135" w:rsidRDefault="0033587A" w:rsidP="005C6135">
            <w:pPr>
              <w:spacing w:after="0" w:line="240" w:lineRule="auto"/>
              <w:jc w:val="center"/>
              <w:rPr>
                <w:rFonts w:asciiTheme="majorBidi" w:hAnsiTheme="majorBidi" w:cs="Times New Roman"/>
                <w:b/>
                <w:lang w:bidi="hi-IN"/>
              </w:rPr>
            </w:pPr>
            <w:r w:rsidRPr="005C6135">
              <w:rPr>
                <w:rFonts w:asciiTheme="majorBidi" w:hAnsiTheme="majorBidi" w:cs="Times New Roman"/>
                <w:b/>
                <w:lang w:bidi="hi-IN"/>
              </w:rPr>
              <w:fldChar w:fldCharType="begin"/>
            </w:r>
            <w:r w:rsidRPr="005C6135">
              <w:rPr>
                <w:rFonts w:asciiTheme="majorBidi" w:hAnsiTheme="majorBidi" w:cs="Times New Roman"/>
                <w:b/>
                <w:lang w:bidi="hi-IN"/>
              </w:rPr>
              <w:instrText xml:space="preserve"> =SUM(ABOVE) </w:instrText>
            </w:r>
            <w:r w:rsidRPr="005C6135">
              <w:rPr>
                <w:rFonts w:asciiTheme="majorBidi" w:hAnsiTheme="majorBidi" w:cs="Times New Roman"/>
                <w:b/>
                <w:lang w:bidi="hi-IN"/>
              </w:rPr>
              <w:fldChar w:fldCharType="separate"/>
            </w:r>
            <w:r w:rsidRPr="005C6135">
              <w:rPr>
                <w:rFonts w:asciiTheme="majorBidi" w:hAnsiTheme="majorBidi" w:cs="Times New Roman"/>
                <w:b/>
                <w:noProof/>
                <w:lang w:bidi="hi-IN"/>
              </w:rPr>
              <w:t>61321</w:t>
            </w:r>
            <w:r w:rsidRPr="005C6135">
              <w:rPr>
                <w:rFonts w:asciiTheme="majorBidi" w:hAnsiTheme="majorBidi" w:cs="Times New Roman"/>
                <w:b/>
                <w:lang w:bidi="hi-IN"/>
              </w:rPr>
              <w:fldChar w:fldCharType="end"/>
            </w:r>
          </w:p>
        </w:tc>
        <w:tc>
          <w:tcPr>
            <w:tcW w:w="1035" w:type="pct"/>
          </w:tcPr>
          <w:p w:rsidR="0033587A" w:rsidRPr="005C6135" w:rsidRDefault="0033587A" w:rsidP="005C6135">
            <w:pPr>
              <w:spacing w:after="0" w:line="240" w:lineRule="auto"/>
              <w:jc w:val="center"/>
              <w:rPr>
                <w:rFonts w:asciiTheme="majorBidi" w:hAnsiTheme="majorBidi" w:cs="Times New Roman"/>
                <w:b/>
                <w:lang w:bidi="hi-IN"/>
              </w:rPr>
            </w:pPr>
            <w:r w:rsidRPr="005C6135">
              <w:rPr>
                <w:rFonts w:asciiTheme="majorBidi" w:hAnsiTheme="majorBidi" w:cs="Times New Roman"/>
                <w:b/>
                <w:lang w:bidi="hi-IN"/>
              </w:rPr>
              <w:fldChar w:fldCharType="begin"/>
            </w:r>
            <w:r w:rsidRPr="005C6135">
              <w:rPr>
                <w:rFonts w:asciiTheme="majorBidi" w:hAnsiTheme="majorBidi" w:cs="Times New Roman"/>
                <w:b/>
                <w:lang w:bidi="hi-IN"/>
              </w:rPr>
              <w:instrText xml:space="preserve"> =SUM(ABOVE) </w:instrText>
            </w:r>
            <w:r w:rsidRPr="005C6135">
              <w:rPr>
                <w:rFonts w:asciiTheme="majorBidi" w:hAnsiTheme="majorBidi" w:cs="Times New Roman"/>
                <w:b/>
                <w:lang w:bidi="hi-IN"/>
              </w:rPr>
              <w:fldChar w:fldCharType="separate"/>
            </w:r>
            <w:r w:rsidRPr="005C6135">
              <w:rPr>
                <w:rFonts w:asciiTheme="majorBidi" w:hAnsiTheme="majorBidi" w:cs="Times New Roman"/>
                <w:b/>
                <w:noProof/>
                <w:lang w:bidi="hi-IN"/>
              </w:rPr>
              <w:t>50985</w:t>
            </w:r>
            <w:r w:rsidRPr="005C6135">
              <w:rPr>
                <w:rFonts w:asciiTheme="majorBidi" w:hAnsiTheme="majorBidi" w:cs="Times New Roman"/>
                <w:b/>
                <w:lang w:bidi="hi-IN"/>
              </w:rPr>
              <w:fldChar w:fldCharType="end"/>
            </w:r>
          </w:p>
        </w:tc>
        <w:tc>
          <w:tcPr>
            <w:tcW w:w="799" w:type="pct"/>
          </w:tcPr>
          <w:p w:rsidR="0033587A" w:rsidRPr="005C6135" w:rsidRDefault="0033587A" w:rsidP="005C6135">
            <w:pPr>
              <w:spacing w:after="0" w:line="240" w:lineRule="auto"/>
              <w:jc w:val="center"/>
              <w:rPr>
                <w:rFonts w:asciiTheme="majorBidi" w:hAnsiTheme="majorBidi" w:cs="Times New Roman"/>
                <w:b/>
                <w:lang w:bidi="hi-IN"/>
              </w:rPr>
            </w:pPr>
            <w:r w:rsidRPr="005C6135">
              <w:rPr>
                <w:rFonts w:asciiTheme="majorBidi" w:hAnsiTheme="majorBidi" w:cs="Times New Roman"/>
                <w:b/>
                <w:lang w:bidi="hi-IN"/>
              </w:rPr>
              <w:fldChar w:fldCharType="begin"/>
            </w:r>
            <w:r w:rsidRPr="005C6135">
              <w:rPr>
                <w:rFonts w:asciiTheme="majorBidi" w:hAnsiTheme="majorBidi" w:cs="Times New Roman"/>
                <w:b/>
                <w:lang w:bidi="hi-IN"/>
              </w:rPr>
              <w:instrText xml:space="preserve"> =SUM(ABOVE) </w:instrText>
            </w:r>
            <w:r w:rsidRPr="005C6135">
              <w:rPr>
                <w:rFonts w:asciiTheme="majorBidi" w:hAnsiTheme="majorBidi" w:cs="Times New Roman"/>
                <w:b/>
                <w:lang w:bidi="hi-IN"/>
              </w:rPr>
              <w:fldChar w:fldCharType="separate"/>
            </w:r>
            <w:r w:rsidRPr="005C6135">
              <w:rPr>
                <w:rFonts w:asciiTheme="majorBidi" w:hAnsiTheme="majorBidi" w:cs="Times New Roman"/>
                <w:b/>
                <w:noProof/>
                <w:lang w:bidi="hi-IN"/>
              </w:rPr>
              <w:t>47723</w:t>
            </w:r>
            <w:r w:rsidRPr="005C6135">
              <w:rPr>
                <w:rFonts w:asciiTheme="majorBidi" w:hAnsiTheme="majorBidi" w:cs="Times New Roman"/>
                <w:b/>
                <w:lang w:bidi="hi-IN"/>
              </w:rPr>
              <w:fldChar w:fldCharType="end"/>
            </w:r>
          </w:p>
        </w:tc>
        <w:tc>
          <w:tcPr>
            <w:tcW w:w="573" w:type="pct"/>
            <w:vAlign w:val="bottom"/>
          </w:tcPr>
          <w:p w:rsidR="0033587A" w:rsidRPr="005C6135" w:rsidRDefault="0033587A" w:rsidP="005C6135">
            <w:pPr>
              <w:spacing w:after="0" w:line="240" w:lineRule="auto"/>
              <w:jc w:val="center"/>
              <w:rPr>
                <w:rFonts w:asciiTheme="majorBidi" w:hAnsiTheme="majorBidi" w:cs="Times New Roman"/>
                <w:b/>
                <w:lang w:bidi="hi-IN"/>
              </w:rPr>
            </w:pPr>
            <w:r w:rsidRPr="005C6135">
              <w:rPr>
                <w:rFonts w:asciiTheme="majorBidi" w:hAnsiTheme="majorBidi" w:cs="Times New Roman"/>
                <w:b/>
                <w:lang w:bidi="hi-IN"/>
              </w:rPr>
              <w:fldChar w:fldCharType="begin"/>
            </w:r>
            <w:r w:rsidRPr="005C6135">
              <w:rPr>
                <w:rFonts w:asciiTheme="majorBidi" w:hAnsiTheme="majorBidi" w:cs="Times New Roman"/>
                <w:b/>
                <w:lang w:bidi="hi-IN"/>
              </w:rPr>
              <w:instrText xml:space="preserve"> =SUM(ABOVE) </w:instrText>
            </w:r>
            <w:r w:rsidRPr="005C6135">
              <w:rPr>
                <w:rFonts w:asciiTheme="majorBidi" w:hAnsiTheme="majorBidi" w:cs="Times New Roman"/>
                <w:b/>
                <w:lang w:bidi="hi-IN"/>
              </w:rPr>
              <w:fldChar w:fldCharType="separate"/>
            </w:r>
            <w:r w:rsidRPr="005C6135">
              <w:rPr>
                <w:rFonts w:asciiTheme="majorBidi" w:hAnsiTheme="majorBidi" w:cs="Times New Roman"/>
                <w:b/>
                <w:noProof/>
                <w:lang w:bidi="hi-IN"/>
              </w:rPr>
              <w:t>3262</w:t>
            </w:r>
            <w:r w:rsidRPr="005C6135">
              <w:rPr>
                <w:rFonts w:asciiTheme="majorBidi" w:hAnsiTheme="majorBidi" w:cs="Times New Roman"/>
                <w:b/>
                <w:lang w:bidi="hi-IN"/>
              </w:rPr>
              <w:fldChar w:fldCharType="end"/>
            </w:r>
            <w:r w:rsidRPr="005C6135">
              <w:rPr>
                <w:rFonts w:asciiTheme="majorBidi" w:hAnsiTheme="majorBidi" w:cs="Times New Roman"/>
                <w:b/>
                <w:vertAlign w:val="superscript"/>
                <w:lang w:bidi="hi-IN"/>
              </w:rPr>
              <w:t>*</w:t>
            </w:r>
          </w:p>
        </w:tc>
      </w:tr>
      <w:tr w:rsidR="0033587A" w:rsidRPr="005C6135" w:rsidTr="0044181E">
        <w:tc>
          <w:tcPr>
            <w:tcW w:w="783" w:type="pct"/>
            <w:tcBorders>
              <w:bottom w:val="single" w:sz="4" w:space="0" w:color="auto"/>
            </w:tcBorders>
          </w:tcPr>
          <w:p w:rsidR="0033587A" w:rsidRPr="005C6135" w:rsidRDefault="0033587A" w:rsidP="005C6135">
            <w:pPr>
              <w:spacing w:after="0" w:line="240" w:lineRule="auto"/>
              <w:rPr>
                <w:rFonts w:asciiTheme="majorBidi" w:hAnsiTheme="majorBidi" w:cstheme="majorBidi"/>
                <w:lang w:bidi="hi-IN"/>
              </w:rPr>
            </w:pPr>
            <w:r w:rsidRPr="005C6135">
              <w:rPr>
                <w:rFonts w:asciiTheme="majorBidi" w:hAnsiTheme="majorBidi" w:cstheme="majorBidi"/>
                <w:cs/>
                <w:lang w:bidi="hi-IN"/>
              </w:rPr>
              <w:t>यूएचबीवीएन</w:t>
            </w:r>
          </w:p>
        </w:tc>
        <w:tc>
          <w:tcPr>
            <w:tcW w:w="965" w:type="pct"/>
            <w:vMerge w:val="restart"/>
          </w:tcPr>
          <w:p w:rsidR="0033587A" w:rsidRPr="005C6135" w:rsidRDefault="0033587A" w:rsidP="005C6135">
            <w:pPr>
              <w:spacing w:after="0" w:line="240" w:lineRule="auto"/>
              <w:jc w:val="center"/>
              <w:rPr>
                <w:rFonts w:asciiTheme="majorBidi" w:hAnsiTheme="majorBidi" w:cstheme="majorBidi"/>
                <w:lang w:bidi="hi-IN"/>
              </w:rPr>
            </w:pPr>
            <w:r w:rsidRPr="005C6135">
              <w:rPr>
                <w:rFonts w:asciiTheme="majorBidi" w:hAnsiTheme="majorBidi" w:cstheme="majorBidi"/>
                <w:b/>
                <w:cs/>
                <w:lang w:bidi="hi-IN"/>
              </w:rPr>
              <w:t>अधिसूचित क्षेत्र</w:t>
            </w:r>
          </w:p>
        </w:tc>
        <w:tc>
          <w:tcPr>
            <w:tcW w:w="845" w:type="pct"/>
          </w:tcPr>
          <w:p w:rsidR="0033587A" w:rsidRPr="005C6135" w:rsidRDefault="0033587A" w:rsidP="005C6135">
            <w:pPr>
              <w:spacing w:after="0" w:line="240" w:lineRule="auto"/>
              <w:jc w:val="center"/>
              <w:rPr>
                <w:rFonts w:asciiTheme="majorBidi" w:hAnsiTheme="majorBidi" w:cs="Times New Roman"/>
                <w:lang w:bidi="hi-IN"/>
              </w:rPr>
            </w:pPr>
            <w:r w:rsidRPr="005C6135">
              <w:rPr>
                <w:rFonts w:asciiTheme="majorBidi" w:hAnsiTheme="majorBidi" w:cs="Times New Roman"/>
                <w:lang w:bidi="hi-IN"/>
              </w:rPr>
              <w:t>1394</w:t>
            </w:r>
          </w:p>
        </w:tc>
        <w:tc>
          <w:tcPr>
            <w:tcW w:w="1035" w:type="pct"/>
          </w:tcPr>
          <w:p w:rsidR="0033587A" w:rsidRPr="005C6135" w:rsidRDefault="0033587A" w:rsidP="005C6135">
            <w:pPr>
              <w:spacing w:after="0" w:line="240" w:lineRule="auto"/>
              <w:jc w:val="center"/>
              <w:rPr>
                <w:rFonts w:asciiTheme="majorBidi" w:hAnsiTheme="majorBidi" w:cs="Times New Roman"/>
                <w:lang w:bidi="hi-IN"/>
              </w:rPr>
            </w:pPr>
            <w:r w:rsidRPr="005C6135">
              <w:rPr>
                <w:rFonts w:asciiTheme="majorBidi" w:hAnsiTheme="majorBidi" w:cs="Times New Roman"/>
                <w:lang w:bidi="hi-IN"/>
              </w:rPr>
              <w:t>508</w:t>
            </w:r>
          </w:p>
        </w:tc>
        <w:tc>
          <w:tcPr>
            <w:tcW w:w="799" w:type="pct"/>
          </w:tcPr>
          <w:p w:rsidR="0033587A" w:rsidRPr="005C6135" w:rsidRDefault="0033587A" w:rsidP="005C6135">
            <w:pPr>
              <w:spacing w:after="0" w:line="240" w:lineRule="auto"/>
              <w:jc w:val="center"/>
              <w:rPr>
                <w:rFonts w:asciiTheme="majorBidi" w:hAnsiTheme="majorBidi" w:cs="Times New Roman"/>
                <w:lang w:bidi="hi-IN"/>
              </w:rPr>
            </w:pPr>
            <w:r w:rsidRPr="005C6135">
              <w:rPr>
                <w:rFonts w:asciiTheme="majorBidi" w:hAnsiTheme="majorBidi" w:cs="Times New Roman"/>
                <w:lang w:bidi="hi-IN"/>
              </w:rPr>
              <w:t>12</w:t>
            </w:r>
          </w:p>
        </w:tc>
        <w:tc>
          <w:tcPr>
            <w:tcW w:w="573" w:type="pct"/>
            <w:vAlign w:val="bottom"/>
          </w:tcPr>
          <w:p w:rsidR="0033587A" w:rsidRPr="005C6135" w:rsidRDefault="0033587A" w:rsidP="005C6135">
            <w:pPr>
              <w:spacing w:after="0" w:line="240" w:lineRule="auto"/>
              <w:jc w:val="center"/>
              <w:rPr>
                <w:rFonts w:asciiTheme="majorBidi" w:hAnsiTheme="majorBidi" w:cs="Times New Roman"/>
                <w:lang w:bidi="hi-IN"/>
              </w:rPr>
            </w:pPr>
            <w:r w:rsidRPr="005C6135">
              <w:rPr>
                <w:rFonts w:asciiTheme="majorBidi" w:hAnsiTheme="majorBidi" w:cs="Times New Roman"/>
                <w:lang w:bidi="hi-IN"/>
              </w:rPr>
              <w:t>496</w:t>
            </w:r>
          </w:p>
        </w:tc>
      </w:tr>
      <w:tr w:rsidR="0033587A" w:rsidRPr="005C6135" w:rsidTr="0044181E">
        <w:tc>
          <w:tcPr>
            <w:tcW w:w="783" w:type="pct"/>
            <w:tcBorders>
              <w:top w:val="single" w:sz="4" w:space="0" w:color="auto"/>
            </w:tcBorders>
          </w:tcPr>
          <w:p w:rsidR="0033587A" w:rsidRPr="005C6135" w:rsidRDefault="0033587A" w:rsidP="005C6135">
            <w:pPr>
              <w:spacing w:after="0" w:line="240" w:lineRule="auto"/>
              <w:rPr>
                <w:rFonts w:asciiTheme="majorBidi" w:hAnsiTheme="majorBidi" w:cstheme="majorBidi"/>
                <w:lang w:bidi="hi-IN"/>
              </w:rPr>
            </w:pPr>
            <w:r w:rsidRPr="005C6135">
              <w:rPr>
                <w:rFonts w:asciiTheme="majorBidi" w:hAnsiTheme="majorBidi" w:cstheme="majorBidi"/>
                <w:cs/>
                <w:lang w:bidi="hi-IN"/>
              </w:rPr>
              <w:t>डीएचबीवीएन</w:t>
            </w:r>
          </w:p>
        </w:tc>
        <w:tc>
          <w:tcPr>
            <w:tcW w:w="965" w:type="pct"/>
            <w:vMerge/>
          </w:tcPr>
          <w:p w:rsidR="0033587A" w:rsidRPr="005C6135" w:rsidRDefault="0033587A" w:rsidP="005C6135">
            <w:pPr>
              <w:spacing w:after="0" w:line="240" w:lineRule="auto"/>
              <w:jc w:val="center"/>
              <w:rPr>
                <w:rFonts w:ascii="Bookman Old Style" w:hAnsi="Bookman Old Style" w:cs="Arial"/>
                <w:lang w:bidi="hi-IN"/>
              </w:rPr>
            </w:pPr>
          </w:p>
        </w:tc>
        <w:tc>
          <w:tcPr>
            <w:tcW w:w="845" w:type="pct"/>
          </w:tcPr>
          <w:p w:rsidR="0033587A" w:rsidRPr="005C6135" w:rsidRDefault="0033587A" w:rsidP="005C6135">
            <w:pPr>
              <w:spacing w:after="0" w:line="240" w:lineRule="auto"/>
              <w:jc w:val="center"/>
              <w:rPr>
                <w:rFonts w:asciiTheme="majorBidi" w:hAnsiTheme="majorBidi" w:cs="Times New Roman"/>
                <w:lang w:bidi="hi-IN"/>
              </w:rPr>
            </w:pPr>
            <w:r w:rsidRPr="005C6135">
              <w:rPr>
                <w:rFonts w:asciiTheme="majorBidi" w:hAnsiTheme="majorBidi" w:cs="Times New Roman"/>
                <w:lang w:bidi="hi-IN"/>
              </w:rPr>
              <w:t>1925</w:t>
            </w:r>
          </w:p>
        </w:tc>
        <w:tc>
          <w:tcPr>
            <w:tcW w:w="1035" w:type="pct"/>
          </w:tcPr>
          <w:p w:rsidR="0033587A" w:rsidRPr="005C6135" w:rsidRDefault="0033587A" w:rsidP="005C6135">
            <w:pPr>
              <w:spacing w:after="0" w:line="240" w:lineRule="auto"/>
              <w:jc w:val="center"/>
              <w:rPr>
                <w:rFonts w:asciiTheme="majorBidi" w:hAnsiTheme="majorBidi" w:cs="Times New Roman"/>
                <w:lang w:bidi="hi-IN"/>
              </w:rPr>
            </w:pPr>
            <w:r w:rsidRPr="005C6135">
              <w:rPr>
                <w:rFonts w:asciiTheme="majorBidi" w:hAnsiTheme="majorBidi" w:cs="Times New Roman"/>
                <w:lang w:bidi="hi-IN"/>
              </w:rPr>
              <w:t>1224</w:t>
            </w:r>
          </w:p>
        </w:tc>
        <w:tc>
          <w:tcPr>
            <w:tcW w:w="799" w:type="pct"/>
          </w:tcPr>
          <w:p w:rsidR="0033587A" w:rsidRPr="005C6135" w:rsidRDefault="0033587A" w:rsidP="005C6135">
            <w:pPr>
              <w:spacing w:after="0" w:line="240" w:lineRule="auto"/>
              <w:jc w:val="center"/>
              <w:rPr>
                <w:rFonts w:asciiTheme="majorBidi" w:hAnsiTheme="majorBidi" w:cs="Times New Roman"/>
                <w:lang w:bidi="hi-IN"/>
              </w:rPr>
            </w:pPr>
            <w:r w:rsidRPr="005C6135">
              <w:rPr>
                <w:rFonts w:asciiTheme="majorBidi" w:hAnsiTheme="majorBidi" w:cs="Times New Roman"/>
                <w:lang w:bidi="hi-IN"/>
              </w:rPr>
              <w:t>260</w:t>
            </w:r>
          </w:p>
        </w:tc>
        <w:tc>
          <w:tcPr>
            <w:tcW w:w="573" w:type="pct"/>
            <w:vAlign w:val="bottom"/>
          </w:tcPr>
          <w:p w:rsidR="0033587A" w:rsidRPr="005C6135" w:rsidRDefault="0033587A" w:rsidP="005C6135">
            <w:pPr>
              <w:spacing w:after="0" w:line="240" w:lineRule="auto"/>
              <w:jc w:val="center"/>
              <w:rPr>
                <w:rFonts w:asciiTheme="majorBidi" w:hAnsiTheme="majorBidi" w:cs="Times New Roman"/>
                <w:lang w:bidi="hi-IN"/>
              </w:rPr>
            </w:pPr>
            <w:r w:rsidRPr="005C6135">
              <w:rPr>
                <w:rFonts w:asciiTheme="majorBidi" w:hAnsiTheme="majorBidi" w:cs="Times New Roman"/>
                <w:lang w:bidi="hi-IN"/>
              </w:rPr>
              <w:t>964</w:t>
            </w:r>
          </w:p>
        </w:tc>
      </w:tr>
      <w:tr w:rsidR="0033587A" w:rsidRPr="005C6135" w:rsidTr="0044181E">
        <w:trPr>
          <w:trHeight w:val="188"/>
        </w:trPr>
        <w:tc>
          <w:tcPr>
            <w:tcW w:w="1748" w:type="pct"/>
            <w:gridSpan w:val="2"/>
          </w:tcPr>
          <w:p w:rsidR="0033587A" w:rsidRPr="005C6135" w:rsidRDefault="0033587A" w:rsidP="005C6135">
            <w:pPr>
              <w:spacing w:after="0" w:line="240" w:lineRule="auto"/>
              <w:jc w:val="center"/>
              <w:rPr>
                <w:rFonts w:asciiTheme="majorBidi" w:hAnsiTheme="majorBidi" w:cstheme="majorBidi"/>
                <w:b/>
                <w:bCs/>
                <w:lang w:bidi="hi-IN"/>
              </w:rPr>
            </w:pPr>
            <w:r w:rsidRPr="005C6135">
              <w:rPr>
                <w:rFonts w:asciiTheme="majorBidi" w:hAnsiTheme="majorBidi" w:cstheme="majorBidi"/>
                <w:b/>
                <w:bCs/>
                <w:cs/>
                <w:lang w:bidi="hi-IN"/>
              </w:rPr>
              <w:t>कुल</w:t>
            </w:r>
          </w:p>
        </w:tc>
        <w:tc>
          <w:tcPr>
            <w:tcW w:w="845" w:type="pct"/>
          </w:tcPr>
          <w:p w:rsidR="0033587A" w:rsidRPr="005C6135" w:rsidRDefault="0033587A" w:rsidP="005C6135">
            <w:pPr>
              <w:spacing w:after="0" w:line="240" w:lineRule="auto"/>
              <w:jc w:val="center"/>
              <w:rPr>
                <w:rFonts w:asciiTheme="majorBidi" w:hAnsiTheme="majorBidi" w:cs="Times New Roman"/>
                <w:b/>
                <w:lang w:bidi="hi-IN"/>
              </w:rPr>
            </w:pPr>
            <w:r w:rsidRPr="005C6135">
              <w:rPr>
                <w:rFonts w:asciiTheme="majorBidi" w:hAnsiTheme="majorBidi" w:cs="Times New Roman"/>
                <w:b/>
                <w:lang w:bidi="hi-IN"/>
              </w:rPr>
              <w:t>3319</w:t>
            </w:r>
          </w:p>
        </w:tc>
        <w:tc>
          <w:tcPr>
            <w:tcW w:w="1035" w:type="pct"/>
          </w:tcPr>
          <w:p w:rsidR="0033587A" w:rsidRPr="005C6135" w:rsidRDefault="0033587A" w:rsidP="005C6135">
            <w:pPr>
              <w:spacing w:after="0" w:line="240" w:lineRule="auto"/>
              <w:jc w:val="center"/>
              <w:rPr>
                <w:rFonts w:asciiTheme="majorBidi" w:hAnsiTheme="majorBidi" w:cs="Times New Roman"/>
                <w:b/>
                <w:lang w:bidi="hi-IN"/>
              </w:rPr>
            </w:pPr>
            <w:r w:rsidRPr="005C6135">
              <w:rPr>
                <w:rFonts w:asciiTheme="majorBidi" w:hAnsiTheme="majorBidi" w:cs="Times New Roman"/>
                <w:b/>
                <w:lang w:bidi="hi-IN"/>
              </w:rPr>
              <w:t>1732</w:t>
            </w:r>
          </w:p>
        </w:tc>
        <w:tc>
          <w:tcPr>
            <w:tcW w:w="799" w:type="pct"/>
          </w:tcPr>
          <w:p w:rsidR="0033587A" w:rsidRPr="005C6135" w:rsidRDefault="0033587A" w:rsidP="005C6135">
            <w:pPr>
              <w:spacing w:after="0" w:line="240" w:lineRule="auto"/>
              <w:jc w:val="center"/>
              <w:rPr>
                <w:rFonts w:asciiTheme="majorBidi" w:hAnsiTheme="majorBidi" w:cs="Times New Roman"/>
                <w:b/>
                <w:lang w:bidi="hi-IN"/>
              </w:rPr>
            </w:pPr>
            <w:r w:rsidRPr="005C6135">
              <w:rPr>
                <w:rFonts w:asciiTheme="majorBidi" w:hAnsiTheme="majorBidi" w:cs="Times New Roman"/>
                <w:b/>
                <w:lang w:bidi="hi-IN"/>
              </w:rPr>
              <w:t>272</w:t>
            </w:r>
          </w:p>
        </w:tc>
        <w:tc>
          <w:tcPr>
            <w:tcW w:w="573" w:type="pct"/>
          </w:tcPr>
          <w:p w:rsidR="0033587A" w:rsidRPr="005C6135" w:rsidRDefault="0033587A" w:rsidP="005C6135">
            <w:pPr>
              <w:spacing w:after="0" w:line="240" w:lineRule="auto"/>
              <w:jc w:val="center"/>
              <w:rPr>
                <w:rFonts w:asciiTheme="majorBidi" w:hAnsiTheme="majorBidi" w:cs="Times New Roman"/>
                <w:b/>
                <w:lang w:bidi="hi-IN"/>
              </w:rPr>
            </w:pPr>
            <w:r w:rsidRPr="005C6135">
              <w:rPr>
                <w:rFonts w:asciiTheme="majorBidi" w:hAnsiTheme="majorBidi" w:cs="Times New Roman"/>
                <w:b/>
                <w:lang w:bidi="hi-IN"/>
              </w:rPr>
              <w:t>1460</w:t>
            </w:r>
          </w:p>
        </w:tc>
      </w:tr>
      <w:tr w:rsidR="0033587A" w:rsidRPr="005C6135" w:rsidTr="0044181E">
        <w:trPr>
          <w:trHeight w:val="188"/>
        </w:trPr>
        <w:tc>
          <w:tcPr>
            <w:tcW w:w="1748" w:type="pct"/>
            <w:gridSpan w:val="2"/>
          </w:tcPr>
          <w:p w:rsidR="0033587A" w:rsidRPr="005C6135" w:rsidRDefault="0033587A" w:rsidP="005C6135">
            <w:pPr>
              <w:spacing w:after="0" w:line="240" w:lineRule="auto"/>
              <w:jc w:val="center"/>
              <w:rPr>
                <w:rFonts w:asciiTheme="majorBidi" w:hAnsiTheme="majorBidi" w:cstheme="majorBidi"/>
                <w:bCs/>
                <w:lang w:bidi="hi-IN"/>
              </w:rPr>
            </w:pPr>
            <w:r w:rsidRPr="005C6135">
              <w:rPr>
                <w:rFonts w:asciiTheme="majorBidi" w:hAnsiTheme="majorBidi" w:cstheme="majorBidi"/>
                <w:bCs/>
                <w:cs/>
                <w:lang w:bidi="hi-IN"/>
              </w:rPr>
              <w:t xml:space="preserve">कुल योग </w:t>
            </w:r>
          </w:p>
        </w:tc>
        <w:tc>
          <w:tcPr>
            <w:tcW w:w="845" w:type="pct"/>
          </w:tcPr>
          <w:p w:rsidR="0033587A" w:rsidRPr="005C6135" w:rsidRDefault="0033587A" w:rsidP="005C6135">
            <w:pPr>
              <w:spacing w:after="0" w:line="240" w:lineRule="auto"/>
              <w:jc w:val="center"/>
              <w:rPr>
                <w:rFonts w:asciiTheme="majorBidi" w:hAnsiTheme="majorBidi" w:cs="Times New Roman"/>
                <w:b/>
                <w:lang w:bidi="hi-IN"/>
              </w:rPr>
            </w:pPr>
            <w:r w:rsidRPr="005C6135">
              <w:rPr>
                <w:rFonts w:asciiTheme="majorBidi" w:hAnsiTheme="majorBidi" w:cs="Times New Roman"/>
                <w:b/>
                <w:lang w:bidi="hi-IN"/>
              </w:rPr>
              <w:t>64640</w:t>
            </w:r>
          </w:p>
        </w:tc>
        <w:tc>
          <w:tcPr>
            <w:tcW w:w="1035" w:type="pct"/>
          </w:tcPr>
          <w:p w:rsidR="0033587A" w:rsidRPr="005C6135" w:rsidRDefault="0033587A" w:rsidP="005C6135">
            <w:pPr>
              <w:spacing w:after="0" w:line="240" w:lineRule="auto"/>
              <w:jc w:val="center"/>
              <w:rPr>
                <w:rFonts w:asciiTheme="majorBidi" w:hAnsiTheme="majorBidi" w:cs="Times New Roman"/>
                <w:b/>
                <w:lang w:bidi="hi-IN"/>
              </w:rPr>
            </w:pPr>
            <w:r w:rsidRPr="005C6135">
              <w:rPr>
                <w:rFonts w:asciiTheme="majorBidi" w:hAnsiTheme="majorBidi" w:cs="Times New Roman"/>
                <w:b/>
                <w:lang w:bidi="hi-IN"/>
              </w:rPr>
              <w:t>52717</w:t>
            </w:r>
          </w:p>
        </w:tc>
        <w:tc>
          <w:tcPr>
            <w:tcW w:w="799" w:type="pct"/>
          </w:tcPr>
          <w:p w:rsidR="0033587A" w:rsidRPr="005C6135" w:rsidRDefault="0033587A" w:rsidP="005C6135">
            <w:pPr>
              <w:spacing w:after="0" w:line="240" w:lineRule="auto"/>
              <w:jc w:val="center"/>
              <w:rPr>
                <w:rFonts w:asciiTheme="majorBidi" w:hAnsiTheme="majorBidi" w:cs="Times New Roman"/>
                <w:b/>
                <w:lang w:bidi="hi-IN"/>
              </w:rPr>
            </w:pPr>
            <w:r w:rsidRPr="005C6135">
              <w:rPr>
                <w:rFonts w:asciiTheme="majorBidi" w:hAnsiTheme="majorBidi" w:cs="Times New Roman"/>
                <w:b/>
                <w:lang w:bidi="hi-IN"/>
              </w:rPr>
              <w:t>47995</w:t>
            </w:r>
          </w:p>
        </w:tc>
        <w:tc>
          <w:tcPr>
            <w:tcW w:w="573" w:type="pct"/>
          </w:tcPr>
          <w:p w:rsidR="0033587A" w:rsidRPr="005C6135" w:rsidRDefault="0033587A" w:rsidP="005C6135">
            <w:pPr>
              <w:spacing w:after="0" w:line="240" w:lineRule="auto"/>
              <w:jc w:val="center"/>
              <w:rPr>
                <w:rFonts w:asciiTheme="majorBidi" w:hAnsiTheme="majorBidi" w:cs="Times New Roman"/>
                <w:b/>
                <w:lang w:bidi="hi-IN"/>
              </w:rPr>
            </w:pPr>
            <w:r w:rsidRPr="005C6135">
              <w:rPr>
                <w:rFonts w:asciiTheme="majorBidi" w:hAnsiTheme="majorBidi" w:cs="Times New Roman"/>
                <w:b/>
                <w:lang w:bidi="hi-IN"/>
              </w:rPr>
              <w:t>4722</w:t>
            </w:r>
          </w:p>
        </w:tc>
      </w:tr>
    </w:tbl>
    <w:p w:rsidR="0033587A" w:rsidRPr="005C6135" w:rsidRDefault="0033587A" w:rsidP="005C6135">
      <w:pPr>
        <w:spacing w:after="0" w:line="240" w:lineRule="auto"/>
        <w:jc w:val="both"/>
        <w:rPr>
          <w:rFonts w:asciiTheme="majorBidi" w:hAnsiTheme="majorBidi" w:cstheme="majorBidi"/>
          <w:i/>
          <w:iCs/>
          <w:sz w:val="18"/>
          <w:szCs w:val="18"/>
          <w:lang w:bidi="hi-IN"/>
        </w:rPr>
      </w:pPr>
      <w:r w:rsidRPr="002B087F">
        <w:rPr>
          <w:rFonts w:asciiTheme="majorBidi" w:hAnsiTheme="majorBidi" w:cs="Times New Roman"/>
          <w:i/>
          <w:iCs/>
          <w:sz w:val="24"/>
          <w:szCs w:val="24"/>
          <w:vertAlign w:val="superscript"/>
          <w:lang w:bidi="hi-IN"/>
        </w:rPr>
        <w:t>*</w:t>
      </w:r>
      <w:r w:rsidRPr="005C6135">
        <w:rPr>
          <w:rFonts w:asciiTheme="majorBidi" w:hAnsiTheme="majorBidi" w:cstheme="majorBidi"/>
          <w:b/>
          <w:bCs/>
          <w:i/>
          <w:iCs/>
          <w:sz w:val="18"/>
          <w:szCs w:val="18"/>
          <w:cs/>
          <w:lang w:bidi="hi-IN"/>
        </w:rPr>
        <w:t>नोट</w:t>
      </w:r>
      <w:r w:rsidRPr="005C6135">
        <w:rPr>
          <w:rFonts w:asciiTheme="majorBidi" w:hAnsiTheme="majorBidi" w:cstheme="majorBidi"/>
          <w:i/>
          <w:iCs/>
          <w:sz w:val="18"/>
          <w:szCs w:val="18"/>
          <w:cs/>
          <w:lang w:bidi="hi-IN"/>
        </w:rPr>
        <w:t xml:space="preserve">: शेष </w:t>
      </w:r>
      <w:r w:rsidRPr="005C6135">
        <w:rPr>
          <w:rFonts w:asciiTheme="majorBidi" w:hAnsiTheme="majorBidi" w:cstheme="majorBidi"/>
          <w:i/>
          <w:iCs/>
          <w:sz w:val="18"/>
          <w:szCs w:val="18"/>
          <w:lang w:bidi="hi-IN"/>
        </w:rPr>
        <w:t xml:space="preserve">3262 </w:t>
      </w:r>
      <w:r w:rsidRPr="005C6135">
        <w:rPr>
          <w:rFonts w:asciiTheme="majorBidi" w:hAnsiTheme="majorBidi" w:cstheme="majorBidi"/>
          <w:i/>
          <w:iCs/>
          <w:sz w:val="18"/>
          <w:szCs w:val="18"/>
          <w:cs/>
          <w:lang w:bidi="hi-IN"/>
        </w:rPr>
        <w:t>कनैक्शनों में से</w:t>
      </w:r>
      <w:r w:rsidRPr="005C6135">
        <w:rPr>
          <w:rFonts w:asciiTheme="majorBidi" w:hAnsiTheme="majorBidi" w:cstheme="majorBidi"/>
          <w:i/>
          <w:iCs/>
          <w:sz w:val="18"/>
          <w:szCs w:val="18"/>
          <w:lang w:bidi="hi-IN"/>
        </w:rPr>
        <w:t xml:space="preserve">, 2076 </w:t>
      </w:r>
      <w:r w:rsidRPr="005C6135">
        <w:rPr>
          <w:rFonts w:asciiTheme="majorBidi" w:hAnsiTheme="majorBidi" w:cstheme="majorBidi"/>
          <w:i/>
          <w:iCs/>
          <w:sz w:val="18"/>
          <w:szCs w:val="18"/>
          <w:cs/>
          <w:lang w:bidi="hi-IN"/>
        </w:rPr>
        <w:t xml:space="preserve">आवेदन सूक्ष्म सिंचाई/यूजीपीएल प्रणाली/बीईई </w:t>
      </w:r>
      <w:r w:rsidRPr="005C6135">
        <w:rPr>
          <w:rFonts w:asciiTheme="majorBidi" w:hAnsiTheme="majorBidi" w:cstheme="majorBidi"/>
          <w:i/>
          <w:iCs/>
          <w:sz w:val="18"/>
          <w:szCs w:val="18"/>
          <w:lang w:bidi="hi-IN"/>
        </w:rPr>
        <w:t xml:space="preserve">3 </w:t>
      </w:r>
      <w:r w:rsidRPr="005C6135">
        <w:rPr>
          <w:rFonts w:asciiTheme="majorBidi" w:hAnsiTheme="majorBidi" w:cstheme="majorBidi"/>
          <w:i/>
          <w:iCs/>
          <w:sz w:val="18"/>
          <w:szCs w:val="18"/>
          <w:cs/>
          <w:lang w:bidi="hi-IN"/>
        </w:rPr>
        <w:t>स्टार रेटिड मोटर पम्पसेट की स्थापना जैसी डिस्कॉमस की आवश्यकताओं का पालन न करने के कारण आवेदकों की ओर से लंबित हैं</w:t>
      </w:r>
      <w:r w:rsidRPr="005C6135">
        <w:rPr>
          <w:rFonts w:asciiTheme="majorBidi" w:hAnsiTheme="majorBidi" w:cstheme="majorBidi"/>
          <w:i/>
          <w:iCs/>
          <w:sz w:val="18"/>
          <w:szCs w:val="18"/>
          <w:lang w:bidi="hi-IN"/>
        </w:rPr>
        <w:t xml:space="preserve">, </w:t>
      </w:r>
      <w:r w:rsidRPr="005C6135">
        <w:rPr>
          <w:rFonts w:asciiTheme="majorBidi" w:hAnsiTheme="majorBidi" w:cstheme="majorBidi"/>
          <w:i/>
          <w:iCs/>
          <w:sz w:val="18"/>
          <w:szCs w:val="18"/>
          <w:cs/>
          <w:lang w:bidi="hi-IN"/>
        </w:rPr>
        <w:t>जैसा कि नीचे उल्लेख किया गया है:-</w:t>
      </w:r>
    </w:p>
    <w:tbl>
      <w:tblPr>
        <w:tblW w:w="86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6035"/>
        <w:gridCol w:w="1890"/>
      </w:tblGrid>
      <w:tr w:rsidR="0033587A" w:rsidRPr="005C6135" w:rsidTr="005C6135">
        <w:tc>
          <w:tcPr>
            <w:tcW w:w="755" w:type="dxa"/>
          </w:tcPr>
          <w:p w:rsidR="0033587A" w:rsidRPr="005C6135" w:rsidRDefault="0033587A" w:rsidP="0044181E">
            <w:pPr>
              <w:spacing w:after="0" w:line="240" w:lineRule="auto"/>
              <w:rPr>
                <w:rFonts w:asciiTheme="majorBidi" w:hAnsiTheme="majorBidi" w:cstheme="majorBidi"/>
                <w:b/>
                <w:bCs/>
                <w:lang w:bidi="hi-IN"/>
              </w:rPr>
            </w:pPr>
            <w:r w:rsidRPr="005C6135">
              <w:rPr>
                <w:rFonts w:asciiTheme="majorBidi" w:hAnsiTheme="majorBidi" w:cstheme="majorBidi"/>
                <w:b/>
                <w:bCs/>
                <w:cs/>
                <w:lang w:bidi="hi-IN"/>
              </w:rPr>
              <w:t>क्र.सं.</w:t>
            </w:r>
          </w:p>
        </w:tc>
        <w:tc>
          <w:tcPr>
            <w:tcW w:w="6035" w:type="dxa"/>
          </w:tcPr>
          <w:p w:rsidR="0033587A" w:rsidRPr="005C6135" w:rsidRDefault="0033587A" w:rsidP="0044181E">
            <w:pPr>
              <w:spacing w:after="0" w:line="240" w:lineRule="auto"/>
              <w:jc w:val="center"/>
              <w:rPr>
                <w:rFonts w:asciiTheme="majorBidi" w:hAnsiTheme="majorBidi" w:cstheme="majorBidi"/>
                <w:b/>
                <w:bCs/>
                <w:lang w:bidi="hi-IN"/>
              </w:rPr>
            </w:pPr>
            <w:r w:rsidRPr="005C6135">
              <w:rPr>
                <w:rFonts w:asciiTheme="majorBidi" w:hAnsiTheme="majorBidi" w:cstheme="majorBidi"/>
                <w:b/>
                <w:bCs/>
                <w:cs/>
                <w:lang w:bidi="hi-IN"/>
              </w:rPr>
              <w:t>कारण</w:t>
            </w:r>
          </w:p>
        </w:tc>
        <w:tc>
          <w:tcPr>
            <w:tcW w:w="1890" w:type="dxa"/>
          </w:tcPr>
          <w:p w:rsidR="0033587A" w:rsidRPr="005C6135" w:rsidRDefault="0033587A" w:rsidP="0044181E">
            <w:pPr>
              <w:spacing w:after="0" w:line="240" w:lineRule="auto"/>
              <w:jc w:val="center"/>
              <w:rPr>
                <w:rFonts w:asciiTheme="majorBidi" w:hAnsiTheme="majorBidi" w:cstheme="majorBidi"/>
                <w:b/>
                <w:bCs/>
                <w:lang w:bidi="hi-IN"/>
              </w:rPr>
            </w:pPr>
            <w:r w:rsidRPr="005C6135">
              <w:rPr>
                <w:rFonts w:asciiTheme="majorBidi" w:hAnsiTheme="majorBidi" w:cstheme="majorBidi"/>
                <w:b/>
                <w:bCs/>
                <w:cs/>
                <w:lang w:bidi="hi-IN"/>
              </w:rPr>
              <w:t>कुल</w:t>
            </w:r>
          </w:p>
        </w:tc>
      </w:tr>
      <w:tr w:rsidR="0033587A" w:rsidRPr="005C6135" w:rsidTr="005C6135">
        <w:tc>
          <w:tcPr>
            <w:tcW w:w="755" w:type="dxa"/>
          </w:tcPr>
          <w:p w:rsidR="0033587A" w:rsidRPr="005C6135" w:rsidRDefault="0033587A" w:rsidP="0044181E">
            <w:pPr>
              <w:spacing w:after="0" w:line="240" w:lineRule="auto"/>
              <w:contextualSpacing/>
              <w:jc w:val="center"/>
              <w:rPr>
                <w:rFonts w:asciiTheme="majorBidi" w:hAnsiTheme="majorBidi" w:cstheme="majorBidi"/>
              </w:rPr>
            </w:pPr>
            <w:r w:rsidRPr="005C6135">
              <w:rPr>
                <w:rFonts w:asciiTheme="majorBidi" w:hAnsiTheme="majorBidi" w:cstheme="majorBidi"/>
              </w:rPr>
              <w:t>1</w:t>
            </w:r>
          </w:p>
        </w:tc>
        <w:tc>
          <w:tcPr>
            <w:tcW w:w="6035" w:type="dxa"/>
          </w:tcPr>
          <w:p w:rsidR="0033587A" w:rsidRPr="005C6135" w:rsidRDefault="0033587A" w:rsidP="005C6135">
            <w:pPr>
              <w:spacing w:after="0" w:line="240" w:lineRule="auto"/>
              <w:jc w:val="both"/>
              <w:rPr>
                <w:rFonts w:asciiTheme="majorBidi" w:hAnsiTheme="majorBidi" w:cstheme="majorBidi"/>
                <w:i/>
                <w:iCs/>
                <w:lang w:bidi="hi-IN"/>
              </w:rPr>
            </w:pPr>
            <w:r w:rsidRPr="005C6135">
              <w:rPr>
                <w:rFonts w:asciiTheme="majorBidi" w:hAnsiTheme="majorBidi" w:cstheme="majorBidi"/>
                <w:i/>
                <w:iCs/>
                <w:cs/>
                <w:lang w:bidi="hi-IN"/>
              </w:rPr>
              <w:t>सूक्ष्म सिंचाई</w:t>
            </w:r>
            <w:r w:rsidRPr="005C6135">
              <w:rPr>
                <w:rFonts w:asciiTheme="majorBidi" w:hAnsiTheme="majorBidi" w:cstheme="majorBidi"/>
                <w:i/>
                <w:iCs/>
                <w:lang w:bidi="hi-IN"/>
              </w:rPr>
              <w:t>/</w:t>
            </w:r>
            <w:r w:rsidRPr="005C6135">
              <w:rPr>
                <w:rFonts w:asciiTheme="majorBidi" w:hAnsiTheme="majorBidi" w:cstheme="majorBidi"/>
                <w:i/>
                <w:iCs/>
                <w:cs/>
                <w:lang w:bidi="hi-IN"/>
              </w:rPr>
              <w:t>अंडर ग्राउंड पाइपलाइन प्रणाली की स्थापना न करना</w:t>
            </w:r>
          </w:p>
        </w:tc>
        <w:tc>
          <w:tcPr>
            <w:tcW w:w="1890" w:type="dxa"/>
            <w:vAlign w:val="center"/>
          </w:tcPr>
          <w:p w:rsidR="0033587A" w:rsidRPr="005C6135" w:rsidRDefault="0033587A" w:rsidP="0044181E">
            <w:pPr>
              <w:spacing w:after="0" w:line="240" w:lineRule="auto"/>
              <w:jc w:val="center"/>
              <w:rPr>
                <w:rFonts w:asciiTheme="majorBidi" w:hAnsiTheme="majorBidi" w:cstheme="majorBidi"/>
                <w:color w:val="000000"/>
                <w:lang w:bidi="hi-IN"/>
              </w:rPr>
            </w:pPr>
            <w:r w:rsidRPr="005C6135">
              <w:rPr>
                <w:rFonts w:asciiTheme="majorBidi" w:hAnsiTheme="majorBidi" w:cstheme="majorBidi"/>
                <w:color w:val="000000"/>
                <w:lang w:bidi="hi-IN"/>
              </w:rPr>
              <w:t>791</w:t>
            </w:r>
          </w:p>
        </w:tc>
      </w:tr>
      <w:tr w:rsidR="0033587A" w:rsidRPr="005C6135" w:rsidTr="005C6135">
        <w:tc>
          <w:tcPr>
            <w:tcW w:w="755" w:type="dxa"/>
          </w:tcPr>
          <w:p w:rsidR="0033587A" w:rsidRPr="005C6135" w:rsidRDefault="0033587A" w:rsidP="0044181E">
            <w:pPr>
              <w:spacing w:after="0" w:line="240" w:lineRule="auto"/>
              <w:contextualSpacing/>
              <w:jc w:val="center"/>
              <w:rPr>
                <w:rFonts w:asciiTheme="majorBidi" w:hAnsiTheme="majorBidi" w:cstheme="majorBidi"/>
              </w:rPr>
            </w:pPr>
            <w:r w:rsidRPr="005C6135">
              <w:rPr>
                <w:rFonts w:asciiTheme="majorBidi" w:hAnsiTheme="majorBidi" w:cstheme="majorBidi"/>
              </w:rPr>
              <w:t>2</w:t>
            </w:r>
          </w:p>
        </w:tc>
        <w:tc>
          <w:tcPr>
            <w:tcW w:w="6035" w:type="dxa"/>
          </w:tcPr>
          <w:p w:rsidR="0033587A" w:rsidRPr="005C6135" w:rsidRDefault="0033587A" w:rsidP="0044181E">
            <w:pPr>
              <w:spacing w:after="0" w:line="240" w:lineRule="auto"/>
              <w:jc w:val="both"/>
              <w:rPr>
                <w:rFonts w:asciiTheme="majorBidi" w:hAnsiTheme="majorBidi" w:cstheme="majorBidi"/>
                <w:i/>
                <w:iCs/>
                <w:lang w:bidi="hi-IN"/>
              </w:rPr>
            </w:pPr>
            <w:r w:rsidRPr="005C6135">
              <w:rPr>
                <w:rFonts w:asciiTheme="majorBidi" w:hAnsiTheme="majorBidi" w:cstheme="majorBidi"/>
                <w:i/>
                <w:iCs/>
                <w:cs/>
                <w:lang w:bidi="hi-IN"/>
              </w:rPr>
              <w:t xml:space="preserve">बीईई </w:t>
            </w:r>
            <w:r w:rsidRPr="005C6135">
              <w:rPr>
                <w:rFonts w:asciiTheme="majorBidi" w:hAnsiTheme="majorBidi" w:cstheme="majorBidi"/>
                <w:i/>
                <w:iCs/>
                <w:lang w:bidi="hi-IN"/>
              </w:rPr>
              <w:t>3</w:t>
            </w:r>
            <w:r w:rsidRPr="005C6135">
              <w:rPr>
                <w:rFonts w:asciiTheme="majorBidi" w:hAnsiTheme="majorBidi" w:cstheme="majorBidi"/>
                <w:i/>
                <w:iCs/>
                <w:cs/>
                <w:lang w:bidi="hi-IN"/>
              </w:rPr>
              <w:t xml:space="preserve"> स्टार रेटिड मोटर पंपसेट की खरीद न करना</w:t>
            </w:r>
          </w:p>
        </w:tc>
        <w:tc>
          <w:tcPr>
            <w:tcW w:w="1890" w:type="dxa"/>
            <w:vAlign w:val="center"/>
          </w:tcPr>
          <w:p w:rsidR="0033587A" w:rsidRPr="005C6135" w:rsidRDefault="0033587A" w:rsidP="0044181E">
            <w:pPr>
              <w:spacing w:after="0" w:line="240" w:lineRule="auto"/>
              <w:jc w:val="center"/>
              <w:rPr>
                <w:rFonts w:asciiTheme="majorBidi" w:hAnsiTheme="majorBidi" w:cstheme="majorBidi"/>
                <w:color w:val="000000"/>
                <w:lang w:bidi="hi-IN"/>
              </w:rPr>
            </w:pPr>
            <w:r w:rsidRPr="005C6135">
              <w:rPr>
                <w:rFonts w:asciiTheme="majorBidi" w:hAnsiTheme="majorBidi" w:cstheme="majorBidi"/>
                <w:color w:val="000000"/>
                <w:lang w:bidi="hi-IN"/>
              </w:rPr>
              <w:t>410</w:t>
            </w:r>
          </w:p>
        </w:tc>
      </w:tr>
      <w:tr w:rsidR="0033587A" w:rsidRPr="005C6135" w:rsidTr="005C6135">
        <w:tc>
          <w:tcPr>
            <w:tcW w:w="755" w:type="dxa"/>
          </w:tcPr>
          <w:p w:rsidR="0033587A" w:rsidRPr="005C6135" w:rsidRDefault="0033587A" w:rsidP="0044181E">
            <w:pPr>
              <w:spacing w:after="0" w:line="240" w:lineRule="auto"/>
              <w:contextualSpacing/>
              <w:jc w:val="center"/>
              <w:rPr>
                <w:rFonts w:asciiTheme="majorBidi" w:hAnsiTheme="majorBidi" w:cstheme="majorBidi"/>
              </w:rPr>
            </w:pPr>
            <w:r w:rsidRPr="005C6135">
              <w:rPr>
                <w:rFonts w:asciiTheme="majorBidi" w:hAnsiTheme="majorBidi" w:cstheme="majorBidi"/>
              </w:rPr>
              <w:t>3</w:t>
            </w:r>
          </w:p>
        </w:tc>
        <w:tc>
          <w:tcPr>
            <w:tcW w:w="6035" w:type="dxa"/>
          </w:tcPr>
          <w:p w:rsidR="0033587A" w:rsidRPr="005C6135" w:rsidRDefault="0033587A" w:rsidP="0044181E">
            <w:pPr>
              <w:spacing w:after="0" w:line="240" w:lineRule="auto"/>
              <w:rPr>
                <w:rFonts w:asciiTheme="majorBidi" w:hAnsiTheme="majorBidi" w:cstheme="majorBidi"/>
                <w:i/>
                <w:iCs/>
                <w:lang w:bidi="hi-IN"/>
              </w:rPr>
            </w:pPr>
            <w:r w:rsidRPr="005C6135">
              <w:rPr>
                <w:rFonts w:asciiTheme="majorBidi" w:hAnsiTheme="majorBidi" w:cstheme="majorBidi"/>
                <w:i/>
                <w:iCs/>
                <w:cs/>
                <w:lang w:bidi="hi-IN"/>
              </w:rPr>
              <w:t>राईट आफ वे की समस्या</w:t>
            </w:r>
          </w:p>
        </w:tc>
        <w:tc>
          <w:tcPr>
            <w:tcW w:w="1890" w:type="dxa"/>
            <w:vAlign w:val="center"/>
          </w:tcPr>
          <w:p w:rsidR="0033587A" w:rsidRPr="005C6135" w:rsidRDefault="0033587A" w:rsidP="0044181E">
            <w:pPr>
              <w:spacing w:after="0" w:line="240" w:lineRule="auto"/>
              <w:jc w:val="center"/>
              <w:rPr>
                <w:rFonts w:asciiTheme="majorBidi" w:hAnsiTheme="majorBidi" w:cstheme="majorBidi"/>
                <w:color w:val="000000"/>
                <w:lang w:bidi="hi-IN"/>
              </w:rPr>
            </w:pPr>
            <w:r w:rsidRPr="005C6135">
              <w:rPr>
                <w:rFonts w:asciiTheme="majorBidi" w:hAnsiTheme="majorBidi" w:cstheme="majorBidi"/>
                <w:color w:val="000000"/>
                <w:lang w:bidi="hi-IN"/>
              </w:rPr>
              <w:t>122</w:t>
            </w:r>
          </w:p>
        </w:tc>
      </w:tr>
      <w:tr w:rsidR="0033587A" w:rsidRPr="005C6135" w:rsidTr="005C6135">
        <w:tc>
          <w:tcPr>
            <w:tcW w:w="755" w:type="dxa"/>
          </w:tcPr>
          <w:p w:rsidR="0033587A" w:rsidRPr="005C6135" w:rsidRDefault="0033587A" w:rsidP="0044181E">
            <w:pPr>
              <w:spacing w:after="0" w:line="240" w:lineRule="auto"/>
              <w:contextualSpacing/>
              <w:jc w:val="center"/>
              <w:rPr>
                <w:rFonts w:asciiTheme="majorBidi" w:hAnsiTheme="majorBidi" w:cstheme="majorBidi"/>
              </w:rPr>
            </w:pPr>
            <w:r w:rsidRPr="005C6135">
              <w:rPr>
                <w:rFonts w:asciiTheme="majorBidi" w:hAnsiTheme="majorBidi" w:cstheme="majorBidi"/>
              </w:rPr>
              <w:t>4</w:t>
            </w:r>
          </w:p>
        </w:tc>
        <w:tc>
          <w:tcPr>
            <w:tcW w:w="6035" w:type="dxa"/>
          </w:tcPr>
          <w:p w:rsidR="0033587A" w:rsidRPr="005C6135" w:rsidRDefault="0033587A" w:rsidP="0044181E">
            <w:pPr>
              <w:spacing w:after="0" w:line="240" w:lineRule="auto"/>
              <w:rPr>
                <w:rFonts w:asciiTheme="majorBidi" w:hAnsiTheme="majorBidi" w:cstheme="majorBidi"/>
                <w:i/>
                <w:iCs/>
                <w:lang w:bidi="hi-IN"/>
              </w:rPr>
            </w:pPr>
            <w:r w:rsidRPr="005C6135">
              <w:rPr>
                <w:rFonts w:asciiTheme="majorBidi" w:hAnsiTheme="majorBidi" w:cstheme="majorBidi"/>
                <w:i/>
                <w:iCs/>
                <w:cs/>
                <w:lang w:bidi="hi-IN"/>
              </w:rPr>
              <w:t>साइट विवाद और अदालती मामले</w:t>
            </w:r>
          </w:p>
        </w:tc>
        <w:tc>
          <w:tcPr>
            <w:tcW w:w="1890" w:type="dxa"/>
            <w:vAlign w:val="center"/>
          </w:tcPr>
          <w:p w:rsidR="0033587A" w:rsidRPr="005C6135" w:rsidRDefault="0033587A" w:rsidP="0044181E">
            <w:pPr>
              <w:spacing w:after="0" w:line="240" w:lineRule="auto"/>
              <w:jc w:val="center"/>
              <w:rPr>
                <w:rFonts w:asciiTheme="majorBidi" w:hAnsiTheme="majorBidi" w:cstheme="majorBidi"/>
                <w:color w:val="000000"/>
                <w:lang w:bidi="hi-IN"/>
              </w:rPr>
            </w:pPr>
            <w:r w:rsidRPr="005C6135">
              <w:rPr>
                <w:rFonts w:asciiTheme="majorBidi" w:hAnsiTheme="majorBidi" w:cstheme="majorBidi"/>
                <w:color w:val="000000"/>
                <w:lang w:bidi="hi-IN"/>
              </w:rPr>
              <w:t>216</w:t>
            </w:r>
          </w:p>
        </w:tc>
      </w:tr>
      <w:tr w:rsidR="0033587A" w:rsidRPr="005C6135" w:rsidTr="005C6135">
        <w:tc>
          <w:tcPr>
            <w:tcW w:w="755" w:type="dxa"/>
          </w:tcPr>
          <w:p w:rsidR="0033587A" w:rsidRPr="005C6135" w:rsidRDefault="0033587A" w:rsidP="0044181E">
            <w:pPr>
              <w:spacing w:after="0" w:line="240" w:lineRule="auto"/>
              <w:contextualSpacing/>
              <w:jc w:val="center"/>
              <w:rPr>
                <w:rFonts w:asciiTheme="majorBidi" w:hAnsiTheme="majorBidi" w:cstheme="majorBidi"/>
              </w:rPr>
            </w:pPr>
            <w:r w:rsidRPr="005C6135">
              <w:rPr>
                <w:rFonts w:asciiTheme="majorBidi" w:hAnsiTheme="majorBidi" w:cstheme="majorBidi"/>
              </w:rPr>
              <w:t>5</w:t>
            </w:r>
          </w:p>
        </w:tc>
        <w:tc>
          <w:tcPr>
            <w:tcW w:w="6035" w:type="dxa"/>
          </w:tcPr>
          <w:p w:rsidR="0033587A" w:rsidRPr="005C6135" w:rsidRDefault="0033587A" w:rsidP="0044181E">
            <w:pPr>
              <w:spacing w:after="0" w:line="240" w:lineRule="auto"/>
              <w:rPr>
                <w:rFonts w:asciiTheme="majorBidi" w:hAnsiTheme="majorBidi" w:cstheme="majorBidi"/>
                <w:i/>
                <w:iCs/>
                <w:lang w:bidi="hi-IN"/>
              </w:rPr>
            </w:pPr>
            <w:r w:rsidRPr="005C6135">
              <w:rPr>
                <w:rFonts w:asciiTheme="majorBidi" w:hAnsiTheme="majorBidi" w:cstheme="majorBidi"/>
                <w:i/>
                <w:iCs/>
                <w:cs/>
                <w:lang w:bidi="hi-IN"/>
              </w:rPr>
              <w:t>ढांचे की संशोधित लागत जमा न कराना</w:t>
            </w:r>
          </w:p>
        </w:tc>
        <w:tc>
          <w:tcPr>
            <w:tcW w:w="1890" w:type="dxa"/>
            <w:vAlign w:val="center"/>
          </w:tcPr>
          <w:p w:rsidR="0033587A" w:rsidRPr="005C6135" w:rsidRDefault="0033587A" w:rsidP="0044181E">
            <w:pPr>
              <w:spacing w:after="0" w:line="240" w:lineRule="auto"/>
              <w:jc w:val="center"/>
              <w:rPr>
                <w:rFonts w:asciiTheme="majorBidi" w:hAnsiTheme="majorBidi" w:cstheme="majorBidi"/>
                <w:color w:val="000000"/>
                <w:lang w:bidi="hi-IN"/>
              </w:rPr>
            </w:pPr>
            <w:r w:rsidRPr="005C6135">
              <w:rPr>
                <w:rFonts w:asciiTheme="majorBidi" w:hAnsiTheme="majorBidi" w:cstheme="majorBidi"/>
                <w:color w:val="000000"/>
                <w:lang w:bidi="hi-IN"/>
              </w:rPr>
              <w:t>33</w:t>
            </w:r>
          </w:p>
        </w:tc>
      </w:tr>
      <w:tr w:rsidR="0033587A" w:rsidRPr="005C6135" w:rsidTr="005C6135">
        <w:tc>
          <w:tcPr>
            <w:tcW w:w="755" w:type="dxa"/>
          </w:tcPr>
          <w:p w:rsidR="0033587A" w:rsidRPr="005C6135" w:rsidRDefault="0033587A" w:rsidP="0044181E">
            <w:pPr>
              <w:spacing w:after="0" w:line="240" w:lineRule="auto"/>
              <w:contextualSpacing/>
              <w:jc w:val="center"/>
              <w:rPr>
                <w:rFonts w:asciiTheme="majorBidi" w:hAnsiTheme="majorBidi" w:cstheme="majorBidi"/>
              </w:rPr>
            </w:pPr>
            <w:r w:rsidRPr="005C6135">
              <w:rPr>
                <w:rFonts w:asciiTheme="majorBidi" w:hAnsiTheme="majorBidi" w:cstheme="majorBidi"/>
              </w:rPr>
              <w:t>6</w:t>
            </w:r>
          </w:p>
        </w:tc>
        <w:tc>
          <w:tcPr>
            <w:tcW w:w="6035" w:type="dxa"/>
          </w:tcPr>
          <w:p w:rsidR="0033587A" w:rsidRPr="005C6135" w:rsidRDefault="0033587A" w:rsidP="0044181E">
            <w:pPr>
              <w:spacing w:after="0" w:line="240" w:lineRule="auto"/>
              <w:rPr>
                <w:rFonts w:asciiTheme="majorBidi" w:hAnsiTheme="majorBidi" w:cstheme="majorBidi"/>
                <w:i/>
                <w:iCs/>
                <w:lang w:bidi="hi-IN"/>
              </w:rPr>
            </w:pPr>
            <w:r w:rsidRPr="005C6135">
              <w:rPr>
                <w:rFonts w:asciiTheme="majorBidi" w:hAnsiTheme="majorBidi" w:cstheme="majorBidi"/>
                <w:i/>
                <w:iCs/>
                <w:cs/>
                <w:lang w:bidi="hi-IN"/>
              </w:rPr>
              <w:t>साइट पर बोर नहीं</w:t>
            </w:r>
          </w:p>
        </w:tc>
        <w:tc>
          <w:tcPr>
            <w:tcW w:w="1890" w:type="dxa"/>
            <w:vAlign w:val="center"/>
          </w:tcPr>
          <w:p w:rsidR="0033587A" w:rsidRPr="005C6135" w:rsidRDefault="0033587A" w:rsidP="0044181E">
            <w:pPr>
              <w:spacing w:after="0" w:line="240" w:lineRule="auto"/>
              <w:jc w:val="center"/>
              <w:rPr>
                <w:rFonts w:asciiTheme="majorBidi" w:hAnsiTheme="majorBidi" w:cstheme="majorBidi"/>
                <w:color w:val="000000"/>
                <w:lang w:bidi="hi-IN"/>
              </w:rPr>
            </w:pPr>
            <w:r w:rsidRPr="005C6135">
              <w:rPr>
                <w:rFonts w:asciiTheme="majorBidi" w:hAnsiTheme="majorBidi" w:cstheme="majorBidi"/>
                <w:color w:val="000000"/>
                <w:lang w:bidi="hi-IN"/>
              </w:rPr>
              <w:t>26</w:t>
            </w:r>
          </w:p>
        </w:tc>
      </w:tr>
      <w:tr w:rsidR="0033587A" w:rsidRPr="005C6135" w:rsidTr="005C6135">
        <w:tc>
          <w:tcPr>
            <w:tcW w:w="755" w:type="dxa"/>
          </w:tcPr>
          <w:p w:rsidR="0033587A" w:rsidRPr="005C6135" w:rsidRDefault="0033587A" w:rsidP="0044181E">
            <w:pPr>
              <w:spacing w:after="0" w:line="240" w:lineRule="auto"/>
              <w:contextualSpacing/>
              <w:jc w:val="center"/>
              <w:rPr>
                <w:rFonts w:asciiTheme="majorBidi" w:hAnsiTheme="majorBidi" w:cstheme="majorBidi"/>
              </w:rPr>
            </w:pPr>
            <w:r w:rsidRPr="005C6135">
              <w:rPr>
                <w:rFonts w:asciiTheme="majorBidi" w:hAnsiTheme="majorBidi" w:cstheme="majorBidi"/>
              </w:rPr>
              <w:t>7</w:t>
            </w:r>
          </w:p>
        </w:tc>
        <w:tc>
          <w:tcPr>
            <w:tcW w:w="6035" w:type="dxa"/>
          </w:tcPr>
          <w:p w:rsidR="0033587A" w:rsidRPr="005C6135" w:rsidRDefault="0033587A" w:rsidP="0044181E">
            <w:pPr>
              <w:spacing w:after="0" w:line="240" w:lineRule="auto"/>
              <w:rPr>
                <w:rFonts w:asciiTheme="majorBidi" w:hAnsiTheme="majorBidi" w:cstheme="majorBidi"/>
                <w:i/>
                <w:iCs/>
                <w:lang w:bidi="hi-IN"/>
              </w:rPr>
            </w:pPr>
            <w:r w:rsidRPr="005C6135">
              <w:rPr>
                <w:rFonts w:asciiTheme="majorBidi" w:hAnsiTheme="majorBidi" w:cstheme="majorBidi"/>
                <w:i/>
                <w:iCs/>
                <w:cs/>
                <w:lang w:bidi="hi-IN"/>
              </w:rPr>
              <w:t>अन्य (जैसे खड़ी फसलें)</w:t>
            </w:r>
          </w:p>
        </w:tc>
        <w:tc>
          <w:tcPr>
            <w:tcW w:w="1890" w:type="dxa"/>
            <w:vAlign w:val="center"/>
          </w:tcPr>
          <w:p w:rsidR="0033587A" w:rsidRPr="005C6135" w:rsidRDefault="0033587A" w:rsidP="0044181E">
            <w:pPr>
              <w:spacing w:after="0" w:line="240" w:lineRule="auto"/>
              <w:jc w:val="center"/>
              <w:rPr>
                <w:rFonts w:asciiTheme="majorBidi" w:hAnsiTheme="majorBidi" w:cstheme="majorBidi"/>
                <w:color w:val="000000"/>
                <w:lang w:bidi="hi-IN"/>
              </w:rPr>
            </w:pPr>
            <w:r w:rsidRPr="005C6135">
              <w:rPr>
                <w:rFonts w:asciiTheme="majorBidi" w:hAnsiTheme="majorBidi" w:cstheme="majorBidi"/>
                <w:color w:val="000000"/>
                <w:lang w:bidi="hi-IN"/>
              </w:rPr>
              <w:t>478</w:t>
            </w:r>
          </w:p>
        </w:tc>
      </w:tr>
      <w:tr w:rsidR="0033587A" w:rsidRPr="005C6135" w:rsidTr="005C6135">
        <w:tc>
          <w:tcPr>
            <w:tcW w:w="755" w:type="dxa"/>
          </w:tcPr>
          <w:p w:rsidR="0033587A" w:rsidRPr="005C6135" w:rsidRDefault="0033587A" w:rsidP="0044181E">
            <w:pPr>
              <w:spacing w:after="0" w:line="240" w:lineRule="auto"/>
              <w:contextualSpacing/>
              <w:jc w:val="center"/>
              <w:rPr>
                <w:rFonts w:asciiTheme="majorBidi" w:hAnsiTheme="majorBidi" w:cstheme="majorBidi"/>
                <w:b/>
              </w:rPr>
            </w:pPr>
          </w:p>
        </w:tc>
        <w:tc>
          <w:tcPr>
            <w:tcW w:w="6035" w:type="dxa"/>
          </w:tcPr>
          <w:p w:rsidR="0033587A" w:rsidRPr="005C6135" w:rsidRDefault="0033587A" w:rsidP="0044181E">
            <w:pPr>
              <w:spacing w:after="0" w:line="240" w:lineRule="auto"/>
              <w:rPr>
                <w:rFonts w:asciiTheme="majorBidi" w:hAnsiTheme="majorBidi" w:cstheme="majorBidi"/>
                <w:b/>
                <w:bCs/>
                <w:i/>
                <w:iCs/>
                <w:lang w:bidi="hi-IN"/>
              </w:rPr>
            </w:pPr>
            <w:r w:rsidRPr="005C6135">
              <w:rPr>
                <w:rFonts w:asciiTheme="majorBidi" w:hAnsiTheme="majorBidi" w:cstheme="majorBidi"/>
                <w:b/>
                <w:bCs/>
                <w:i/>
                <w:iCs/>
                <w:cs/>
                <w:lang w:bidi="hi-IN"/>
              </w:rPr>
              <w:t>कुल</w:t>
            </w:r>
          </w:p>
        </w:tc>
        <w:tc>
          <w:tcPr>
            <w:tcW w:w="1890" w:type="dxa"/>
          </w:tcPr>
          <w:p w:rsidR="0033587A" w:rsidRPr="005C6135" w:rsidRDefault="0033587A" w:rsidP="0044181E">
            <w:pPr>
              <w:spacing w:after="0" w:line="240" w:lineRule="auto"/>
              <w:jc w:val="center"/>
              <w:rPr>
                <w:rFonts w:asciiTheme="majorBidi" w:hAnsiTheme="majorBidi" w:cstheme="majorBidi"/>
                <w:b/>
                <w:lang w:bidi="hi-IN"/>
              </w:rPr>
            </w:pPr>
            <w:r w:rsidRPr="005C6135">
              <w:rPr>
                <w:rFonts w:asciiTheme="majorBidi" w:hAnsiTheme="majorBidi" w:cstheme="majorBidi"/>
                <w:b/>
                <w:lang w:bidi="hi-IN"/>
              </w:rPr>
              <w:fldChar w:fldCharType="begin"/>
            </w:r>
            <w:r w:rsidRPr="005C6135">
              <w:rPr>
                <w:rFonts w:asciiTheme="majorBidi" w:hAnsiTheme="majorBidi" w:cstheme="majorBidi"/>
                <w:b/>
                <w:lang w:bidi="hi-IN"/>
              </w:rPr>
              <w:instrText xml:space="preserve"> =SUM(ABOVE) </w:instrText>
            </w:r>
            <w:r w:rsidRPr="005C6135">
              <w:rPr>
                <w:rFonts w:asciiTheme="majorBidi" w:hAnsiTheme="majorBidi" w:cstheme="majorBidi"/>
                <w:b/>
                <w:lang w:bidi="hi-IN"/>
              </w:rPr>
              <w:fldChar w:fldCharType="separate"/>
            </w:r>
            <w:r w:rsidRPr="005C6135">
              <w:rPr>
                <w:rFonts w:asciiTheme="majorBidi" w:hAnsiTheme="majorBidi" w:cstheme="majorBidi"/>
                <w:b/>
                <w:noProof/>
                <w:lang w:bidi="hi-IN"/>
              </w:rPr>
              <w:t>2076</w:t>
            </w:r>
            <w:r w:rsidRPr="005C6135">
              <w:rPr>
                <w:rFonts w:asciiTheme="majorBidi" w:hAnsiTheme="majorBidi" w:cstheme="majorBidi"/>
                <w:b/>
                <w:lang w:bidi="hi-IN"/>
              </w:rPr>
              <w:fldChar w:fldCharType="end"/>
            </w:r>
          </w:p>
        </w:tc>
      </w:tr>
    </w:tbl>
    <w:p w:rsidR="0033587A" w:rsidRPr="0033587A" w:rsidRDefault="0033587A" w:rsidP="005C6135">
      <w:pPr>
        <w:spacing w:after="0"/>
        <w:ind w:hanging="547"/>
        <w:jc w:val="both"/>
        <w:rPr>
          <w:rFonts w:asciiTheme="majorBidi" w:hAnsiTheme="majorBidi" w:cs="Times New Roman"/>
          <w:sz w:val="4"/>
          <w:szCs w:val="24"/>
          <w:lang w:bidi="hi-IN"/>
        </w:rPr>
      </w:pPr>
    </w:p>
    <w:p w:rsidR="0033587A" w:rsidRPr="00487310" w:rsidRDefault="0033587A" w:rsidP="005C6135">
      <w:pPr>
        <w:spacing w:after="0" w:line="240" w:lineRule="auto"/>
        <w:ind w:hanging="540"/>
        <w:jc w:val="both"/>
        <w:rPr>
          <w:rFonts w:asciiTheme="majorBidi" w:hAnsiTheme="majorBidi" w:cstheme="majorBidi"/>
          <w:lang w:bidi="hi-IN"/>
        </w:rPr>
      </w:pPr>
      <w:r w:rsidRPr="002B087F">
        <w:rPr>
          <w:rFonts w:asciiTheme="majorBidi" w:hAnsiTheme="majorBidi" w:cs="Times New Roman"/>
          <w:sz w:val="24"/>
          <w:szCs w:val="24"/>
          <w:lang w:bidi="hi-IN"/>
        </w:rPr>
        <w:t>4.</w:t>
      </w:r>
      <w:r w:rsidRPr="002B087F">
        <w:rPr>
          <w:rFonts w:asciiTheme="majorBidi" w:hAnsiTheme="majorBidi" w:cs="Times New Roman"/>
          <w:sz w:val="24"/>
          <w:szCs w:val="24"/>
          <w:lang w:bidi="hi-IN"/>
        </w:rPr>
        <w:tab/>
      </w:r>
      <w:r w:rsidRPr="00487310">
        <w:rPr>
          <w:rFonts w:asciiTheme="majorBidi" w:hAnsiTheme="majorBidi" w:cstheme="majorBidi"/>
          <w:lang w:bidi="hi-IN"/>
        </w:rPr>
        <w:t xml:space="preserve">31.12.2018 </w:t>
      </w:r>
      <w:r w:rsidRPr="00487310">
        <w:rPr>
          <w:rFonts w:asciiTheme="majorBidi" w:hAnsiTheme="majorBidi" w:cstheme="majorBidi"/>
          <w:cs/>
          <w:lang w:bidi="hi-IN"/>
        </w:rPr>
        <w:t xml:space="preserve">के बाद तथा </w:t>
      </w:r>
      <w:r w:rsidRPr="00487310">
        <w:rPr>
          <w:rFonts w:asciiTheme="majorBidi" w:hAnsiTheme="majorBidi" w:cstheme="majorBidi"/>
          <w:lang w:bidi="hi-IN"/>
        </w:rPr>
        <w:t xml:space="preserve">15.03.2022 </w:t>
      </w:r>
      <w:r w:rsidRPr="00487310">
        <w:rPr>
          <w:rFonts w:asciiTheme="majorBidi" w:hAnsiTheme="majorBidi" w:cstheme="majorBidi"/>
          <w:cs/>
          <w:lang w:bidi="hi-IN"/>
        </w:rPr>
        <w:t>तक आवेदन किए गए नलकूप कनैक्शनों की वर्ष-वार संख्या निम्न प्रकार दी गई है</w:t>
      </w:r>
      <w:r w:rsidRPr="00487310">
        <w:rPr>
          <w:rFonts w:asciiTheme="majorBidi" w:hAnsiTheme="majorBidi" w:cstheme="majorBidi"/>
          <w:lang w:bidi="hi-IN"/>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2"/>
        <w:gridCol w:w="2109"/>
        <w:gridCol w:w="2167"/>
        <w:gridCol w:w="2332"/>
      </w:tblGrid>
      <w:tr w:rsidR="0033587A" w:rsidRPr="005C6135" w:rsidTr="0044181E">
        <w:tc>
          <w:tcPr>
            <w:tcW w:w="1466" w:type="pct"/>
            <w:vAlign w:val="center"/>
          </w:tcPr>
          <w:p w:rsidR="0033587A" w:rsidRPr="005C6135" w:rsidRDefault="0033587A" w:rsidP="005C6135">
            <w:pPr>
              <w:spacing w:after="0" w:line="240" w:lineRule="auto"/>
              <w:jc w:val="center"/>
              <w:rPr>
                <w:rFonts w:asciiTheme="majorBidi" w:hAnsiTheme="majorBidi" w:cstheme="majorBidi"/>
                <w:bCs/>
                <w:sz w:val="20"/>
                <w:szCs w:val="20"/>
                <w:lang w:bidi="hi-IN"/>
              </w:rPr>
            </w:pPr>
            <w:r w:rsidRPr="005C6135">
              <w:rPr>
                <w:rFonts w:asciiTheme="majorBidi" w:hAnsiTheme="majorBidi" w:cstheme="majorBidi"/>
                <w:bCs/>
                <w:sz w:val="20"/>
                <w:szCs w:val="20"/>
                <w:cs/>
                <w:lang w:bidi="hi-IN"/>
              </w:rPr>
              <w:t>निगम का नाम</w:t>
            </w:r>
          </w:p>
        </w:tc>
        <w:tc>
          <w:tcPr>
            <w:tcW w:w="1128" w:type="pct"/>
            <w:vAlign w:val="center"/>
          </w:tcPr>
          <w:p w:rsidR="0033587A" w:rsidRPr="005C6135" w:rsidRDefault="0033587A" w:rsidP="005C6135">
            <w:pPr>
              <w:spacing w:after="0" w:line="240" w:lineRule="auto"/>
              <w:jc w:val="center"/>
              <w:rPr>
                <w:rFonts w:asciiTheme="majorBidi" w:hAnsiTheme="majorBidi" w:cstheme="majorBidi"/>
                <w:bCs/>
                <w:sz w:val="20"/>
                <w:szCs w:val="20"/>
                <w:lang w:bidi="hi-IN"/>
              </w:rPr>
            </w:pPr>
            <w:r w:rsidRPr="005C6135">
              <w:rPr>
                <w:rFonts w:asciiTheme="majorBidi" w:hAnsiTheme="majorBidi" w:cstheme="majorBidi"/>
                <w:bCs/>
                <w:sz w:val="20"/>
                <w:szCs w:val="20"/>
                <w:cs/>
                <w:lang w:bidi="hi-IN"/>
              </w:rPr>
              <w:t>यूएचबीवीएन</w:t>
            </w:r>
          </w:p>
        </w:tc>
        <w:tc>
          <w:tcPr>
            <w:tcW w:w="1159" w:type="pct"/>
            <w:vAlign w:val="center"/>
          </w:tcPr>
          <w:p w:rsidR="0033587A" w:rsidRPr="005C6135" w:rsidRDefault="0033587A" w:rsidP="005C6135">
            <w:pPr>
              <w:spacing w:after="0" w:line="240" w:lineRule="auto"/>
              <w:jc w:val="center"/>
              <w:rPr>
                <w:rFonts w:asciiTheme="majorBidi" w:hAnsiTheme="majorBidi" w:cstheme="majorBidi"/>
                <w:bCs/>
                <w:sz w:val="20"/>
                <w:szCs w:val="20"/>
                <w:lang w:bidi="hi-IN"/>
              </w:rPr>
            </w:pPr>
            <w:r w:rsidRPr="005C6135">
              <w:rPr>
                <w:rFonts w:asciiTheme="majorBidi" w:hAnsiTheme="majorBidi" w:cstheme="majorBidi"/>
                <w:bCs/>
                <w:sz w:val="20"/>
                <w:szCs w:val="20"/>
                <w:cs/>
                <w:lang w:bidi="hi-IN"/>
              </w:rPr>
              <w:t>डीएचबीवीएन</w:t>
            </w:r>
          </w:p>
        </w:tc>
        <w:tc>
          <w:tcPr>
            <w:tcW w:w="1247" w:type="pct"/>
            <w:vAlign w:val="center"/>
          </w:tcPr>
          <w:p w:rsidR="0033587A" w:rsidRPr="005C6135" w:rsidRDefault="0033587A" w:rsidP="005C6135">
            <w:pPr>
              <w:spacing w:after="0" w:line="240" w:lineRule="auto"/>
              <w:jc w:val="center"/>
              <w:rPr>
                <w:rFonts w:asciiTheme="majorBidi" w:hAnsiTheme="majorBidi" w:cstheme="majorBidi"/>
                <w:bCs/>
                <w:sz w:val="20"/>
                <w:szCs w:val="20"/>
                <w:lang w:bidi="hi-IN"/>
              </w:rPr>
            </w:pPr>
            <w:r w:rsidRPr="005C6135">
              <w:rPr>
                <w:rFonts w:asciiTheme="majorBidi" w:hAnsiTheme="majorBidi" w:cstheme="majorBidi"/>
                <w:bCs/>
                <w:sz w:val="20"/>
                <w:szCs w:val="20"/>
                <w:cs/>
                <w:lang w:bidi="hi-IN"/>
              </w:rPr>
              <w:t>कुल</w:t>
            </w:r>
          </w:p>
        </w:tc>
      </w:tr>
      <w:tr w:rsidR="0033587A" w:rsidRPr="005C6135" w:rsidTr="0044181E">
        <w:tc>
          <w:tcPr>
            <w:tcW w:w="1466" w:type="pct"/>
            <w:vAlign w:val="center"/>
          </w:tcPr>
          <w:p w:rsidR="0033587A" w:rsidRPr="005C6135" w:rsidRDefault="0033587A" w:rsidP="0044181E">
            <w:pPr>
              <w:spacing w:after="0" w:line="240" w:lineRule="auto"/>
              <w:jc w:val="center"/>
              <w:rPr>
                <w:rFonts w:asciiTheme="majorBidi" w:hAnsiTheme="majorBidi" w:cstheme="majorBidi"/>
                <w:sz w:val="20"/>
                <w:szCs w:val="20"/>
                <w:lang w:bidi="hi-IN"/>
              </w:rPr>
            </w:pPr>
            <w:r w:rsidRPr="005C6135">
              <w:rPr>
                <w:rFonts w:asciiTheme="majorBidi" w:hAnsiTheme="majorBidi" w:cstheme="majorBidi"/>
                <w:sz w:val="20"/>
                <w:szCs w:val="20"/>
                <w:lang w:bidi="hi-IN"/>
              </w:rPr>
              <w:t>2019</w:t>
            </w:r>
          </w:p>
        </w:tc>
        <w:tc>
          <w:tcPr>
            <w:tcW w:w="1128" w:type="pct"/>
            <w:vAlign w:val="center"/>
          </w:tcPr>
          <w:p w:rsidR="0033587A" w:rsidRPr="005C6135" w:rsidRDefault="0033587A" w:rsidP="0044181E">
            <w:pPr>
              <w:spacing w:after="0" w:line="240" w:lineRule="auto"/>
              <w:jc w:val="center"/>
              <w:rPr>
                <w:rFonts w:asciiTheme="majorBidi" w:hAnsiTheme="majorBidi" w:cstheme="majorBidi"/>
                <w:sz w:val="20"/>
                <w:szCs w:val="20"/>
                <w:lang w:bidi="hi-IN"/>
              </w:rPr>
            </w:pPr>
            <w:r w:rsidRPr="005C6135">
              <w:rPr>
                <w:rFonts w:asciiTheme="majorBidi" w:hAnsiTheme="majorBidi" w:cstheme="majorBidi"/>
                <w:sz w:val="20"/>
                <w:szCs w:val="20"/>
                <w:lang w:bidi="hi-IN"/>
              </w:rPr>
              <w:t>8469</w:t>
            </w:r>
          </w:p>
        </w:tc>
        <w:tc>
          <w:tcPr>
            <w:tcW w:w="1159" w:type="pct"/>
            <w:vAlign w:val="center"/>
          </w:tcPr>
          <w:p w:rsidR="0033587A" w:rsidRPr="005C6135" w:rsidRDefault="0033587A" w:rsidP="0044181E">
            <w:pPr>
              <w:spacing w:after="0" w:line="240" w:lineRule="auto"/>
              <w:jc w:val="center"/>
              <w:rPr>
                <w:rFonts w:asciiTheme="majorBidi" w:hAnsiTheme="majorBidi" w:cstheme="majorBidi"/>
                <w:sz w:val="20"/>
                <w:szCs w:val="20"/>
                <w:lang w:bidi="hi-IN"/>
              </w:rPr>
            </w:pPr>
            <w:r w:rsidRPr="005C6135">
              <w:rPr>
                <w:rFonts w:asciiTheme="majorBidi" w:hAnsiTheme="majorBidi" w:cstheme="majorBidi"/>
                <w:sz w:val="20"/>
                <w:szCs w:val="20"/>
                <w:lang w:bidi="hi-IN"/>
              </w:rPr>
              <w:t>18410</w:t>
            </w:r>
          </w:p>
        </w:tc>
        <w:tc>
          <w:tcPr>
            <w:tcW w:w="1247" w:type="pct"/>
            <w:vAlign w:val="bottom"/>
          </w:tcPr>
          <w:p w:rsidR="0033587A" w:rsidRPr="005C6135" w:rsidRDefault="0033587A" w:rsidP="0044181E">
            <w:pPr>
              <w:spacing w:after="0" w:line="240" w:lineRule="auto"/>
              <w:jc w:val="center"/>
              <w:rPr>
                <w:rFonts w:asciiTheme="majorBidi" w:hAnsiTheme="majorBidi" w:cstheme="majorBidi"/>
                <w:color w:val="000000"/>
                <w:sz w:val="20"/>
                <w:szCs w:val="20"/>
                <w:lang w:bidi="hi-IN"/>
              </w:rPr>
            </w:pPr>
            <w:r w:rsidRPr="005C6135">
              <w:rPr>
                <w:rFonts w:asciiTheme="majorBidi" w:hAnsiTheme="majorBidi" w:cstheme="majorBidi"/>
                <w:color w:val="000000"/>
                <w:sz w:val="20"/>
                <w:szCs w:val="20"/>
                <w:lang w:bidi="hi-IN"/>
              </w:rPr>
              <w:t>26879</w:t>
            </w:r>
          </w:p>
        </w:tc>
      </w:tr>
      <w:tr w:rsidR="0033587A" w:rsidRPr="005C6135" w:rsidTr="0044181E">
        <w:tc>
          <w:tcPr>
            <w:tcW w:w="1466" w:type="pct"/>
            <w:vAlign w:val="center"/>
          </w:tcPr>
          <w:p w:rsidR="0033587A" w:rsidRPr="005C6135" w:rsidRDefault="0033587A" w:rsidP="0044181E">
            <w:pPr>
              <w:spacing w:after="0" w:line="240" w:lineRule="auto"/>
              <w:jc w:val="center"/>
              <w:rPr>
                <w:rFonts w:asciiTheme="majorBidi" w:hAnsiTheme="majorBidi" w:cstheme="majorBidi"/>
                <w:sz w:val="20"/>
                <w:szCs w:val="20"/>
                <w:lang w:bidi="hi-IN"/>
              </w:rPr>
            </w:pPr>
            <w:r w:rsidRPr="005C6135">
              <w:rPr>
                <w:rFonts w:asciiTheme="majorBidi" w:hAnsiTheme="majorBidi" w:cstheme="majorBidi"/>
                <w:sz w:val="20"/>
                <w:szCs w:val="20"/>
                <w:lang w:bidi="hi-IN"/>
              </w:rPr>
              <w:t>2020</w:t>
            </w:r>
          </w:p>
        </w:tc>
        <w:tc>
          <w:tcPr>
            <w:tcW w:w="1128" w:type="pct"/>
            <w:vAlign w:val="center"/>
          </w:tcPr>
          <w:p w:rsidR="0033587A" w:rsidRPr="005C6135" w:rsidRDefault="0033587A" w:rsidP="0044181E">
            <w:pPr>
              <w:spacing w:after="0" w:line="240" w:lineRule="auto"/>
              <w:jc w:val="center"/>
              <w:rPr>
                <w:rFonts w:asciiTheme="majorBidi" w:hAnsiTheme="majorBidi" w:cstheme="majorBidi"/>
                <w:sz w:val="20"/>
                <w:szCs w:val="20"/>
                <w:lang w:bidi="hi-IN"/>
              </w:rPr>
            </w:pPr>
            <w:r w:rsidRPr="005C6135">
              <w:rPr>
                <w:rFonts w:asciiTheme="majorBidi" w:hAnsiTheme="majorBidi" w:cstheme="majorBidi"/>
                <w:sz w:val="20"/>
                <w:szCs w:val="20"/>
                <w:lang w:bidi="hi-IN"/>
              </w:rPr>
              <w:t>3660</w:t>
            </w:r>
          </w:p>
        </w:tc>
        <w:tc>
          <w:tcPr>
            <w:tcW w:w="1159" w:type="pct"/>
            <w:vAlign w:val="center"/>
          </w:tcPr>
          <w:p w:rsidR="0033587A" w:rsidRPr="005C6135" w:rsidRDefault="0033587A" w:rsidP="0044181E">
            <w:pPr>
              <w:spacing w:after="0" w:line="240" w:lineRule="auto"/>
              <w:jc w:val="center"/>
              <w:rPr>
                <w:rFonts w:asciiTheme="majorBidi" w:hAnsiTheme="majorBidi" w:cstheme="majorBidi"/>
                <w:sz w:val="20"/>
                <w:szCs w:val="20"/>
                <w:lang w:bidi="hi-IN"/>
              </w:rPr>
            </w:pPr>
            <w:r w:rsidRPr="005C6135">
              <w:rPr>
                <w:rFonts w:asciiTheme="majorBidi" w:hAnsiTheme="majorBidi" w:cstheme="majorBidi"/>
                <w:sz w:val="20"/>
                <w:szCs w:val="20"/>
                <w:lang w:bidi="hi-IN"/>
              </w:rPr>
              <w:t>3959</w:t>
            </w:r>
          </w:p>
        </w:tc>
        <w:tc>
          <w:tcPr>
            <w:tcW w:w="1247" w:type="pct"/>
            <w:vAlign w:val="bottom"/>
          </w:tcPr>
          <w:p w:rsidR="0033587A" w:rsidRPr="005C6135" w:rsidRDefault="0033587A" w:rsidP="0044181E">
            <w:pPr>
              <w:spacing w:after="0" w:line="240" w:lineRule="auto"/>
              <w:jc w:val="center"/>
              <w:rPr>
                <w:rFonts w:asciiTheme="majorBidi" w:hAnsiTheme="majorBidi" w:cstheme="majorBidi"/>
                <w:color w:val="000000"/>
                <w:sz w:val="20"/>
                <w:szCs w:val="20"/>
                <w:lang w:bidi="hi-IN"/>
              </w:rPr>
            </w:pPr>
            <w:r w:rsidRPr="005C6135">
              <w:rPr>
                <w:rFonts w:asciiTheme="majorBidi" w:hAnsiTheme="majorBidi" w:cstheme="majorBidi"/>
                <w:color w:val="000000"/>
                <w:sz w:val="20"/>
                <w:szCs w:val="20"/>
                <w:lang w:bidi="hi-IN"/>
              </w:rPr>
              <w:t>7619</w:t>
            </w:r>
          </w:p>
        </w:tc>
      </w:tr>
      <w:tr w:rsidR="0033587A" w:rsidRPr="005C6135" w:rsidTr="0044181E">
        <w:tc>
          <w:tcPr>
            <w:tcW w:w="1466" w:type="pct"/>
            <w:vAlign w:val="center"/>
          </w:tcPr>
          <w:p w:rsidR="0033587A" w:rsidRPr="005C6135" w:rsidRDefault="0033587A" w:rsidP="0044181E">
            <w:pPr>
              <w:spacing w:after="0" w:line="240" w:lineRule="auto"/>
              <w:jc w:val="center"/>
              <w:rPr>
                <w:rFonts w:asciiTheme="majorBidi" w:hAnsiTheme="majorBidi" w:cstheme="majorBidi"/>
                <w:sz w:val="20"/>
                <w:szCs w:val="20"/>
                <w:lang w:bidi="hi-IN"/>
              </w:rPr>
            </w:pPr>
            <w:r w:rsidRPr="005C6135">
              <w:rPr>
                <w:rFonts w:asciiTheme="majorBidi" w:hAnsiTheme="majorBidi" w:cstheme="majorBidi"/>
                <w:sz w:val="20"/>
                <w:szCs w:val="20"/>
                <w:lang w:bidi="hi-IN"/>
              </w:rPr>
              <w:t>2021</w:t>
            </w:r>
          </w:p>
        </w:tc>
        <w:tc>
          <w:tcPr>
            <w:tcW w:w="1128" w:type="pct"/>
            <w:vAlign w:val="center"/>
          </w:tcPr>
          <w:p w:rsidR="0033587A" w:rsidRPr="005C6135" w:rsidRDefault="0033587A" w:rsidP="0044181E">
            <w:pPr>
              <w:spacing w:after="0" w:line="240" w:lineRule="auto"/>
              <w:jc w:val="center"/>
              <w:rPr>
                <w:rFonts w:asciiTheme="majorBidi" w:hAnsiTheme="majorBidi" w:cstheme="majorBidi"/>
                <w:sz w:val="20"/>
                <w:szCs w:val="20"/>
                <w:lang w:bidi="hi-IN"/>
              </w:rPr>
            </w:pPr>
            <w:r w:rsidRPr="005C6135">
              <w:rPr>
                <w:rFonts w:asciiTheme="majorBidi" w:hAnsiTheme="majorBidi" w:cstheme="majorBidi"/>
                <w:sz w:val="20"/>
                <w:szCs w:val="20"/>
                <w:lang w:bidi="hi-IN"/>
              </w:rPr>
              <w:t>10327</w:t>
            </w:r>
          </w:p>
        </w:tc>
        <w:tc>
          <w:tcPr>
            <w:tcW w:w="1159" w:type="pct"/>
            <w:vAlign w:val="center"/>
          </w:tcPr>
          <w:p w:rsidR="0033587A" w:rsidRPr="005C6135" w:rsidRDefault="0033587A" w:rsidP="0044181E">
            <w:pPr>
              <w:spacing w:after="0" w:line="240" w:lineRule="auto"/>
              <w:jc w:val="center"/>
              <w:rPr>
                <w:rFonts w:asciiTheme="majorBidi" w:hAnsiTheme="majorBidi" w:cstheme="majorBidi"/>
                <w:sz w:val="20"/>
                <w:szCs w:val="20"/>
                <w:lang w:bidi="hi-IN"/>
              </w:rPr>
            </w:pPr>
            <w:r w:rsidRPr="005C6135">
              <w:rPr>
                <w:rFonts w:asciiTheme="majorBidi" w:hAnsiTheme="majorBidi" w:cstheme="majorBidi"/>
                <w:sz w:val="20"/>
                <w:szCs w:val="20"/>
                <w:lang w:bidi="hi-IN"/>
              </w:rPr>
              <w:t>16405</w:t>
            </w:r>
          </w:p>
        </w:tc>
        <w:tc>
          <w:tcPr>
            <w:tcW w:w="1247" w:type="pct"/>
            <w:vAlign w:val="bottom"/>
          </w:tcPr>
          <w:p w:rsidR="0033587A" w:rsidRPr="005C6135" w:rsidRDefault="0033587A" w:rsidP="0044181E">
            <w:pPr>
              <w:spacing w:after="0" w:line="240" w:lineRule="auto"/>
              <w:jc w:val="center"/>
              <w:rPr>
                <w:rFonts w:asciiTheme="majorBidi" w:hAnsiTheme="majorBidi" w:cstheme="majorBidi"/>
                <w:color w:val="000000"/>
                <w:sz w:val="20"/>
                <w:szCs w:val="20"/>
                <w:lang w:bidi="hi-IN"/>
              </w:rPr>
            </w:pPr>
            <w:r w:rsidRPr="005C6135">
              <w:rPr>
                <w:rFonts w:asciiTheme="majorBidi" w:hAnsiTheme="majorBidi" w:cstheme="majorBidi"/>
                <w:color w:val="000000"/>
                <w:sz w:val="20"/>
                <w:szCs w:val="20"/>
                <w:lang w:bidi="hi-IN"/>
              </w:rPr>
              <w:t>26732</w:t>
            </w:r>
          </w:p>
        </w:tc>
      </w:tr>
      <w:tr w:rsidR="0033587A" w:rsidRPr="005C6135" w:rsidTr="0044181E">
        <w:tc>
          <w:tcPr>
            <w:tcW w:w="1466" w:type="pct"/>
            <w:vAlign w:val="center"/>
          </w:tcPr>
          <w:p w:rsidR="0033587A" w:rsidRPr="005C6135" w:rsidRDefault="0033587A" w:rsidP="0044181E">
            <w:pPr>
              <w:spacing w:after="0" w:line="240" w:lineRule="auto"/>
              <w:jc w:val="center"/>
              <w:rPr>
                <w:rFonts w:asciiTheme="majorBidi" w:hAnsiTheme="majorBidi" w:cstheme="majorBidi"/>
                <w:sz w:val="20"/>
                <w:szCs w:val="20"/>
                <w:lang w:bidi="hi-IN"/>
              </w:rPr>
            </w:pPr>
            <w:r w:rsidRPr="005C6135">
              <w:rPr>
                <w:rFonts w:asciiTheme="majorBidi" w:hAnsiTheme="majorBidi" w:cstheme="majorBidi"/>
                <w:sz w:val="20"/>
                <w:szCs w:val="20"/>
                <w:lang w:bidi="hi-IN"/>
              </w:rPr>
              <w:t>2022</w:t>
            </w:r>
          </w:p>
        </w:tc>
        <w:tc>
          <w:tcPr>
            <w:tcW w:w="1128" w:type="pct"/>
            <w:vAlign w:val="center"/>
          </w:tcPr>
          <w:p w:rsidR="0033587A" w:rsidRPr="005C6135" w:rsidRDefault="0033587A" w:rsidP="0044181E">
            <w:pPr>
              <w:spacing w:after="0" w:line="240" w:lineRule="auto"/>
              <w:jc w:val="center"/>
              <w:rPr>
                <w:rFonts w:asciiTheme="majorBidi" w:hAnsiTheme="majorBidi" w:cstheme="majorBidi"/>
                <w:sz w:val="20"/>
                <w:szCs w:val="20"/>
                <w:lang w:bidi="hi-IN"/>
              </w:rPr>
            </w:pPr>
            <w:r w:rsidRPr="005C6135">
              <w:rPr>
                <w:rFonts w:asciiTheme="majorBidi" w:hAnsiTheme="majorBidi" w:cstheme="majorBidi"/>
                <w:sz w:val="20"/>
                <w:szCs w:val="20"/>
                <w:lang w:bidi="hi-IN"/>
              </w:rPr>
              <w:t>5084</w:t>
            </w:r>
          </w:p>
        </w:tc>
        <w:tc>
          <w:tcPr>
            <w:tcW w:w="1159" w:type="pct"/>
            <w:vAlign w:val="center"/>
          </w:tcPr>
          <w:p w:rsidR="0033587A" w:rsidRPr="005C6135" w:rsidRDefault="0033587A" w:rsidP="0044181E">
            <w:pPr>
              <w:spacing w:after="0" w:line="240" w:lineRule="auto"/>
              <w:jc w:val="center"/>
              <w:rPr>
                <w:rFonts w:asciiTheme="majorBidi" w:hAnsiTheme="majorBidi" w:cstheme="majorBidi"/>
                <w:sz w:val="20"/>
                <w:szCs w:val="20"/>
                <w:lang w:bidi="hi-IN"/>
              </w:rPr>
            </w:pPr>
            <w:r w:rsidRPr="005C6135">
              <w:rPr>
                <w:rFonts w:asciiTheme="majorBidi" w:hAnsiTheme="majorBidi" w:cstheme="majorBidi"/>
                <w:sz w:val="20"/>
                <w:szCs w:val="20"/>
                <w:lang w:bidi="hi-IN"/>
              </w:rPr>
              <w:t>6938</w:t>
            </w:r>
          </w:p>
        </w:tc>
        <w:tc>
          <w:tcPr>
            <w:tcW w:w="1247" w:type="pct"/>
            <w:vAlign w:val="bottom"/>
          </w:tcPr>
          <w:p w:rsidR="0033587A" w:rsidRPr="005C6135" w:rsidRDefault="0033587A" w:rsidP="0044181E">
            <w:pPr>
              <w:spacing w:after="0" w:line="240" w:lineRule="auto"/>
              <w:jc w:val="center"/>
              <w:rPr>
                <w:rFonts w:asciiTheme="majorBidi" w:hAnsiTheme="majorBidi" w:cstheme="majorBidi"/>
                <w:color w:val="000000"/>
                <w:sz w:val="20"/>
                <w:szCs w:val="20"/>
                <w:lang w:bidi="hi-IN"/>
              </w:rPr>
            </w:pPr>
            <w:r w:rsidRPr="005C6135">
              <w:rPr>
                <w:rFonts w:asciiTheme="majorBidi" w:hAnsiTheme="majorBidi" w:cstheme="majorBidi"/>
                <w:color w:val="000000"/>
                <w:sz w:val="20"/>
                <w:szCs w:val="20"/>
                <w:lang w:bidi="hi-IN"/>
              </w:rPr>
              <w:t>12022</w:t>
            </w:r>
          </w:p>
        </w:tc>
      </w:tr>
      <w:tr w:rsidR="0033587A" w:rsidRPr="005C6135" w:rsidTr="0044181E">
        <w:tc>
          <w:tcPr>
            <w:tcW w:w="1466" w:type="pct"/>
            <w:vAlign w:val="center"/>
          </w:tcPr>
          <w:p w:rsidR="0033587A" w:rsidRPr="005C6135" w:rsidRDefault="0033587A" w:rsidP="0044181E">
            <w:pPr>
              <w:spacing w:after="0" w:line="240" w:lineRule="auto"/>
              <w:rPr>
                <w:rFonts w:asciiTheme="majorBidi" w:hAnsiTheme="majorBidi" w:cstheme="majorBidi"/>
                <w:sz w:val="20"/>
                <w:szCs w:val="20"/>
                <w:lang w:bidi="hi-IN"/>
              </w:rPr>
            </w:pPr>
            <w:r w:rsidRPr="005C6135">
              <w:rPr>
                <w:rFonts w:asciiTheme="majorBidi" w:hAnsiTheme="majorBidi" w:cstheme="majorBidi"/>
                <w:sz w:val="20"/>
                <w:szCs w:val="20"/>
                <w:lang w:bidi="hi-IN"/>
              </w:rPr>
              <w:t>2023 (15.03.2023</w:t>
            </w:r>
            <w:r w:rsidRPr="005C6135">
              <w:rPr>
                <w:rFonts w:asciiTheme="majorBidi" w:hAnsiTheme="majorBidi" w:cstheme="majorBidi"/>
                <w:sz w:val="20"/>
                <w:szCs w:val="20"/>
                <w:cs/>
                <w:lang w:bidi="hi-IN"/>
              </w:rPr>
              <w:t xml:space="preserve"> तक</w:t>
            </w:r>
            <w:r w:rsidRPr="005C6135">
              <w:rPr>
                <w:rFonts w:asciiTheme="majorBidi" w:hAnsiTheme="majorBidi" w:cstheme="majorBidi"/>
                <w:sz w:val="20"/>
                <w:szCs w:val="20"/>
                <w:lang w:bidi="hi-IN"/>
              </w:rPr>
              <w:t>)</w:t>
            </w:r>
          </w:p>
        </w:tc>
        <w:tc>
          <w:tcPr>
            <w:tcW w:w="1128" w:type="pct"/>
            <w:vAlign w:val="center"/>
          </w:tcPr>
          <w:p w:rsidR="0033587A" w:rsidRPr="005C6135" w:rsidRDefault="0033587A" w:rsidP="0044181E">
            <w:pPr>
              <w:spacing w:after="0" w:line="240" w:lineRule="auto"/>
              <w:jc w:val="center"/>
              <w:rPr>
                <w:rFonts w:asciiTheme="majorBidi" w:hAnsiTheme="majorBidi" w:cstheme="majorBidi"/>
                <w:sz w:val="20"/>
                <w:szCs w:val="20"/>
                <w:lang w:bidi="hi-IN"/>
              </w:rPr>
            </w:pPr>
            <w:r w:rsidRPr="005C6135">
              <w:rPr>
                <w:rFonts w:asciiTheme="majorBidi" w:hAnsiTheme="majorBidi" w:cstheme="majorBidi"/>
                <w:sz w:val="20"/>
                <w:szCs w:val="20"/>
                <w:lang w:bidi="hi-IN"/>
              </w:rPr>
              <w:t>840</w:t>
            </w:r>
          </w:p>
        </w:tc>
        <w:tc>
          <w:tcPr>
            <w:tcW w:w="1159" w:type="pct"/>
            <w:vAlign w:val="center"/>
          </w:tcPr>
          <w:p w:rsidR="0033587A" w:rsidRPr="005C6135" w:rsidRDefault="0033587A" w:rsidP="0044181E">
            <w:pPr>
              <w:spacing w:after="0" w:line="240" w:lineRule="auto"/>
              <w:jc w:val="center"/>
              <w:rPr>
                <w:rFonts w:asciiTheme="majorBidi" w:hAnsiTheme="majorBidi" w:cstheme="majorBidi"/>
                <w:sz w:val="20"/>
                <w:szCs w:val="20"/>
                <w:lang w:bidi="hi-IN"/>
              </w:rPr>
            </w:pPr>
            <w:r w:rsidRPr="005C6135">
              <w:rPr>
                <w:rFonts w:asciiTheme="majorBidi" w:hAnsiTheme="majorBidi" w:cstheme="majorBidi"/>
                <w:sz w:val="20"/>
                <w:szCs w:val="20"/>
                <w:lang w:bidi="hi-IN"/>
              </w:rPr>
              <w:t>1614</w:t>
            </w:r>
          </w:p>
        </w:tc>
        <w:tc>
          <w:tcPr>
            <w:tcW w:w="1247" w:type="pct"/>
            <w:vAlign w:val="bottom"/>
          </w:tcPr>
          <w:p w:rsidR="0033587A" w:rsidRPr="005C6135" w:rsidRDefault="0033587A" w:rsidP="0044181E">
            <w:pPr>
              <w:spacing w:after="0" w:line="240" w:lineRule="auto"/>
              <w:jc w:val="center"/>
              <w:rPr>
                <w:rFonts w:asciiTheme="majorBidi" w:hAnsiTheme="majorBidi" w:cstheme="majorBidi"/>
                <w:color w:val="000000"/>
                <w:sz w:val="20"/>
                <w:szCs w:val="20"/>
                <w:lang w:bidi="hi-IN"/>
              </w:rPr>
            </w:pPr>
            <w:r w:rsidRPr="005C6135">
              <w:rPr>
                <w:rFonts w:asciiTheme="majorBidi" w:hAnsiTheme="majorBidi" w:cstheme="majorBidi"/>
                <w:color w:val="000000"/>
                <w:sz w:val="20"/>
                <w:szCs w:val="20"/>
                <w:lang w:bidi="hi-IN"/>
              </w:rPr>
              <w:t>2454</w:t>
            </w:r>
          </w:p>
        </w:tc>
      </w:tr>
      <w:tr w:rsidR="0033587A" w:rsidRPr="005C6135" w:rsidTr="0044181E">
        <w:tc>
          <w:tcPr>
            <w:tcW w:w="1466" w:type="pct"/>
            <w:vAlign w:val="center"/>
          </w:tcPr>
          <w:p w:rsidR="0033587A" w:rsidRPr="005C6135" w:rsidRDefault="0033587A" w:rsidP="0044181E">
            <w:pPr>
              <w:spacing w:after="0" w:line="240" w:lineRule="auto"/>
              <w:jc w:val="center"/>
              <w:rPr>
                <w:rFonts w:asciiTheme="majorBidi" w:hAnsiTheme="majorBidi" w:cstheme="majorBidi"/>
                <w:b/>
                <w:bCs/>
                <w:sz w:val="20"/>
                <w:szCs w:val="20"/>
                <w:lang w:bidi="hi-IN"/>
              </w:rPr>
            </w:pPr>
            <w:r w:rsidRPr="005C6135">
              <w:rPr>
                <w:rFonts w:asciiTheme="majorBidi" w:hAnsiTheme="majorBidi" w:cstheme="majorBidi"/>
                <w:sz w:val="20"/>
                <w:szCs w:val="20"/>
                <w:cs/>
                <w:lang w:bidi="hi-IN"/>
              </w:rPr>
              <w:t xml:space="preserve"> </w:t>
            </w:r>
            <w:r w:rsidRPr="005C6135">
              <w:rPr>
                <w:rFonts w:asciiTheme="majorBidi" w:hAnsiTheme="majorBidi" w:cstheme="majorBidi"/>
                <w:b/>
                <w:bCs/>
                <w:sz w:val="20"/>
                <w:szCs w:val="20"/>
                <w:cs/>
                <w:lang w:bidi="hi-IN"/>
              </w:rPr>
              <w:t>कुल</w:t>
            </w:r>
          </w:p>
        </w:tc>
        <w:tc>
          <w:tcPr>
            <w:tcW w:w="1128" w:type="pct"/>
            <w:vAlign w:val="center"/>
          </w:tcPr>
          <w:p w:rsidR="0033587A" w:rsidRPr="005C6135" w:rsidRDefault="0033587A" w:rsidP="0044181E">
            <w:pPr>
              <w:spacing w:after="0" w:line="240" w:lineRule="auto"/>
              <w:jc w:val="center"/>
              <w:rPr>
                <w:rFonts w:asciiTheme="majorBidi" w:hAnsiTheme="majorBidi" w:cstheme="majorBidi"/>
                <w:b/>
                <w:sz w:val="20"/>
                <w:szCs w:val="20"/>
                <w:lang w:bidi="hi-IN"/>
              </w:rPr>
            </w:pPr>
            <w:r w:rsidRPr="005C6135">
              <w:rPr>
                <w:rFonts w:asciiTheme="majorBidi" w:hAnsiTheme="majorBidi" w:cstheme="majorBidi"/>
                <w:b/>
                <w:sz w:val="20"/>
                <w:szCs w:val="20"/>
                <w:lang w:bidi="hi-IN"/>
              </w:rPr>
              <w:fldChar w:fldCharType="begin"/>
            </w:r>
            <w:r w:rsidRPr="005C6135">
              <w:rPr>
                <w:rFonts w:asciiTheme="majorBidi" w:hAnsiTheme="majorBidi" w:cstheme="majorBidi"/>
                <w:b/>
                <w:sz w:val="20"/>
                <w:szCs w:val="20"/>
                <w:lang w:bidi="hi-IN"/>
              </w:rPr>
              <w:instrText xml:space="preserve"> =SUM(ABOVE) </w:instrText>
            </w:r>
            <w:r w:rsidRPr="005C6135">
              <w:rPr>
                <w:rFonts w:asciiTheme="majorBidi" w:hAnsiTheme="majorBidi" w:cstheme="majorBidi"/>
                <w:b/>
                <w:sz w:val="20"/>
                <w:szCs w:val="20"/>
                <w:lang w:bidi="hi-IN"/>
              </w:rPr>
              <w:fldChar w:fldCharType="separate"/>
            </w:r>
            <w:r w:rsidRPr="005C6135">
              <w:rPr>
                <w:rFonts w:asciiTheme="majorBidi" w:hAnsiTheme="majorBidi" w:cstheme="majorBidi"/>
                <w:b/>
                <w:noProof/>
                <w:sz w:val="20"/>
                <w:szCs w:val="20"/>
                <w:lang w:bidi="hi-IN"/>
              </w:rPr>
              <w:t>28380</w:t>
            </w:r>
            <w:r w:rsidRPr="005C6135">
              <w:rPr>
                <w:rFonts w:asciiTheme="majorBidi" w:hAnsiTheme="majorBidi" w:cstheme="majorBidi"/>
                <w:b/>
                <w:sz w:val="20"/>
                <w:szCs w:val="20"/>
                <w:lang w:bidi="hi-IN"/>
              </w:rPr>
              <w:fldChar w:fldCharType="end"/>
            </w:r>
          </w:p>
        </w:tc>
        <w:tc>
          <w:tcPr>
            <w:tcW w:w="1159" w:type="pct"/>
            <w:vAlign w:val="center"/>
          </w:tcPr>
          <w:p w:rsidR="0033587A" w:rsidRPr="005C6135" w:rsidRDefault="0033587A" w:rsidP="0044181E">
            <w:pPr>
              <w:spacing w:after="0" w:line="240" w:lineRule="auto"/>
              <w:jc w:val="center"/>
              <w:rPr>
                <w:rFonts w:asciiTheme="majorBidi" w:hAnsiTheme="majorBidi" w:cstheme="majorBidi"/>
                <w:b/>
                <w:sz w:val="20"/>
                <w:szCs w:val="20"/>
                <w:lang w:bidi="hi-IN"/>
              </w:rPr>
            </w:pPr>
            <w:r w:rsidRPr="005C6135">
              <w:rPr>
                <w:rFonts w:asciiTheme="majorBidi" w:hAnsiTheme="majorBidi" w:cstheme="majorBidi"/>
                <w:b/>
                <w:sz w:val="20"/>
                <w:szCs w:val="20"/>
                <w:lang w:bidi="hi-IN"/>
              </w:rPr>
              <w:fldChar w:fldCharType="begin"/>
            </w:r>
            <w:r w:rsidRPr="005C6135">
              <w:rPr>
                <w:rFonts w:asciiTheme="majorBidi" w:hAnsiTheme="majorBidi" w:cstheme="majorBidi"/>
                <w:b/>
                <w:sz w:val="20"/>
                <w:szCs w:val="20"/>
                <w:lang w:bidi="hi-IN"/>
              </w:rPr>
              <w:instrText xml:space="preserve"> =SUM(ABOVE) </w:instrText>
            </w:r>
            <w:r w:rsidRPr="005C6135">
              <w:rPr>
                <w:rFonts w:asciiTheme="majorBidi" w:hAnsiTheme="majorBidi" w:cstheme="majorBidi"/>
                <w:b/>
                <w:sz w:val="20"/>
                <w:szCs w:val="20"/>
                <w:lang w:bidi="hi-IN"/>
              </w:rPr>
              <w:fldChar w:fldCharType="separate"/>
            </w:r>
            <w:r w:rsidRPr="005C6135">
              <w:rPr>
                <w:rFonts w:asciiTheme="majorBidi" w:hAnsiTheme="majorBidi" w:cstheme="majorBidi"/>
                <w:b/>
                <w:noProof/>
                <w:sz w:val="20"/>
                <w:szCs w:val="20"/>
                <w:lang w:bidi="hi-IN"/>
              </w:rPr>
              <w:t>47326</w:t>
            </w:r>
            <w:r w:rsidRPr="005C6135">
              <w:rPr>
                <w:rFonts w:asciiTheme="majorBidi" w:hAnsiTheme="majorBidi" w:cstheme="majorBidi"/>
                <w:b/>
                <w:sz w:val="20"/>
                <w:szCs w:val="20"/>
                <w:lang w:bidi="hi-IN"/>
              </w:rPr>
              <w:fldChar w:fldCharType="end"/>
            </w:r>
          </w:p>
        </w:tc>
        <w:tc>
          <w:tcPr>
            <w:tcW w:w="1247" w:type="pct"/>
            <w:vAlign w:val="bottom"/>
          </w:tcPr>
          <w:p w:rsidR="0033587A" w:rsidRPr="005C6135" w:rsidRDefault="0033587A" w:rsidP="0044181E">
            <w:pPr>
              <w:spacing w:after="0" w:line="240" w:lineRule="auto"/>
              <w:jc w:val="center"/>
              <w:rPr>
                <w:rFonts w:asciiTheme="majorBidi" w:hAnsiTheme="majorBidi" w:cstheme="majorBidi"/>
                <w:b/>
                <w:color w:val="000000"/>
                <w:sz w:val="20"/>
                <w:szCs w:val="20"/>
                <w:lang w:bidi="hi-IN"/>
              </w:rPr>
            </w:pPr>
            <w:r w:rsidRPr="005C6135">
              <w:rPr>
                <w:rFonts w:asciiTheme="majorBidi" w:hAnsiTheme="majorBidi" w:cstheme="majorBidi"/>
                <w:b/>
                <w:color w:val="000000"/>
                <w:sz w:val="20"/>
                <w:szCs w:val="20"/>
                <w:lang w:bidi="hi-IN"/>
              </w:rPr>
              <w:fldChar w:fldCharType="begin"/>
            </w:r>
            <w:r w:rsidRPr="005C6135">
              <w:rPr>
                <w:rFonts w:asciiTheme="majorBidi" w:hAnsiTheme="majorBidi" w:cstheme="majorBidi"/>
                <w:b/>
                <w:color w:val="000000"/>
                <w:sz w:val="20"/>
                <w:szCs w:val="20"/>
                <w:lang w:bidi="hi-IN"/>
              </w:rPr>
              <w:instrText xml:space="preserve"> =SUM(ABOVE) </w:instrText>
            </w:r>
            <w:r w:rsidRPr="005C6135">
              <w:rPr>
                <w:rFonts w:asciiTheme="majorBidi" w:hAnsiTheme="majorBidi" w:cstheme="majorBidi"/>
                <w:b/>
                <w:color w:val="000000"/>
                <w:sz w:val="20"/>
                <w:szCs w:val="20"/>
                <w:lang w:bidi="hi-IN"/>
              </w:rPr>
              <w:fldChar w:fldCharType="separate"/>
            </w:r>
            <w:r w:rsidRPr="005C6135">
              <w:rPr>
                <w:rFonts w:asciiTheme="majorBidi" w:hAnsiTheme="majorBidi" w:cstheme="majorBidi"/>
                <w:b/>
                <w:noProof/>
                <w:color w:val="000000"/>
                <w:sz w:val="20"/>
                <w:szCs w:val="20"/>
                <w:lang w:bidi="hi-IN"/>
              </w:rPr>
              <w:t>75706</w:t>
            </w:r>
            <w:r w:rsidRPr="005C6135">
              <w:rPr>
                <w:rFonts w:asciiTheme="majorBidi" w:hAnsiTheme="majorBidi" w:cstheme="majorBidi"/>
                <w:b/>
                <w:color w:val="000000"/>
                <w:sz w:val="20"/>
                <w:szCs w:val="20"/>
                <w:lang w:bidi="hi-IN"/>
              </w:rPr>
              <w:fldChar w:fldCharType="end"/>
            </w:r>
          </w:p>
        </w:tc>
      </w:tr>
    </w:tbl>
    <w:p w:rsidR="005C6135" w:rsidRDefault="0033587A" w:rsidP="005C6135">
      <w:pPr>
        <w:spacing w:line="240" w:lineRule="auto"/>
        <w:ind w:hanging="540"/>
        <w:jc w:val="both"/>
        <w:rPr>
          <w:rFonts w:asciiTheme="majorBidi" w:hAnsiTheme="majorBidi" w:cstheme="majorBidi"/>
          <w:lang w:bidi="hi-IN"/>
        </w:rPr>
      </w:pPr>
      <w:r w:rsidRPr="000059B7">
        <w:rPr>
          <w:rFonts w:asciiTheme="majorBidi" w:hAnsiTheme="majorBidi" w:cstheme="majorBidi"/>
          <w:sz w:val="24"/>
          <w:szCs w:val="24"/>
          <w:lang w:bidi="hi-IN"/>
        </w:rPr>
        <w:t xml:space="preserve">5. </w:t>
      </w:r>
      <w:r w:rsidRPr="000059B7">
        <w:rPr>
          <w:rFonts w:asciiTheme="majorBidi" w:hAnsiTheme="majorBidi" w:cstheme="majorBidi"/>
          <w:sz w:val="24"/>
          <w:szCs w:val="24"/>
          <w:lang w:bidi="hi-IN"/>
        </w:rPr>
        <w:tab/>
      </w:r>
      <w:r w:rsidRPr="00487310">
        <w:rPr>
          <w:rFonts w:asciiTheme="majorBidi" w:hAnsiTheme="majorBidi" w:cstheme="majorBidi"/>
          <w:lang w:bidi="hi-IN"/>
        </w:rPr>
        <w:t xml:space="preserve">31.12.2018 </w:t>
      </w:r>
      <w:r w:rsidRPr="00487310">
        <w:rPr>
          <w:rFonts w:asciiTheme="majorBidi" w:hAnsiTheme="majorBidi" w:cstheme="majorBidi"/>
          <w:cs/>
          <w:lang w:bidi="hi-IN"/>
        </w:rPr>
        <w:t>तक आवेदन किए गए नलकूप कनैक्शन राज्य डिस्कॉमस द्वारा चरणबद्ध तरीके से जारी किए जा रहे हैं</w:t>
      </w:r>
      <w:r w:rsidRPr="00487310">
        <w:rPr>
          <w:rFonts w:asciiTheme="majorBidi" w:hAnsiTheme="majorBidi" w:cstheme="majorBidi"/>
          <w:lang w:bidi="hi-IN"/>
        </w:rPr>
        <w:t xml:space="preserve">, </w:t>
      </w:r>
      <w:r w:rsidRPr="00487310">
        <w:rPr>
          <w:rFonts w:asciiTheme="majorBidi" w:hAnsiTheme="majorBidi" w:cstheme="majorBidi"/>
          <w:cs/>
          <w:lang w:bidi="hi-IN"/>
        </w:rPr>
        <w:t>जिनका विवरण नीचे दिया गया है:-</w:t>
      </w:r>
    </w:p>
    <w:p w:rsidR="00487310" w:rsidRDefault="00487310" w:rsidP="00487310">
      <w:pPr>
        <w:spacing w:line="240" w:lineRule="auto"/>
        <w:ind w:hanging="540"/>
        <w:jc w:val="center"/>
        <w:rPr>
          <w:rFonts w:asciiTheme="majorBidi" w:hAnsiTheme="majorBidi" w:cstheme="majorBidi"/>
          <w:lang w:bidi="hi-IN"/>
        </w:rPr>
      </w:pPr>
      <w:r>
        <w:rPr>
          <w:rFonts w:asciiTheme="majorBidi" w:hAnsiTheme="majorBidi" w:cstheme="majorBidi"/>
          <w:lang w:bidi="hi-IN"/>
        </w:rPr>
        <w:t>7</w:t>
      </w:r>
    </w:p>
    <w:p w:rsidR="0033587A" w:rsidRPr="00487310" w:rsidRDefault="0033587A" w:rsidP="00487310">
      <w:pPr>
        <w:spacing w:after="0" w:line="240" w:lineRule="auto"/>
        <w:rPr>
          <w:rFonts w:asciiTheme="majorBidi" w:hAnsiTheme="majorBidi" w:cstheme="majorBidi"/>
          <w:b/>
          <w:bCs/>
          <w:u w:val="single"/>
          <w:lang w:bidi="hi-IN"/>
        </w:rPr>
      </w:pPr>
      <w:r w:rsidRPr="000059B7">
        <w:rPr>
          <w:rFonts w:asciiTheme="majorBidi" w:hAnsiTheme="majorBidi" w:cstheme="majorBidi"/>
          <w:b/>
          <w:bCs/>
          <w:sz w:val="24"/>
          <w:szCs w:val="24"/>
          <w:cs/>
          <w:lang w:bidi="hi-IN"/>
        </w:rPr>
        <w:lastRenderedPageBreak/>
        <w:t>ए.</w:t>
      </w:r>
      <w:r w:rsidRPr="000059B7">
        <w:rPr>
          <w:rFonts w:asciiTheme="majorBidi" w:hAnsiTheme="majorBidi" w:cstheme="majorBidi"/>
          <w:b/>
          <w:bCs/>
          <w:sz w:val="24"/>
          <w:szCs w:val="24"/>
          <w:cs/>
          <w:lang w:bidi="hi-IN"/>
        </w:rPr>
        <w:tab/>
      </w:r>
      <w:r w:rsidRPr="00487310">
        <w:rPr>
          <w:rFonts w:asciiTheme="majorBidi" w:hAnsiTheme="majorBidi" w:cstheme="majorBidi"/>
          <w:b/>
          <w:bCs/>
          <w:u w:val="single"/>
          <w:cs/>
          <w:lang w:bidi="hi-IN"/>
        </w:rPr>
        <w:t>प्रथम चरण</w:t>
      </w:r>
    </w:p>
    <w:p w:rsidR="0033587A" w:rsidRPr="00487310" w:rsidRDefault="0033587A" w:rsidP="00487310">
      <w:pPr>
        <w:spacing w:after="0" w:line="240" w:lineRule="auto"/>
        <w:ind w:left="1170" w:hanging="450"/>
        <w:jc w:val="both"/>
        <w:rPr>
          <w:rFonts w:asciiTheme="majorBidi" w:hAnsiTheme="majorBidi" w:cstheme="majorBidi"/>
          <w:lang w:bidi="hi-IN"/>
        </w:rPr>
      </w:pPr>
      <w:proofErr w:type="spellStart"/>
      <w:r w:rsidRPr="00487310">
        <w:rPr>
          <w:rFonts w:asciiTheme="majorBidi" w:hAnsiTheme="majorBidi" w:cstheme="majorBidi"/>
          <w:lang w:bidi="hi-IN"/>
        </w:rPr>
        <w:t>i</w:t>
      </w:r>
      <w:proofErr w:type="spellEnd"/>
      <w:r w:rsidRPr="00487310">
        <w:rPr>
          <w:rFonts w:asciiTheme="majorBidi" w:hAnsiTheme="majorBidi" w:cstheme="majorBidi"/>
          <w:lang w:bidi="hi-IN"/>
        </w:rPr>
        <w:t>.</w:t>
      </w:r>
      <w:r w:rsidRPr="00487310">
        <w:rPr>
          <w:rFonts w:asciiTheme="majorBidi" w:hAnsiTheme="majorBidi" w:cstheme="majorBidi"/>
          <w:cs/>
          <w:lang w:bidi="hi-IN"/>
        </w:rPr>
        <w:tab/>
        <w:t>पहले चरण में</w:t>
      </w:r>
      <w:r w:rsidRPr="00487310">
        <w:rPr>
          <w:rFonts w:asciiTheme="majorBidi" w:hAnsiTheme="majorBidi" w:cstheme="majorBidi"/>
          <w:lang w:bidi="hi-IN"/>
        </w:rPr>
        <w:t xml:space="preserve">, </w:t>
      </w:r>
      <w:r w:rsidRPr="00487310">
        <w:rPr>
          <w:rFonts w:asciiTheme="majorBidi" w:hAnsiTheme="majorBidi" w:cstheme="majorBidi"/>
          <w:cs/>
          <w:lang w:bidi="hi-IN"/>
        </w:rPr>
        <w:t xml:space="preserve">हरियाणा डिस्कॉमस ने खुली निविदा के माध्यम से </w:t>
      </w:r>
      <w:r w:rsidRPr="00487310">
        <w:rPr>
          <w:rFonts w:asciiTheme="majorBidi" w:hAnsiTheme="majorBidi" w:cstheme="majorBidi"/>
          <w:lang w:bidi="hi-IN"/>
        </w:rPr>
        <w:t>5</w:t>
      </w:r>
      <w:r w:rsidRPr="00487310">
        <w:rPr>
          <w:rFonts w:asciiTheme="majorBidi" w:hAnsiTheme="majorBidi" w:cstheme="majorBidi"/>
          <w:cs/>
          <w:lang w:bidi="hi-IN"/>
        </w:rPr>
        <w:t xml:space="preserve"> स्टार ऊर्जा कुशल मोटर पंपसेट खरीदे और किसानों को रियायती दरों पर प्रदान किए।</w:t>
      </w:r>
    </w:p>
    <w:p w:rsidR="0033587A" w:rsidRPr="00487310" w:rsidRDefault="0033587A" w:rsidP="00487310">
      <w:pPr>
        <w:spacing w:after="0" w:line="240" w:lineRule="auto"/>
        <w:ind w:left="1170" w:hanging="450"/>
        <w:jc w:val="both"/>
        <w:rPr>
          <w:rFonts w:asciiTheme="majorBidi" w:hAnsiTheme="majorBidi" w:cstheme="majorBidi"/>
          <w:lang w:bidi="hi-IN"/>
        </w:rPr>
      </w:pPr>
      <w:r w:rsidRPr="00487310">
        <w:rPr>
          <w:rFonts w:asciiTheme="majorBidi" w:hAnsiTheme="majorBidi" w:cstheme="majorBidi"/>
          <w:lang w:bidi="hi-IN"/>
        </w:rPr>
        <w:t>ii.</w:t>
      </w:r>
      <w:r w:rsidRPr="00487310">
        <w:rPr>
          <w:rFonts w:asciiTheme="majorBidi" w:hAnsiTheme="majorBidi" w:cstheme="majorBidi"/>
          <w:lang w:bidi="hi-IN"/>
        </w:rPr>
        <w:tab/>
      </w:r>
      <w:r w:rsidRPr="00487310">
        <w:rPr>
          <w:rFonts w:asciiTheme="majorBidi" w:hAnsiTheme="majorBidi" w:cstheme="majorBidi"/>
          <w:cs/>
          <w:lang w:bidi="hi-IN"/>
        </w:rPr>
        <w:t>प्रक्रिया में पारदर्शिता लाने के लिए</w:t>
      </w:r>
      <w:r w:rsidRPr="00487310">
        <w:rPr>
          <w:rFonts w:asciiTheme="majorBidi" w:hAnsiTheme="majorBidi" w:cstheme="majorBidi"/>
          <w:lang w:bidi="hi-IN"/>
        </w:rPr>
        <w:t xml:space="preserve">, </w:t>
      </w:r>
      <w:r w:rsidRPr="00487310">
        <w:rPr>
          <w:rFonts w:asciiTheme="majorBidi" w:hAnsiTheme="majorBidi" w:cstheme="majorBidi"/>
          <w:cs/>
          <w:lang w:bidi="hi-IN"/>
        </w:rPr>
        <w:t xml:space="preserve">डिस्कॉमस ने किसानों के योगदान को जमा करने के लिए वेब-पोर्टल बनाया। पोर्टलों को </w:t>
      </w:r>
      <w:r w:rsidRPr="00487310">
        <w:rPr>
          <w:rFonts w:asciiTheme="majorBidi" w:hAnsiTheme="majorBidi" w:cstheme="majorBidi"/>
          <w:lang w:bidi="hi-IN"/>
        </w:rPr>
        <w:t xml:space="preserve">06.09.2019 </w:t>
      </w:r>
      <w:r w:rsidRPr="00487310">
        <w:rPr>
          <w:rFonts w:asciiTheme="majorBidi" w:hAnsiTheme="majorBidi" w:cstheme="majorBidi"/>
          <w:cs/>
          <w:lang w:bidi="hi-IN"/>
        </w:rPr>
        <w:t xml:space="preserve">से </w:t>
      </w:r>
      <w:r w:rsidRPr="00487310">
        <w:rPr>
          <w:rFonts w:asciiTheme="majorBidi" w:hAnsiTheme="majorBidi" w:cstheme="majorBidi"/>
          <w:lang w:bidi="hi-IN"/>
        </w:rPr>
        <w:t xml:space="preserve">30.09.2019 </w:t>
      </w:r>
      <w:r w:rsidRPr="00487310">
        <w:rPr>
          <w:rFonts w:asciiTheme="majorBidi" w:hAnsiTheme="majorBidi" w:cstheme="majorBidi"/>
          <w:cs/>
          <w:lang w:bidi="hi-IN"/>
        </w:rPr>
        <w:t xml:space="preserve">तक लाइव किया गया था। डिस्कॉमस से </w:t>
      </w:r>
      <w:r w:rsidRPr="00487310">
        <w:rPr>
          <w:rFonts w:asciiTheme="majorBidi" w:hAnsiTheme="majorBidi" w:cstheme="majorBidi"/>
          <w:lang w:bidi="hi-IN"/>
        </w:rPr>
        <w:t xml:space="preserve">5 </w:t>
      </w:r>
      <w:r w:rsidRPr="00487310">
        <w:rPr>
          <w:rFonts w:asciiTheme="majorBidi" w:hAnsiTheme="majorBidi" w:cstheme="majorBidi"/>
          <w:cs/>
          <w:lang w:bidi="hi-IN"/>
        </w:rPr>
        <w:t>स्टार ऊर्जा कुशल सबमर्सिबल मोटर-पंपसेट खरीदने के लिए किसानों के योगदान को जमा करने हेतु जागरूकता के लिए व्यापक प्रचार किया गया था।</w:t>
      </w:r>
    </w:p>
    <w:p w:rsidR="0033587A" w:rsidRPr="00487310" w:rsidRDefault="0033587A" w:rsidP="00487310">
      <w:pPr>
        <w:spacing w:after="0" w:line="240" w:lineRule="auto"/>
        <w:ind w:left="1170" w:hanging="450"/>
        <w:jc w:val="both"/>
        <w:rPr>
          <w:rFonts w:asciiTheme="majorBidi" w:hAnsiTheme="majorBidi" w:cstheme="majorBidi"/>
          <w:lang w:bidi="hi-IN"/>
        </w:rPr>
      </w:pPr>
      <w:r w:rsidRPr="00487310">
        <w:rPr>
          <w:rFonts w:asciiTheme="majorBidi" w:hAnsiTheme="majorBidi" w:cstheme="majorBidi"/>
          <w:lang w:bidi="hi-IN"/>
        </w:rPr>
        <w:t>iii.</w:t>
      </w:r>
      <w:r w:rsidRPr="00487310">
        <w:rPr>
          <w:rFonts w:asciiTheme="majorBidi" w:hAnsiTheme="majorBidi" w:cstheme="majorBidi"/>
          <w:lang w:bidi="hi-IN"/>
        </w:rPr>
        <w:tab/>
      </w:r>
      <w:r w:rsidRPr="00487310">
        <w:rPr>
          <w:rFonts w:asciiTheme="majorBidi" w:hAnsiTheme="majorBidi" w:cstheme="majorBidi"/>
          <w:cs/>
          <w:lang w:bidi="hi-IN"/>
        </w:rPr>
        <w:t>इस चरण में</w:t>
      </w:r>
      <w:r w:rsidRPr="00487310">
        <w:rPr>
          <w:rFonts w:asciiTheme="majorBidi" w:hAnsiTheme="majorBidi" w:cstheme="majorBidi"/>
          <w:lang w:bidi="hi-IN"/>
        </w:rPr>
        <w:t xml:space="preserve">, 5 </w:t>
      </w:r>
      <w:r w:rsidRPr="00487310">
        <w:rPr>
          <w:rFonts w:asciiTheme="majorBidi" w:hAnsiTheme="majorBidi" w:cstheme="majorBidi"/>
          <w:cs/>
          <w:lang w:bidi="hi-IN"/>
        </w:rPr>
        <w:t xml:space="preserve">स्टार ऊर्जा कुशल मोटर-पंपसेट की लागत और बिजली के बुनियादी ढांचे की लागत जमा करने वाले </w:t>
      </w:r>
      <w:r w:rsidRPr="00487310">
        <w:rPr>
          <w:rFonts w:asciiTheme="majorBidi" w:hAnsiTheme="majorBidi" w:cstheme="majorBidi"/>
          <w:lang w:bidi="hi-IN"/>
        </w:rPr>
        <w:t xml:space="preserve">16901 </w:t>
      </w:r>
      <w:r w:rsidRPr="00487310">
        <w:rPr>
          <w:rFonts w:asciiTheme="majorBidi" w:hAnsiTheme="majorBidi" w:cstheme="majorBidi"/>
          <w:cs/>
          <w:lang w:bidi="hi-IN"/>
        </w:rPr>
        <w:t>आवेदकों को नए नलकूप करने शुरू किए गए थे।</w:t>
      </w:r>
    </w:p>
    <w:p w:rsidR="0033587A" w:rsidRPr="00487310" w:rsidRDefault="0033587A" w:rsidP="00487310">
      <w:pPr>
        <w:spacing w:after="0" w:line="240" w:lineRule="auto"/>
        <w:ind w:left="1170" w:hanging="450"/>
        <w:jc w:val="both"/>
        <w:rPr>
          <w:rFonts w:asciiTheme="majorBidi" w:hAnsiTheme="majorBidi" w:cstheme="majorBidi"/>
          <w:lang w:bidi="hi-IN"/>
        </w:rPr>
      </w:pPr>
      <w:r w:rsidRPr="00487310">
        <w:rPr>
          <w:rFonts w:asciiTheme="majorBidi" w:hAnsiTheme="majorBidi" w:cstheme="majorBidi"/>
          <w:lang w:bidi="hi-IN"/>
        </w:rPr>
        <w:t>iv.</w:t>
      </w:r>
      <w:r w:rsidRPr="00487310">
        <w:rPr>
          <w:rFonts w:asciiTheme="majorBidi" w:hAnsiTheme="majorBidi" w:cstheme="majorBidi"/>
          <w:lang w:bidi="hi-IN"/>
        </w:rPr>
        <w:tab/>
        <w:t xml:space="preserve">15.03.2023 </w:t>
      </w:r>
      <w:r w:rsidRPr="00487310">
        <w:rPr>
          <w:rFonts w:asciiTheme="majorBidi" w:hAnsiTheme="majorBidi" w:cstheme="majorBidi"/>
          <w:cs/>
          <w:lang w:bidi="hi-IN"/>
        </w:rPr>
        <w:t>तक</w:t>
      </w:r>
      <w:r w:rsidRPr="00487310">
        <w:rPr>
          <w:rFonts w:asciiTheme="majorBidi" w:hAnsiTheme="majorBidi" w:cstheme="majorBidi"/>
          <w:lang w:bidi="hi-IN"/>
        </w:rPr>
        <w:t xml:space="preserve">, 16863 </w:t>
      </w:r>
      <w:r w:rsidRPr="00487310">
        <w:rPr>
          <w:rFonts w:asciiTheme="majorBidi" w:hAnsiTheme="majorBidi" w:cstheme="majorBidi"/>
          <w:cs/>
          <w:lang w:bidi="hi-IN"/>
        </w:rPr>
        <w:t xml:space="preserve">कनैक्शन जारी कर दिए हैं तथा केवल </w:t>
      </w:r>
      <w:r w:rsidRPr="00487310">
        <w:rPr>
          <w:rFonts w:asciiTheme="majorBidi" w:hAnsiTheme="majorBidi" w:cstheme="majorBidi"/>
          <w:lang w:bidi="hi-IN"/>
        </w:rPr>
        <w:t xml:space="preserve">38 </w:t>
      </w:r>
      <w:r w:rsidRPr="00487310">
        <w:rPr>
          <w:rFonts w:asciiTheme="majorBidi" w:hAnsiTheme="majorBidi" w:cstheme="majorBidi"/>
          <w:cs/>
          <w:lang w:bidi="hi-IN"/>
        </w:rPr>
        <w:t>लम्बित हैं।</w:t>
      </w:r>
    </w:p>
    <w:p w:rsidR="0033587A" w:rsidRPr="00487310" w:rsidRDefault="0033587A" w:rsidP="00487310">
      <w:pPr>
        <w:spacing w:after="0" w:line="240" w:lineRule="auto"/>
        <w:ind w:left="720" w:hanging="720"/>
        <w:jc w:val="both"/>
        <w:rPr>
          <w:rFonts w:asciiTheme="majorBidi" w:hAnsiTheme="majorBidi" w:cstheme="majorBidi"/>
          <w:b/>
          <w:bCs/>
          <w:lang w:bidi="hi-IN"/>
        </w:rPr>
      </w:pPr>
      <w:r w:rsidRPr="00487310">
        <w:rPr>
          <w:rFonts w:asciiTheme="majorBidi" w:hAnsiTheme="majorBidi" w:cstheme="majorBidi"/>
          <w:b/>
          <w:bCs/>
          <w:cs/>
          <w:lang w:bidi="hi-IN"/>
        </w:rPr>
        <w:t>बी.</w:t>
      </w:r>
      <w:r w:rsidRPr="00487310">
        <w:rPr>
          <w:rFonts w:asciiTheme="majorBidi" w:hAnsiTheme="majorBidi" w:cstheme="majorBidi"/>
          <w:b/>
          <w:bCs/>
          <w:cs/>
          <w:lang w:bidi="hi-IN"/>
        </w:rPr>
        <w:tab/>
      </w:r>
      <w:r w:rsidRPr="00487310">
        <w:rPr>
          <w:rFonts w:asciiTheme="majorBidi" w:hAnsiTheme="majorBidi" w:cstheme="majorBidi"/>
          <w:b/>
          <w:bCs/>
          <w:u w:val="single"/>
          <w:cs/>
          <w:lang w:bidi="hi-IN"/>
        </w:rPr>
        <w:t>दूसरा चरण</w:t>
      </w:r>
    </w:p>
    <w:p w:rsidR="0033587A" w:rsidRPr="00487310" w:rsidRDefault="0033587A" w:rsidP="00487310">
      <w:pPr>
        <w:spacing w:after="0" w:line="240" w:lineRule="auto"/>
        <w:ind w:left="1260" w:hanging="540"/>
        <w:jc w:val="both"/>
        <w:rPr>
          <w:rFonts w:asciiTheme="majorBidi" w:hAnsiTheme="majorBidi" w:cstheme="majorBidi"/>
          <w:lang w:bidi="hi-IN"/>
        </w:rPr>
      </w:pPr>
      <w:proofErr w:type="spellStart"/>
      <w:r w:rsidRPr="00487310">
        <w:rPr>
          <w:rFonts w:asciiTheme="majorBidi" w:hAnsiTheme="majorBidi" w:cstheme="majorBidi"/>
          <w:lang w:bidi="hi-IN"/>
        </w:rPr>
        <w:t>i</w:t>
      </w:r>
      <w:proofErr w:type="spellEnd"/>
      <w:r w:rsidRPr="00487310">
        <w:rPr>
          <w:rFonts w:asciiTheme="majorBidi" w:hAnsiTheme="majorBidi" w:cstheme="majorBidi"/>
          <w:lang w:bidi="hi-IN"/>
        </w:rPr>
        <w:t>.</w:t>
      </w:r>
      <w:r w:rsidRPr="00487310">
        <w:rPr>
          <w:rFonts w:asciiTheme="majorBidi" w:hAnsiTheme="majorBidi" w:cstheme="majorBidi"/>
          <w:lang w:bidi="hi-IN"/>
        </w:rPr>
        <w:tab/>
      </w:r>
      <w:r w:rsidRPr="00487310">
        <w:rPr>
          <w:rFonts w:asciiTheme="majorBidi" w:hAnsiTheme="majorBidi" w:cstheme="majorBidi"/>
          <w:cs/>
          <w:lang w:bidi="hi-IN"/>
        </w:rPr>
        <w:t>जैसाकि देखा जा सकता है</w:t>
      </w:r>
      <w:r w:rsidRPr="00487310">
        <w:rPr>
          <w:rFonts w:asciiTheme="majorBidi" w:hAnsiTheme="majorBidi" w:cstheme="majorBidi"/>
          <w:lang w:bidi="hi-IN"/>
        </w:rPr>
        <w:t xml:space="preserve">, </w:t>
      </w:r>
      <w:r w:rsidRPr="00487310">
        <w:rPr>
          <w:rFonts w:asciiTheme="majorBidi" w:hAnsiTheme="majorBidi" w:cstheme="majorBidi"/>
          <w:cs/>
          <w:lang w:bidi="hi-IN"/>
        </w:rPr>
        <w:t xml:space="preserve">पहला चरण लगभग पूरा हो चुका है और दूसरा चरण </w:t>
      </w:r>
      <w:r w:rsidRPr="00487310">
        <w:rPr>
          <w:rFonts w:asciiTheme="majorBidi" w:hAnsiTheme="majorBidi" w:cstheme="majorBidi"/>
          <w:lang w:bidi="hi-IN"/>
        </w:rPr>
        <w:t xml:space="preserve">01.06.2021 </w:t>
      </w:r>
      <w:r w:rsidRPr="00487310">
        <w:rPr>
          <w:rFonts w:asciiTheme="majorBidi" w:hAnsiTheme="majorBidi" w:cstheme="majorBidi"/>
          <w:cs/>
          <w:lang w:bidi="hi-IN"/>
        </w:rPr>
        <w:t>से शुरू हो गया है</w:t>
      </w:r>
      <w:r w:rsidRPr="00487310">
        <w:rPr>
          <w:rFonts w:asciiTheme="majorBidi" w:hAnsiTheme="majorBidi" w:cstheme="majorBidi"/>
          <w:lang w:bidi="hi-IN"/>
        </w:rPr>
        <w:t xml:space="preserve">, </w:t>
      </w:r>
      <w:r w:rsidRPr="00487310">
        <w:rPr>
          <w:rFonts w:asciiTheme="majorBidi" w:hAnsiTheme="majorBidi" w:cstheme="majorBidi"/>
          <w:cs/>
          <w:lang w:bidi="hi-IN"/>
        </w:rPr>
        <w:t xml:space="preserve">जिसमें राज्य सरकार ने लगभग </w:t>
      </w:r>
      <w:r w:rsidRPr="00487310">
        <w:rPr>
          <w:rFonts w:asciiTheme="majorBidi" w:hAnsiTheme="majorBidi" w:cstheme="majorBidi"/>
          <w:lang w:bidi="hi-IN"/>
        </w:rPr>
        <w:t xml:space="preserve">40,000 </w:t>
      </w:r>
      <w:r w:rsidRPr="00487310">
        <w:rPr>
          <w:rFonts w:asciiTheme="majorBidi" w:hAnsiTheme="majorBidi" w:cstheme="majorBidi"/>
          <w:cs/>
          <w:lang w:bidi="hi-IN"/>
        </w:rPr>
        <w:t xml:space="preserve">नलकूप कनैक्शनों पर विचार करने का निर्णय किया था जिन्होंने </w:t>
      </w:r>
      <w:r w:rsidRPr="00487310">
        <w:rPr>
          <w:rFonts w:asciiTheme="majorBidi" w:hAnsiTheme="majorBidi" w:cstheme="majorBidi"/>
          <w:lang w:bidi="hi-IN"/>
        </w:rPr>
        <w:t xml:space="preserve">2019 </w:t>
      </w:r>
      <w:r w:rsidRPr="00487310">
        <w:rPr>
          <w:rFonts w:asciiTheme="majorBidi" w:hAnsiTheme="majorBidi" w:cstheme="majorBidi"/>
          <w:cs/>
          <w:lang w:bidi="hi-IN"/>
        </w:rPr>
        <w:t xml:space="preserve">में डिस्कामस द्वारा जारी डिमांड नोटिस की अनुपालना में </w:t>
      </w:r>
      <w:r w:rsidRPr="00487310">
        <w:rPr>
          <w:rFonts w:asciiTheme="majorBidi" w:hAnsiTheme="majorBidi" w:cstheme="majorBidi"/>
          <w:lang w:bidi="hi-IN"/>
        </w:rPr>
        <w:t xml:space="preserve">30,000/- </w:t>
      </w:r>
      <w:r w:rsidRPr="00487310">
        <w:rPr>
          <w:rFonts w:asciiTheme="majorBidi" w:hAnsiTheme="majorBidi" w:cstheme="majorBidi"/>
          <w:cs/>
          <w:lang w:bidi="hi-IN"/>
        </w:rPr>
        <w:t xml:space="preserve">रूपए सहमति राशि जमा करवाई। इन किसानों को बिजली के बुनियादी ढांचे की लागत जमा करने के लिए एक बार में नोटिस जारी किए गए थे (सहमति राशि के रूप में जमा किए गए </w:t>
      </w:r>
      <w:r w:rsidRPr="00487310">
        <w:rPr>
          <w:rFonts w:asciiTheme="majorBidi" w:hAnsiTheme="majorBidi" w:cstheme="majorBidi"/>
          <w:lang w:bidi="hi-IN"/>
        </w:rPr>
        <w:t xml:space="preserve">30,000/- </w:t>
      </w:r>
      <w:r w:rsidRPr="00487310">
        <w:rPr>
          <w:rFonts w:asciiTheme="majorBidi" w:hAnsiTheme="majorBidi" w:cstheme="majorBidi"/>
          <w:cs/>
          <w:lang w:bidi="hi-IN"/>
        </w:rPr>
        <w:t>रुपये समायोजित करने के बाद</w:t>
      </w:r>
      <w:proofErr w:type="gramStart"/>
      <w:r w:rsidRPr="00487310">
        <w:rPr>
          <w:rFonts w:asciiTheme="majorBidi" w:hAnsiTheme="majorBidi" w:cstheme="majorBidi"/>
          <w:cs/>
          <w:lang w:bidi="hi-IN"/>
        </w:rPr>
        <w:t>)।</w:t>
      </w:r>
      <w:proofErr w:type="gramEnd"/>
    </w:p>
    <w:p w:rsidR="0033587A" w:rsidRPr="00487310" w:rsidRDefault="0033587A" w:rsidP="00487310">
      <w:pPr>
        <w:spacing w:after="0" w:line="240" w:lineRule="auto"/>
        <w:ind w:left="1260" w:hanging="540"/>
        <w:jc w:val="both"/>
        <w:rPr>
          <w:rFonts w:asciiTheme="majorBidi" w:hAnsiTheme="majorBidi" w:cstheme="majorBidi"/>
          <w:lang w:bidi="hi-IN"/>
        </w:rPr>
      </w:pPr>
      <w:r w:rsidRPr="00487310">
        <w:rPr>
          <w:rFonts w:asciiTheme="majorBidi" w:hAnsiTheme="majorBidi" w:cstheme="majorBidi"/>
          <w:lang w:bidi="hi-IN"/>
        </w:rPr>
        <w:t>ii.</w:t>
      </w:r>
      <w:r w:rsidRPr="00487310">
        <w:rPr>
          <w:rFonts w:asciiTheme="majorBidi" w:hAnsiTheme="majorBidi" w:cstheme="majorBidi"/>
          <w:lang w:bidi="hi-IN"/>
        </w:rPr>
        <w:tab/>
      </w:r>
      <w:r w:rsidRPr="00487310">
        <w:rPr>
          <w:rFonts w:asciiTheme="majorBidi" w:hAnsiTheme="majorBidi" w:cstheme="majorBidi"/>
          <w:cs/>
          <w:lang w:bidi="hi-IN"/>
        </w:rPr>
        <w:t>इस चरण में</w:t>
      </w:r>
      <w:r w:rsidRPr="00487310">
        <w:rPr>
          <w:rFonts w:asciiTheme="majorBidi" w:hAnsiTheme="majorBidi" w:cstheme="majorBidi"/>
          <w:lang w:bidi="hi-IN"/>
        </w:rPr>
        <w:t xml:space="preserve">, </w:t>
      </w:r>
      <w:r w:rsidRPr="00487310">
        <w:rPr>
          <w:rFonts w:asciiTheme="majorBidi" w:hAnsiTheme="majorBidi" w:cstheme="majorBidi"/>
          <w:cs/>
          <w:lang w:bidi="hi-IN"/>
        </w:rPr>
        <w:t>वेब-पोर्टल की अवधारणा को समाप्त कर दिया गया है। इसके बावजूद</w:t>
      </w:r>
      <w:r w:rsidRPr="00487310">
        <w:rPr>
          <w:rFonts w:asciiTheme="majorBidi" w:hAnsiTheme="majorBidi" w:cstheme="majorBidi"/>
          <w:lang w:bidi="hi-IN"/>
        </w:rPr>
        <w:t xml:space="preserve">, </w:t>
      </w:r>
      <w:r w:rsidRPr="00487310">
        <w:rPr>
          <w:rFonts w:asciiTheme="majorBidi" w:hAnsiTheme="majorBidi" w:cstheme="majorBidi"/>
          <w:cs/>
          <w:lang w:bidi="hi-IN"/>
        </w:rPr>
        <w:t xml:space="preserve">राज्य सरकार ने विनिर्माण फर्मों को सूचीबद्ध करने का निर्णय लिया जहां से किसान अपने </w:t>
      </w:r>
      <w:r w:rsidRPr="00487310">
        <w:rPr>
          <w:rFonts w:asciiTheme="majorBidi" w:hAnsiTheme="majorBidi" w:cstheme="majorBidi"/>
          <w:lang w:bidi="hi-IN"/>
        </w:rPr>
        <w:t xml:space="preserve">5 </w:t>
      </w:r>
      <w:r w:rsidRPr="00487310">
        <w:rPr>
          <w:rFonts w:asciiTheme="majorBidi" w:hAnsiTheme="majorBidi" w:cstheme="majorBidi"/>
          <w:cs/>
          <w:lang w:bidi="hi-IN"/>
        </w:rPr>
        <w:t>स्टार (</w:t>
      </w:r>
      <w:r w:rsidRPr="00487310">
        <w:rPr>
          <w:rFonts w:asciiTheme="majorBidi" w:hAnsiTheme="majorBidi" w:cstheme="majorBidi"/>
          <w:lang w:bidi="hi-IN"/>
        </w:rPr>
        <w:t xml:space="preserve">01.02.2020 </w:t>
      </w:r>
      <w:r w:rsidRPr="00487310">
        <w:rPr>
          <w:rFonts w:asciiTheme="majorBidi" w:hAnsiTheme="majorBidi" w:cstheme="majorBidi"/>
          <w:cs/>
          <w:lang w:bidi="hi-IN"/>
        </w:rPr>
        <w:t xml:space="preserve">से अब </w:t>
      </w:r>
      <w:r w:rsidRPr="00487310">
        <w:rPr>
          <w:rFonts w:asciiTheme="majorBidi" w:hAnsiTheme="majorBidi" w:cstheme="majorBidi"/>
          <w:lang w:bidi="hi-IN"/>
        </w:rPr>
        <w:t xml:space="preserve">3 </w:t>
      </w:r>
      <w:r w:rsidRPr="00487310">
        <w:rPr>
          <w:rFonts w:asciiTheme="majorBidi" w:hAnsiTheme="majorBidi" w:cstheme="majorBidi"/>
          <w:cs/>
          <w:lang w:bidi="hi-IN"/>
        </w:rPr>
        <w:t>स्टार) सबमर्सिबल मोटर-पंपसेट खरीद सकते हैं।</w:t>
      </w:r>
    </w:p>
    <w:p w:rsidR="0033587A" w:rsidRPr="00487310" w:rsidRDefault="0033587A" w:rsidP="00487310">
      <w:pPr>
        <w:spacing w:after="0" w:line="240" w:lineRule="auto"/>
        <w:ind w:left="1260" w:hanging="540"/>
        <w:jc w:val="both"/>
        <w:rPr>
          <w:rFonts w:asciiTheme="majorBidi" w:hAnsiTheme="majorBidi" w:cstheme="majorBidi"/>
          <w:lang w:bidi="hi-IN"/>
        </w:rPr>
      </w:pPr>
      <w:r w:rsidRPr="00487310">
        <w:rPr>
          <w:rFonts w:asciiTheme="majorBidi" w:hAnsiTheme="majorBidi" w:cstheme="majorBidi"/>
          <w:lang w:bidi="hi-IN"/>
        </w:rPr>
        <w:t>iii.</w:t>
      </w:r>
      <w:r w:rsidRPr="00487310">
        <w:rPr>
          <w:rFonts w:asciiTheme="majorBidi" w:hAnsiTheme="majorBidi" w:cstheme="majorBidi"/>
          <w:lang w:bidi="hi-IN"/>
        </w:rPr>
        <w:tab/>
      </w:r>
      <w:r w:rsidRPr="00487310">
        <w:rPr>
          <w:rFonts w:asciiTheme="majorBidi" w:hAnsiTheme="majorBidi" w:cstheme="majorBidi"/>
          <w:cs/>
          <w:lang w:bidi="hi-IN"/>
        </w:rPr>
        <w:t>डिस्कामस ने प्रतिस्पर्धात्मक बोली के माध्यम से मैसर्ज ओसवाल पम्पस लिमिटेड</w:t>
      </w:r>
      <w:r w:rsidRPr="00487310">
        <w:rPr>
          <w:rFonts w:asciiTheme="majorBidi" w:hAnsiTheme="majorBidi" w:cstheme="majorBidi"/>
          <w:lang w:bidi="hi-IN"/>
        </w:rPr>
        <w:t xml:space="preserve">, </w:t>
      </w:r>
      <w:r w:rsidRPr="00487310">
        <w:rPr>
          <w:rFonts w:asciiTheme="majorBidi" w:hAnsiTheme="majorBidi" w:cstheme="majorBidi"/>
          <w:cs/>
          <w:lang w:bidi="hi-IN"/>
        </w:rPr>
        <w:t>एनएच-</w:t>
      </w:r>
      <w:r w:rsidRPr="00487310">
        <w:rPr>
          <w:rFonts w:asciiTheme="majorBidi" w:hAnsiTheme="majorBidi" w:cstheme="majorBidi"/>
          <w:lang w:bidi="hi-IN"/>
        </w:rPr>
        <w:t xml:space="preserve">1, </w:t>
      </w:r>
      <w:r w:rsidRPr="00487310">
        <w:rPr>
          <w:rFonts w:asciiTheme="majorBidi" w:hAnsiTheme="majorBidi" w:cstheme="majorBidi"/>
          <w:cs/>
          <w:lang w:bidi="hi-IN"/>
        </w:rPr>
        <w:t>कुटेल रोड़</w:t>
      </w:r>
      <w:r w:rsidRPr="00487310">
        <w:rPr>
          <w:rFonts w:asciiTheme="majorBidi" w:hAnsiTheme="majorBidi" w:cstheme="majorBidi"/>
          <w:lang w:bidi="hi-IN"/>
        </w:rPr>
        <w:t xml:space="preserve">, </w:t>
      </w:r>
      <w:r w:rsidRPr="00487310">
        <w:rPr>
          <w:rFonts w:asciiTheme="majorBidi" w:hAnsiTheme="majorBidi" w:cstheme="majorBidi"/>
          <w:cs/>
          <w:lang w:bidi="hi-IN"/>
        </w:rPr>
        <w:t>पीओ कुटेल</w:t>
      </w:r>
      <w:r w:rsidRPr="00487310">
        <w:rPr>
          <w:rFonts w:asciiTheme="majorBidi" w:hAnsiTheme="majorBidi" w:cstheme="majorBidi"/>
          <w:lang w:bidi="hi-IN"/>
        </w:rPr>
        <w:t xml:space="preserve">, </w:t>
      </w:r>
      <w:r w:rsidRPr="00487310">
        <w:rPr>
          <w:rFonts w:asciiTheme="majorBidi" w:hAnsiTheme="majorBidi" w:cstheme="majorBidi"/>
          <w:cs/>
          <w:lang w:bidi="hi-IN"/>
        </w:rPr>
        <w:t>मधुबन</w:t>
      </w:r>
      <w:r w:rsidRPr="00487310">
        <w:rPr>
          <w:rFonts w:asciiTheme="majorBidi" w:hAnsiTheme="majorBidi" w:cstheme="majorBidi"/>
          <w:lang w:bidi="hi-IN"/>
        </w:rPr>
        <w:t xml:space="preserve">, </w:t>
      </w:r>
      <w:r w:rsidRPr="00487310">
        <w:rPr>
          <w:rFonts w:asciiTheme="majorBidi" w:hAnsiTheme="majorBidi" w:cstheme="majorBidi"/>
          <w:cs/>
          <w:lang w:bidi="hi-IN"/>
        </w:rPr>
        <w:t xml:space="preserve">करनाल को सूचीबद्ध किया है तथा </w:t>
      </w:r>
      <w:r w:rsidRPr="00487310">
        <w:rPr>
          <w:rFonts w:asciiTheme="majorBidi" w:hAnsiTheme="majorBidi" w:cstheme="majorBidi"/>
          <w:lang w:bidi="hi-IN"/>
        </w:rPr>
        <w:t xml:space="preserve">3 </w:t>
      </w:r>
      <w:r w:rsidRPr="00487310">
        <w:rPr>
          <w:rFonts w:asciiTheme="majorBidi" w:hAnsiTheme="majorBidi" w:cstheme="majorBidi"/>
          <w:cs/>
          <w:lang w:bidi="hi-IN"/>
        </w:rPr>
        <w:t xml:space="preserve">स्टार (पहले </w:t>
      </w:r>
      <w:r w:rsidRPr="00487310">
        <w:rPr>
          <w:rFonts w:asciiTheme="majorBidi" w:hAnsiTheme="majorBidi" w:cstheme="majorBidi"/>
          <w:lang w:bidi="hi-IN"/>
        </w:rPr>
        <w:t xml:space="preserve">5 </w:t>
      </w:r>
      <w:r w:rsidRPr="00487310">
        <w:rPr>
          <w:rFonts w:asciiTheme="majorBidi" w:hAnsiTheme="majorBidi" w:cstheme="majorBidi"/>
          <w:cs/>
          <w:lang w:bidi="hi-IN"/>
        </w:rPr>
        <w:t xml:space="preserve">स्टार) सबमर्सिबल मोटर-पंपसेट बेचने के लिए दरें भी निश्चित की है। आवेदक/किसान उक्त फर्म के नामित डीलरों से सीधे मोटर पम्पसेट खरीद सकते है।  </w:t>
      </w:r>
    </w:p>
    <w:p w:rsidR="0033587A" w:rsidRPr="00487310" w:rsidRDefault="0033587A" w:rsidP="00487310">
      <w:pPr>
        <w:spacing w:after="0" w:line="240" w:lineRule="auto"/>
        <w:ind w:left="1260" w:hanging="540"/>
        <w:jc w:val="both"/>
        <w:rPr>
          <w:rFonts w:asciiTheme="majorBidi" w:hAnsiTheme="majorBidi" w:cstheme="majorBidi"/>
          <w:lang w:bidi="hi-IN"/>
        </w:rPr>
      </w:pPr>
      <w:r w:rsidRPr="00487310">
        <w:rPr>
          <w:rFonts w:asciiTheme="majorBidi" w:hAnsiTheme="majorBidi" w:cstheme="majorBidi"/>
          <w:lang w:bidi="hi-IN"/>
        </w:rPr>
        <w:t>iv.</w:t>
      </w:r>
      <w:r w:rsidRPr="00487310">
        <w:rPr>
          <w:rFonts w:asciiTheme="majorBidi" w:hAnsiTheme="majorBidi" w:cstheme="majorBidi"/>
          <w:lang w:bidi="hi-IN"/>
        </w:rPr>
        <w:tab/>
      </w:r>
      <w:r w:rsidRPr="00487310">
        <w:rPr>
          <w:rFonts w:asciiTheme="majorBidi" w:hAnsiTheme="majorBidi" w:cstheme="majorBidi"/>
          <w:cs/>
          <w:lang w:bidi="hi-IN"/>
        </w:rPr>
        <w:t xml:space="preserve">बीईई </w:t>
      </w:r>
      <w:r w:rsidRPr="00487310">
        <w:rPr>
          <w:rFonts w:asciiTheme="majorBidi" w:hAnsiTheme="majorBidi" w:cstheme="majorBidi"/>
          <w:lang w:bidi="hi-IN"/>
        </w:rPr>
        <w:t xml:space="preserve">3 </w:t>
      </w:r>
      <w:r w:rsidRPr="00487310">
        <w:rPr>
          <w:rFonts w:asciiTheme="majorBidi" w:hAnsiTheme="majorBidi" w:cstheme="majorBidi"/>
          <w:cs/>
          <w:lang w:bidi="hi-IN"/>
        </w:rPr>
        <w:t>स्टार रेटिड सबमर्सिबल पंपसेट के डिजाईन</w:t>
      </w:r>
      <w:r w:rsidRPr="00487310">
        <w:rPr>
          <w:rFonts w:asciiTheme="majorBidi" w:hAnsiTheme="majorBidi" w:cstheme="majorBidi"/>
          <w:lang w:bidi="hi-IN"/>
        </w:rPr>
        <w:t xml:space="preserve">, </w:t>
      </w:r>
      <w:r w:rsidRPr="00487310">
        <w:rPr>
          <w:rFonts w:asciiTheme="majorBidi" w:hAnsiTheme="majorBidi" w:cstheme="majorBidi"/>
          <w:cs/>
          <w:lang w:bidi="hi-IN"/>
        </w:rPr>
        <w:t>निर्माण</w:t>
      </w:r>
      <w:r w:rsidRPr="00487310">
        <w:rPr>
          <w:rFonts w:asciiTheme="majorBidi" w:hAnsiTheme="majorBidi" w:cstheme="majorBidi"/>
          <w:lang w:bidi="hi-IN"/>
        </w:rPr>
        <w:t xml:space="preserve">, </w:t>
      </w:r>
      <w:r w:rsidRPr="00487310">
        <w:rPr>
          <w:rFonts w:asciiTheme="majorBidi" w:hAnsiTheme="majorBidi" w:cstheme="majorBidi"/>
          <w:cs/>
          <w:lang w:bidi="hi-IN"/>
        </w:rPr>
        <w:t>साईट सर्वे</w:t>
      </w:r>
      <w:r w:rsidRPr="00487310">
        <w:rPr>
          <w:rFonts w:asciiTheme="majorBidi" w:hAnsiTheme="majorBidi" w:cstheme="majorBidi"/>
          <w:lang w:bidi="hi-IN"/>
        </w:rPr>
        <w:t xml:space="preserve">, </w:t>
      </w:r>
      <w:r w:rsidRPr="00487310">
        <w:rPr>
          <w:rFonts w:asciiTheme="majorBidi" w:hAnsiTheme="majorBidi" w:cstheme="majorBidi"/>
          <w:cs/>
          <w:lang w:bidi="hi-IN"/>
        </w:rPr>
        <w:t>सप्लाई</w:t>
      </w:r>
      <w:r w:rsidRPr="00487310">
        <w:rPr>
          <w:rFonts w:asciiTheme="majorBidi" w:hAnsiTheme="majorBidi" w:cstheme="majorBidi"/>
          <w:lang w:bidi="hi-IN"/>
        </w:rPr>
        <w:t xml:space="preserve">, </w:t>
      </w:r>
      <w:r w:rsidRPr="00487310">
        <w:rPr>
          <w:rFonts w:asciiTheme="majorBidi" w:hAnsiTheme="majorBidi" w:cstheme="majorBidi"/>
          <w:cs/>
          <w:lang w:bidi="hi-IN"/>
        </w:rPr>
        <w:t>इरेक्शन</w:t>
      </w:r>
      <w:r w:rsidRPr="00487310">
        <w:rPr>
          <w:rFonts w:asciiTheme="majorBidi" w:hAnsiTheme="majorBidi" w:cstheme="majorBidi"/>
          <w:lang w:bidi="hi-IN"/>
        </w:rPr>
        <w:t xml:space="preserve">, </w:t>
      </w:r>
      <w:r w:rsidRPr="00487310">
        <w:rPr>
          <w:rFonts w:asciiTheme="majorBidi" w:hAnsiTheme="majorBidi" w:cstheme="majorBidi"/>
          <w:cs/>
          <w:lang w:bidi="hi-IN"/>
        </w:rPr>
        <w:t>स्थापना</w:t>
      </w:r>
      <w:r w:rsidRPr="00487310">
        <w:rPr>
          <w:rFonts w:asciiTheme="majorBidi" w:hAnsiTheme="majorBidi" w:cstheme="majorBidi"/>
          <w:lang w:bidi="hi-IN"/>
        </w:rPr>
        <w:t xml:space="preserve">, </w:t>
      </w:r>
      <w:r w:rsidRPr="00487310">
        <w:rPr>
          <w:rFonts w:asciiTheme="majorBidi" w:hAnsiTheme="majorBidi" w:cstheme="majorBidi"/>
          <w:cs/>
          <w:lang w:bidi="hi-IN"/>
        </w:rPr>
        <w:t>कमीशनिंग तथा परीक्षण (</w:t>
      </w:r>
      <w:r w:rsidRPr="00487310">
        <w:rPr>
          <w:rFonts w:asciiTheme="majorBidi" w:hAnsiTheme="majorBidi" w:cstheme="majorBidi"/>
          <w:lang w:bidi="hi-IN"/>
        </w:rPr>
        <w:t xml:space="preserve">5 </w:t>
      </w:r>
      <w:r w:rsidRPr="00487310">
        <w:rPr>
          <w:rFonts w:asciiTheme="majorBidi" w:hAnsiTheme="majorBidi" w:cstheme="majorBidi"/>
          <w:cs/>
          <w:lang w:bidi="hi-IN"/>
        </w:rPr>
        <w:t>वर्ष वारंटी के साथ) सहित अधिकतम ब्रिक्री मूल्य की जो लागत मैसर्ज ओसवाल पम्पस लिमिटेड</w:t>
      </w:r>
      <w:r w:rsidRPr="00487310">
        <w:rPr>
          <w:rFonts w:asciiTheme="majorBidi" w:hAnsiTheme="majorBidi" w:cstheme="majorBidi"/>
          <w:lang w:bidi="hi-IN"/>
        </w:rPr>
        <w:t xml:space="preserve">, </w:t>
      </w:r>
      <w:r w:rsidRPr="00487310">
        <w:rPr>
          <w:rFonts w:asciiTheme="majorBidi" w:hAnsiTheme="majorBidi" w:cstheme="majorBidi"/>
          <w:cs/>
          <w:lang w:bidi="hi-IN"/>
        </w:rPr>
        <w:t>करनाल द्वारा आवेदकों/किसानों को देनी थी</w:t>
      </w:r>
      <w:r w:rsidRPr="00487310">
        <w:rPr>
          <w:rFonts w:asciiTheme="majorBidi" w:hAnsiTheme="majorBidi" w:cstheme="majorBidi"/>
          <w:lang w:bidi="hi-IN"/>
        </w:rPr>
        <w:t xml:space="preserve">, </w:t>
      </w:r>
      <w:r w:rsidRPr="00487310">
        <w:rPr>
          <w:rFonts w:asciiTheme="majorBidi" w:hAnsiTheme="majorBidi" w:cstheme="majorBidi"/>
          <w:cs/>
          <w:lang w:bidi="hi-IN"/>
        </w:rPr>
        <w:t>वह नीचे दी गई हैः-</w:t>
      </w:r>
    </w:p>
    <w:tbl>
      <w:tblPr>
        <w:tblW w:w="9350"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98"/>
        <w:gridCol w:w="1258"/>
        <w:gridCol w:w="3894"/>
      </w:tblGrid>
      <w:tr w:rsidR="0033587A" w:rsidRPr="002B087F" w:rsidTr="00487310">
        <w:tc>
          <w:tcPr>
            <w:tcW w:w="4198" w:type="dxa"/>
          </w:tcPr>
          <w:p w:rsidR="0033587A" w:rsidRPr="000059B7" w:rsidRDefault="0033587A" w:rsidP="0044181E">
            <w:pPr>
              <w:spacing w:after="0" w:line="240" w:lineRule="auto"/>
              <w:jc w:val="center"/>
              <w:rPr>
                <w:rFonts w:asciiTheme="majorBidi" w:hAnsiTheme="majorBidi" w:cstheme="majorBidi"/>
                <w:sz w:val="24"/>
                <w:szCs w:val="24"/>
                <w:cs/>
                <w:lang w:bidi="hi-IN"/>
              </w:rPr>
            </w:pPr>
            <w:r w:rsidRPr="000059B7">
              <w:rPr>
                <w:rFonts w:asciiTheme="majorBidi" w:hAnsiTheme="majorBidi" w:cstheme="majorBidi"/>
                <w:sz w:val="24"/>
                <w:szCs w:val="24"/>
                <w:cs/>
                <w:lang w:bidi="hi-IN"/>
              </w:rPr>
              <w:t>फर्म का नाम</w:t>
            </w:r>
          </w:p>
        </w:tc>
        <w:tc>
          <w:tcPr>
            <w:tcW w:w="1258" w:type="dxa"/>
          </w:tcPr>
          <w:p w:rsidR="0033587A" w:rsidRPr="000059B7" w:rsidRDefault="0033587A" w:rsidP="0044181E">
            <w:pPr>
              <w:spacing w:after="0" w:line="240" w:lineRule="auto"/>
              <w:rPr>
                <w:rFonts w:asciiTheme="majorBidi" w:hAnsiTheme="majorBidi" w:cstheme="majorBidi"/>
                <w:sz w:val="24"/>
                <w:szCs w:val="24"/>
                <w:cs/>
                <w:lang w:bidi="hi-IN"/>
              </w:rPr>
            </w:pPr>
            <w:r w:rsidRPr="000059B7">
              <w:rPr>
                <w:rFonts w:asciiTheme="majorBidi" w:hAnsiTheme="majorBidi" w:cstheme="majorBidi"/>
                <w:sz w:val="24"/>
                <w:szCs w:val="24"/>
                <w:cs/>
                <w:lang w:bidi="hi-IN"/>
              </w:rPr>
              <w:t>रेटिंग</w:t>
            </w:r>
          </w:p>
        </w:tc>
        <w:tc>
          <w:tcPr>
            <w:tcW w:w="3894" w:type="dxa"/>
          </w:tcPr>
          <w:p w:rsidR="0033587A" w:rsidRPr="000059B7" w:rsidRDefault="0033587A" w:rsidP="0044181E">
            <w:pPr>
              <w:spacing w:after="0" w:line="240" w:lineRule="auto"/>
              <w:rPr>
                <w:rFonts w:asciiTheme="majorBidi" w:hAnsiTheme="majorBidi" w:cstheme="majorBidi"/>
                <w:sz w:val="24"/>
                <w:szCs w:val="24"/>
                <w:lang w:bidi="hi-IN"/>
              </w:rPr>
            </w:pPr>
            <w:r w:rsidRPr="000059B7">
              <w:rPr>
                <w:rFonts w:asciiTheme="majorBidi" w:hAnsiTheme="majorBidi" w:cstheme="majorBidi"/>
                <w:sz w:val="24"/>
                <w:szCs w:val="24"/>
                <w:cs/>
                <w:lang w:bidi="hi-IN"/>
              </w:rPr>
              <w:t xml:space="preserve">गंतव्य फर्म के लिए सभी </w:t>
            </w:r>
            <w:r w:rsidRPr="000059B7">
              <w:rPr>
                <w:rFonts w:asciiTheme="majorBidi" w:hAnsiTheme="majorBidi" w:cstheme="majorBidi"/>
                <w:color w:val="000000"/>
                <w:sz w:val="24"/>
                <w:szCs w:val="24"/>
                <w:shd w:val="clear" w:color="auto" w:fill="F1F3F4"/>
                <w:cs/>
                <w:lang w:bidi="hi-IN"/>
              </w:rPr>
              <w:t>समावेशी</w:t>
            </w:r>
            <w:r w:rsidRPr="000059B7">
              <w:rPr>
                <w:rFonts w:asciiTheme="majorBidi" w:hAnsiTheme="majorBidi" w:cstheme="majorBidi"/>
                <w:sz w:val="24"/>
                <w:szCs w:val="24"/>
                <w:cs/>
                <w:lang w:bidi="hi-IN"/>
              </w:rPr>
              <w:t xml:space="preserve"> दरें (एफ एण्ड आई</w:t>
            </w:r>
            <w:r w:rsidRPr="000059B7">
              <w:rPr>
                <w:rFonts w:asciiTheme="majorBidi" w:hAnsiTheme="majorBidi" w:cstheme="majorBidi"/>
                <w:sz w:val="24"/>
                <w:szCs w:val="24"/>
                <w:lang w:bidi="hi-IN"/>
              </w:rPr>
              <w:t xml:space="preserve">, </w:t>
            </w:r>
            <w:r w:rsidRPr="000059B7">
              <w:rPr>
                <w:rFonts w:asciiTheme="majorBidi" w:hAnsiTheme="majorBidi" w:cstheme="majorBidi"/>
                <w:sz w:val="24"/>
                <w:szCs w:val="24"/>
                <w:cs/>
                <w:lang w:bidi="hi-IN"/>
              </w:rPr>
              <w:t>जीएसटी सहित) (रूपए/प्रति यूनिट में)</w:t>
            </w:r>
          </w:p>
        </w:tc>
      </w:tr>
      <w:tr w:rsidR="0033587A" w:rsidRPr="002B087F" w:rsidTr="00487310">
        <w:tc>
          <w:tcPr>
            <w:tcW w:w="4198" w:type="dxa"/>
            <w:vMerge w:val="restart"/>
          </w:tcPr>
          <w:p w:rsidR="0033587A" w:rsidRPr="002B087F" w:rsidRDefault="0033587A" w:rsidP="0044181E">
            <w:pPr>
              <w:spacing w:after="0" w:line="240" w:lineRule="auto"/>
              <w:jc w:val="both"/>
              <w:rPr>
                <w:rFonts w:ascii="Arial" w:hAnsi="Arial" w:cs="Arial"/>
                <w:sz w:val="20"/>
                <w:szCs w:val="20"/>
                <w:lang w:bidi="hi-IN"/>
              </w:rPr>
            </w:pPr>
            <w:r w:rsidRPr="000059B7">
              <w:rPr>
                <w:rFonts w:asciiTheme="majorBidi" w:hAnsiTheme="majorBidi" w:cstheme="majorBidi"/>
                <w:sz w:val="24"/>
                <w:szCs w:val="24"/>
                <w:cs/>
                <w:lang w:bidi="hi-IN"/>
              </w:rPr>
              <w:t>मैसर्ज ओसवाल पम्पस लिमिटेड एनएच-</w:t>
            </w:r>
            <w:r w:rsidRPr="000059B7">
              <w:rPr>
                <w:rFonts w:asciiTheme="majorBidi" w:hAnsiTheme="majorBidi" w:cstheme="majorBidi"/>
                <w:sz w:val="24"/>
                <w:szCs w:val="24"/>
                <w:lang w:bidi="hi-IN"/>
              </w:rPr>
              <w:t xml:space="preserve">1, </w:t>
            </w:r>
            <w:r w:rsidRPr="000059B7">
              <w:rPr>
                <w:rFonts w:asciiTheme="majorBidi" w:hAnsiTheme="majorBidi" w:cstheme="majorBidi"/>
                <w:sz w:val="24"/>
                <w:szCs w:val="24"/>
                <w:cs/>
                <w:lang w:bidi="hi-IN"/>
              </w:rPr>
              <w:t>कुटेल रोड़</w:t>
            </w:r>
            <w:r w:rsidRPr="000059B7">
              <w:rPr>
                <w:rFonts w:asciiTheme="majorBidi" w:hAnsiTheme="majorBidi" w:cstheme="majorBidi"/>
                <w:sz w:val="24"/>
                <w:szCs w:val="24"/>
                <w:lang w:bidi="hi-IN"/>
              </w:rPr>
              <w:t xml:space="preserve">, </w:t>
            </w:r>
            <w:r w:rsidRPr="000059B7">
              <w:rPr>
                <w:rFonts w:asciiTheme="majorBidi" w:hAnsiTheme="majorBidi" w:cstheme="majorBidi"/>
                <w:sz w:val="24"/>
                <w:szCs w:val="24"/>
                <w:cs/>
                <w:lang w:bidi="hi-IN"/>
              </w:rPr>
              <w:t>पी.ओ. कुटेल</w:t>
            </w:r>
            <w:r w:rsidRPr="000059B7">
              <w:rPr>
                <w:rFonts w:asciiTheme="majorBidi" w:hAnsiTheme="majorBidi" w:cstheme="majorBidi"/>
                <w:sz w:val="24"/>
                <w:szCs w:val="24"/>
                <w:lang w:bidi="hi-IN"/>
              </w:rPr>
              <w:t xml:space="preserve">, </w:t>
            </w:r>
            <w:r w:rsidRPr="000059B7">
              <w:rPr>
                <w:rFonts w:asciiTheme="majorBidi" w:hAnsiTheme="majorBidi" w:cstheme="majorBidi"/>
                <w:sz w:val="24"/>
                <w:szCs w:val="24"/>
                <w:cs/>
                <w:lang w:bidi="hi-IN"/>
              </w:rPr>
              <w:t>मधुबन</w:t>
            </w:r>
            <w:r w:rsidRPr="000059B7">
              <w:rPr>
                <w:rFonts w:asciiTheme="majorBidi" w:hAnsiTheme="majorBidi" w:cstheme="majorBidi"/>
                <w:sz w:val="24"/>
                <w:szCs w:val="24"/>
                <w:lang w:bidi="hi-IN"/>
              </w:rPr>
              <w:t xml:space="preserve">, </w:t>
            </w:r>
            <w:r w:rsidRPr="000059B7">
              <w:rPr>
                <w:rFonts w:asciiTheme="majorBidi" w:hAnsiTheme="majorBidi" w:cstheme="majorBidi"/>
                <w:sz w:val="24"/>
                <w:szCs w:val="24"/>
                <w:cs/>
                <w:lang w:bidi="hi-IN"/>
              </w:rPr>
              <w:t>करनाल।</w:t>
            </w:r>
            <w:r w:rsidRPr="002B087F">
              <w:rPr>
                <w:rFonts w:asciiTheme="majorBidi" w:hAnsiTheme="majorBidi" w:cs="Times New Roman"/>
                <w:sz w:val="24"/>
                <w:szCs w:val="24"/>
                <w:cs/>
                <w:lang w:bidi="hi-IN"/>
              </w:rPr>
              <w:t xml:space="preserve"> </w:t>
            </w:r>
            <w:hyperlink r:id="rId11" w:history="1">
              <w:r w:rsidRPr="002B087F">
                <w:rPr>
                  <w:rFonts w:ascii="Arial" w:hAnsi="Arial" w:cs="Arial"/>
                  <w:color w:val="0000FF"/>
                  <w:sz w:val="20"/>
                  <w:szCs w:val="20"/>
                  <w:u w:val="single"/>
                  <w:lang w:bidi="hi-IN"/>
                </w:rPr>
                <w:t>accounts_oswalpumps@yahoo.com</w:t>
              </w:r>
            </w:hyperlink>
          </w:p>
          <w:p w:rsidR="0033587A" w:rsidRPr="002B087F" w:rsidRDefault="0001633D" w:rsidP="0044181E">
            <w:pPr>
              <w:spacing w:after="0" w:line="240" w:lineRule="auto"/>
              <w:rPr>
                <w:rFonts w:ascii="Arial" w:hAnsi="Arial" w:cs="Arial"/>
                <w:sz w:val="20"/>
                <w:szCs w:val="20"/>
                <w:lang w:bidi="hi-IN"/>
              </w:rPr>
            </w:pPr>
            <w:hyperlink r:id="rId12" w:history="1">
              <w:r w:rsidR="0033587A" w:rsidRPr="002B087F">
                <w:rPr>
                  <w:rFonts w:ascii="Arial" w:hAnsi="Arial" w:cs="Arial"/>
                  <w:color w:val="0000FF"/>
                  <w:sz w:val="20"/>
                  <w:szCs w:val="20"/>
                  <w:u w:val="single"/>
                  <w:lang w:bidi="hi-IN"/>
                </w:rPr>
                <w:t>gmtech@oswalpumps.com</w:t>
              </w:r>
            </w:hyperlink>
            <w:r w:rsidR="0033587A" w:rsidRPr="002B087F">
              <w:rPr>
                <w:rFonts w:ascii="Arial" w:hAnsi="Arial" w:cs="Arial"/>
                <w:sz w:val="20"/>
                <w:szCs w:val="20"/>
                <w:lang w:bidi="hi-IN"/>
              </w:rPr>
              <w:t xml:space="preserve"> </w:t>
            </w:r>
          </w:p>
          <w:p w:rsidR="0033587A" w:rsidRPr="002B087F" w:rsidRDefault="0001633D" w:rsidP="0044181E">
            <w:pPr>
              <w:tabs>
                <w:tab w:val="left" w:pos="720"/>
                <w:tab w:val="left" w:pos="1260"/>
              </w:tabs>
              <w:spacing w:after="0" w:line="240" w:lineRule="auto"/>
              <w:rPr>
                <w:rFonts w:ascii="Kruti Dev 010" w:hAnsi="Kruti Dev 010" w:cs="Times New Roman"/>
                <w:sz w:val="32"/>
                <w:szCs w:val="32"/>
                <w:lang w:bidi="hi-IN"/>
              </w:rPr>
            </w:pPr>
            <w:hyperlink r:id="rId13" w:history="1">
              <w:r w:rsidR="0033587A" w:rsidRPr="002B087F">
                <w:rPr>
                  <w:rFonts w:ascii="Arial" w:hAnsi="Arial" w:cs="Arial"/>
                  <w:color w:val="0000FF"/>
                  <w:sz w:val="20"/>
                  <w:szCs w:val="20"/>
                  <w:u w:val="single"/>
                  <w:lang w:bidi="hi-IN"/>
                </w:rPr>
                <w:t>azad.singh@oswalpumps.com</w:t>
              </w:r>
            </w:hyperlink>
          </w:p>
        </w:tc>
        <w:tc>
          <w:tcPr>
            <w:tcW w:w="1258" w:type="dxa"/>
          </w:tcPr>
          <w:p w:rsidR="0033587A" w:rsidRPr="000059B7" w:rsidRDefault="0033587A" w:rsidP="0044181E">
            <w:pPr>
              <w:spacing w:after="0" w:line="240" w:lineRule="auto"/>
              <w:rPr>
                <w:rFonts w:asciiTheme="majorBidi" w:hAnsiTheme="majorBidi" w:cstheme="majorBidi"/>
                <w:sz w:val="24"/>
                <w:szCs w:val="24"/>
                <w:lang w:bidi="hi-IN"/>
              </w:rPr>
            </w:pPr>
            <w:r w:rsidRPr="000059B7">
              <w:rPr>
                <w:rFonts w:asciiTheme="majorBidi" w:hAnsiTheme="majorBidi" w:cstheme="majorBidi"/>
                <w:sz w:val="24"/>
                <w:szCs w:val="24"/>
                <w:lang w:bidi="hi-IN"/>
              </w:rPr>
              <w:t>3</w:t>
            </w:r>
            <w:r w:rsidRPr="000059B7">
              <w:rPr>
                <w:rFonts w:asciiTheme="majorBidi" w:hAnsiTheme="majorBidi" w:cstheme="majorBidi"/>
                <w:sz w:val="24"/>
                <w:szCs w:val="24"/>
                <w:cs/>
                <w:lang w:bidi="hi-IN"/>
              </w:rPr>
              <w:t>एचपी</w:t>
            </w:r>
          </w:p>
        </w:tc>
        <w:tc>
          <w:tcPr>
            <w:tcW w:w="3894" w:type="dxa"/>
            <w:vAlign w:val="center"/>
          </w:tcPr>
          <w:p w:rsidR="0033587A" w:rsidRPr="002B087F" w:rsidRDefault="0033587A" w:rsidP="0044181E">
            <w:pPr>
              <w:spacing w:after="0" w:line="240" w:lineRule="auto"/>
              <w:jc w:val="center"/>
              <w:rPr>
                <w:rFonts w:asciiTheme="majorBidi" w:hAnsiTheme="majorBidi" w:cs="Times New Roman"/>
                <w:sz w:val="24"/>
                <w:szCs w:val="24"/>
                <w:lang w:eastAsia="en-IN" w:bidi="hi-IN"/>
              </w:rPr>
            </w:pPr>
            <w:r w:rsidRPr="002B087F">
              <w:rPr>
                <w:rFonts w:asciiTheme="majorBidi" w:hAnsiTheme="majorBidi" w:cs="Times New Roman"/>
                <w:sz w:val="24"/>
                <w:szCs w:val="24"/>
                <w:lang w:eastAsia="en-IN" w:bidi="hi-IN"/>
              </w:rPr>
              <w:t>21704</w:t>
            </w:r>
          </w:p>
        </w:tc>
      </w:tr>
      <w:tr w:rsidR="0033587A" w:rsidRPr="002B087F" w:rsidTr="00487310">
        <w:tc>
          <w:tcPr>
            <w:tcW w:w="4198" w:type="dxa"/>
            <w:vMerge/>
          </w:tcPr>
          <w:p w:rsidR="0033587A" w:rsidRPr="002B087F" w:rsidRDefault="0033587A" w:rsidP="0044181E">
            <w:pPr>
              <w:tabs>
                <w:tab w:val="left" w:pos="720"/>
                <w:tab w:val="left" w:pos="1260"/>
              </w:tabs>
              <w:spacing w:after="0" w:line="240" w:lineRule="auto"/>
              <w:jc w:val="both"/>
              <w:rPr>
                <w:rFonts w:ascii="Kruti Dev 010" w:hAnsi="Kruti Dev 010" w:cs="Times New Roman"/>
                <w:sz w:val="32"/>
                <w:szCs w:val="32"/>
                <w:lang w:bidi="hi-IN"/>
              </w:rPr>
            </w:pPr>
          </w:p>
        </w:tc>
        <w:tc>
          <w:tcPr>
            <w:tcW w:w="1258" w:type="dxa"/>
          </w:tcPr>
          <w:p w:rsidR="0033587A" w:rsidRPr="000059B7" w:rsidRDefault="0033587A" w:rsidP="0044181E">
            <w:pPr>
              <w:spacing w:after="0" w:line="240" w:lineRule="auto"/>
              <w:rPr>
                <w:rFonts w:asciiTheme="majorBidi" w:hAnsiTheme="majorBidi" w:cstheme="majorBidi"/>
                <w:sz w:val="24"/>
                <w:szCs w:val="24"/>
                <w:lang w:bidi="hi-IN"/>
              </w:rPr>
            </w:pPr>
            <w:r w:rsidRPr="000059B7">
              <w:rPr>
                <w:rFonts w:asciiTheme="majorBidi" w:hAnsiTheme="majorBidi" w:cstheme="majorBidi"/>
                <w:sz w:val="24"/>
                <w:szCs w:val="24"/>
                <w:lang w:bidi="hi-IN"/>
              </w:rPr>
              <w:t>5</w:t>
            </w:r>
            <w:r w:rsidRPr="000059B7">
              <w:rPr>
                <w:rFonts w:asciiTheme="majorBidi" w:hAnsiTheme="majorBidi" w:cstheme="majorBidi"/>
                <w:sz w:val="24"/>
                <w:szCs w:val="24"/>
                <w:cs/>
                <w:lang w:bidi="hi-IN"/>
              </w:rPr>
              <w:t>एचपी</w:t>
            </w:r>
          </w:p>
        </w:tc>
        <w:tc>
          <w:tcPr>
            <w:tcW w:w="3894" w:type="dxa"/>
            <w:vAlign w:val="center"/>
          </w:tcPr>
          <w:p w:rsidR="0033587A" w:rsidRPr="002B087F" w:rsidRDefault="0033587A" w:rsidP="0044181E">
            <w:pPr>
              <w:spacing w:after="0" w:line="240" w:lineRule="auto"/>
              <w:jc w:val="center"/>
              <w:rPr>
                <w:rFonts w:asciiTheme="majorBidi" w:hAnsiTheme="majorBidi" w:cs="Times New Roman"/>
                <w:sz w:val="24"/>
                <w:szCs w:val="24"/>
                <w:lang w:eastAsia="en-IN" w:bidi="hi-IN"/>
              </w:rPr>
            </w:pPr>
            <w:r w:rsidRPr="002B087F">
              <w:rPr>
                <w:rFonts w:asciiTheme="majorBidi" w:hAnsiTheme="majorBidi" w:cs="Times New Roman"/>
                <w:sz w:val="24"/>
                <w:szCs w:val="24"/>
                <w:lang w:eastAsia="en-IN" w:bidi="hi-IN"/>
              </w:rPr>
              <w:t>25707</w:t>
            </w:r>
          </w:p>
        </w:tc>
      </w:tr>
      <w:tr w:rsidR="0033587A" w:rsidRPr="002B087F" w:rsidTr="00487310">
        <w:tc>
          <w:tcPr>
            <w:tcW w:w="4198" w:type="dxa"/>
            <w:vMerge/>
          </w:tcPr>
          <w:p w:rsidR="0033587A" w:rsidRPr="002B087F" w:rsidRDefault="0033587A" w:rsidP="0044181E">
            <w:pPr>
              <w:tabs>
                <w:tab w:val="left" w:pos="720"/>
                <w:tab w:val="left" w:pos="1260"/>
              </w:tabs>
              <w:spacing w:after="0" w:line="240" w:lineRule="auto"/>
              <w:jc w:val="both"/>
              <w:rPr>
                <w:rFonts w:ascii="Kruti Dev 010" w:hAnsi="Kruti Dev 010" w:cs="Times New Roman"/>
                <w:sz w:val="32"/>
                <w:szCs w:val="32"/>
                <w:lang w:bidi="hi-IN"/>
              </w:rPr>
            </w:pPr>
          </w:p>
        </w:tc>
        <w:tc>
          <w:tcPr>
            <w:tcW w:w="1258" w:type="dxa"/>
          </w:tcPr>
          <w:p w:rsidR="0033587A" w:rsidRPr="000059B7" w:rsidRDefault="0033587A" w:rsidP="0044181E">
            <w:pPr>
              <w:spacing w:after="0" w:line="240" w:lineRule="auto"/>
              <w:rPr>
                <w:rFonts w:asciiTheme="majorBidi" w:hAnsiTheme="majorBidi" w:cstheme="majorBidi"/>
                <w:sz w:val="24"/>
                <w:szCs w:val="24"/>
                <w:lang w:bidi="hi-IN"/>
              </w:rPr>
            </w:pPr>
            <w:r w:rsidRPr="000059B7">
              <w:rPr>
                <w:rFonts w:asciiTheme="majorBidi" w:hAnsiTheme="majorBidi" w:cstheme="majorBidi"/>
                <w:sz w:val="24"/>
                <w:szCs w:val="24"/>
                <w:lang w:bidi="hi-IN"/>
              </w:rPr>
              <w:t>7.5</w:t>
            </w:r>
            <w:r w:rsidRPr="000059B7">
              <w:rPr>
                <w:rFonts w:asciiTheme="majorBidi" w:hAnsiTheme="majorBidi" w:cstheme="majorBidi"/>
                <w:sz w:val="24"/>
                <w:szCs w:val="24"/>
                <w:cs/>
                <w:lang w:bidi="hi-IN"/>
              </w:rPr>
              <w:t>एचपी</w:t>
            </w:r>
          </w:p>
        </w:tc>
        <w:tc>
          <w:tcPr>
            <w:tcW w:w="3894" w:type="dxa"/>
            <w:vAlign w:val="center"/>
          </w:tcPr>
          <w:p w:rsidR="0033587A" w:rsidRPr="002B087F" w:rsidRDefault="0033587A" w:rsidP="0044181E">
            <w:pPr>
              <w:spacing w:after="0" w:line="240" w:lineRule="auto"/>
              <w:jc w:val="center"/>
              <w:rPr>
                <w:rFonts w:asciiTheme="majorBidi" w:hAnsiTheme="majorBidi" w:cs="Times New Roman"/>
                <w:sz w:val="24"/>
                <w:szCs w:val="24"/>
                <w:lang w:eastAsia="en-IN" w:bidi="hi-IN"/>
              </w:rPr>
            </w:pPr>
            <w:r w:rsidRPr="002B087F">
              <w:rPr>
                <w:rFonts w:asciiTheme="majorBidi" w:hAnsiTheme="majorBidi" w:cs="Times New Roman"/>
                <w:sz w:val="24"/>
                <w:szCs w:val="24"/>
                <w:lang w:eastAsia="en-IN" w:bidi="hi-IN"/>
              </w:rPr>
              <w:t>30659</w:t>
            </w:r>
          </w:p>
        </w:tc>
      </w:tr>
      <w:tr w:rsidR="0033587A" w:rsidRPr="002B087F" w:rsidTr="00487310">
        <w:tc>
          <w:tcPr>
            <w:tcW w:w="4198" w:type="dxa"/>
            <w:vMerge/>
          </w:tcPr>
          <w:p w:rsidR="0033587A" w:rsidRPr="002B087F" w:rsidRDefault="0033587A" w:rsidP="0044181E">
            <w:pPr>
              <w:tabs>
                <w:tab w:val="left" w:pos="720"/>
                <w:tab w:val="left" w:pos="1260"/>
              </w:tabs>
              <w:spacing w:after="0" w:line="240" w:lineRule="auto"/>
              <w:jc w:val="both"/>
              <w:rPr>
                <w:rFonts w:ascii="Kruti Dev 010" w:hAnsi="Kruti Dev 010" w:cs="Times New Roman"/>
                <w:sz w:val="32"/>
                <w:szCs w:val="32"/>
                <w:lang w:bidi="hi-IN"/>
              </w:rPr>
            </w:pPr>
          </w:p>
        </w:tc>
        <w:tc>
          <w:tcPr>
            <w:tcW w:w="1258" w:type="dxa"/>
          </w:tcPr>
          <w:p w:rsidR="0033587A" w:rsidRPr="000059B7" w:rsidRDefault="0033587A" w:rsidP="0044181E">
            <w:pPr>
              <w:spacing w:after="0" w:line="240" w:lineRule="auto"/>
              <w:rPr>
                <w:rFonts w:asciiTheme="majorBidi" w:hAnsiTheme="majorBidi" w:cstheme="majorBidi"/>
                <w:sz w:val="24"/>
                <w:szCs w:val="24"/>
                <w:lang w:bidi="hi-IN"/>
              </w:rPr>
            </w:pPr>
            <w:r w:rsidRPr="000059B7">
              <w:rPr>
                <w:rFonts w:asciiTheme="majorBidi" w:hAnsiTheme="majorBidi" w:cstheme="majorBidi"/>
                <w:sz w:val="24"/>
                <w:szCs w:val="24"/>
                <w:lang w:bidi="hi-IN"/>
              </w:rPr>
              <w:t>10</w:t>
            </w:r>
            <w:r w:rsidRPr="000059B7">
              <w:rPr>
                <w:rFonts w:asciiTheme="majorBidi" w:hAnsiTheme="majorBidi" w:cstheme="majorBidi"/>
                <w:sz w:val="24"/>
                <w:szCs w:val="24"/>
                <w:cs/>
                <w:lang w:bidi="hi-IN"/>
              </w:rPr>
              <w:t>एचपी</w:t>
            </w:r>
          </w:p>
        </w:tc>
        <w:tc>
          <w:tcPr>
            <w:tcW w:w="3894" w:type="dxa"/>
            <w:vAlign w:val="center"/>
          </w:tcPr>
          <w:p w:rsidR="0033587A" w:rsidRPr="002B087F" w:rsidRDefault="0033587A" w:rsidP="0044181E">
            <w:pPr>
              <w:spacing w:after="0" w:line="240" w:lineRule="auto"/>
              <w:jc w:val="center"/>
              <w:rPr>
                <w:rFonts w:asciiTheme="majorBidi" w:hAnsiTheme="majorBidi" w:cs="Times New Roman"/>
                <w:sz w:val="24"/>
                <w:szCs w:val="24"/>
                <w:lang w:eastAsia="en-IN" w:bidi="hi-IN"/>
              </w:rPr>
            </w:pPr>
            <w:r w:rsidRPr="002B087F">
              <w:rPr>
                <w:rFonts w:asciiTheme="majorBidi" w:hAnsiTheme="majorBidi" w:cs="Times New Roman"/>
                <w:sz w:val="24"/>
                <w:szCs w:val="24"/>
                <w:lang w:eastAsia="en-IN" w:bidi="hi-IN"/>
              </w:rPr>
              <w:t>34557</w:t>
            </w:r>
          </w:p>
        </w:tc>
      </w:tr>
      <w:tr w:rsidR="0033587A" w:rsidRPr="002B087F" w:rsidTr="00487310">
        <w:tc>
          <w:tcPr>
            <w:tcW w:w="4198" w:type="dxa"/>
            <w:vMerge/>
          </w:tcPr>
          <w:p w:rsidR="0033587A" w:rsidRPr="002B087F" w:rsidRDefault="0033587A" w:rsidP="0044181E">
            <w:pPr>
              <w:tabs>
                <w:tab w:val="left" w:pos="720"/>
                <w:tab w:val="left" w:pos="1260"/>
              </w:tabs>
              <w:spacing w:after="0" w:line="240" w:lineRule="auto"/>
              <w:jc w:val="both"/>
              <w:rPr>
                <w:rFonts w:ascii="Kruti Dev 010" w:hAnsi="Kruti Dev 010" w:cs="Times New Roman"/>
                <w:sz w:val="32"/>
                <w:szCs w:val="32"/>
                <w:lang w:bidi="hi-IN"/>
              </w:rPr>
            </w:pPr>
          </w:p>
        </w:tc>
        <w:tc>
          <w:tcPr>
            <w:tcW w:w="1258" w:type="dxa"/>
          </w:tcPr>
          <w:p w:rsidR="0033587A" w:rsidRPr="000059B7" w:rsidRDefault="0033587A" w:rsidP="0044181E">
            <w:pPr>
              <w:spacing w:after="0" w:line="240" w:lineRule="auto"/>
              <w:rPr>
                <w:rFonts w:asciiTheme="majorBidi" w:hAnsiTheme="majorBidi" w:cstheme="majorBidi"/>
                <w:sz w:val="24"/>
                <w:szCs w:val="24"/>
                <w:lang w:bidi="hi-IN"/>
              </w:rPr>
            </w:pPr>
            <w:r w:rsidRPr="000059B7">
              <w:rPr>
                <w:rFonts w:asciiTheme="majorBidi" w:hAnsiTheme="majorBidi" w:cstheme="majorBidi"/>
                <w:sz w:val="24"/>
                <w:szCs w:val="24"/>
                <w:lang w:bidi="hi-IN"/>
              </w:rPr>
              <w:t>12.5</w:t>
            </w:r>
            <w:r w:rsidRPr="000059B7">
              <w:rPr>
                <w:rFonts w:asciiTheme="majorBidi" w:hAnsiTheme="majorBidi" w:cstheme="majorBidi"/>
                <w:sz w:val="24"/>
                <w:szCs w:val="24"/>
                <w:cs/>
                <w:lang w:bidi="hi-IN"/>
              </w:rPr>
              <w:t>एचपी</w:t>
            </w:r>
          </w:p>
        </w:tc>
        <w:tc>
          <w:tcPr>
            <w:tcW w:w="3894" w:type="dxa"/>
            <w:vAlign w:val="center"/>
          </w:tcPr>
          <w:p w:rsidR="0033587A" w:rsidRPr="002B087F" w:rsidRDefault="0033587A" w:rsidP="0044181E">
            <w:pPr>
              <w:spacing w:after="0" w:line="240" w:lineRule="auto"/>
              <w:jc w:val="center"/>
              <w:rPr>
                <w:rFonts w:asciiTheme="majorBidi" w:hAnsiTheme="majorBidi" w:cs="Times New Roman"/>
                <w:sz w:val="24"/>
                <w:szCs w:val="24"/>
                <w:lang w:eastAsia="en-IN" w:bidi="hi-IN"/>
              </w:rPr>
            </w:pPr>
            <w:r w:rsidRPr="002B087F">
              <w:rPr>
                <w:rFonts w:asciiTheme="majorBidi" w:hAnsiTheme="majorBidi" w:cs="Times New Roman"/>
                <w:sz w:val="24"/>
                <w:szCs w:val="24"/>
                <w:lang w:eastAsia="en-IN" w:bidi="hi-IN"/>
              </w:rPr>
              <w:t>38034</w:t>
            </w:r>
          </w:p>
        </w:tc>
      </w:tr>
      <w:tr w:rsidR="0033587A" w:rsidRPr="002B087F" w:rsidTr="00487310">
        <w:tc>
          <w:tcPr>
            <w:tcW w:w="4198" w:type="dxa"/>
            <w:vMerge/>
          </w:tcPr>
          <w:p w:rsidR="0033587A" w:rsidRPr="002B087F" w:rsidRDefault="0033587A" w:rsidP="0044181E">
            <w:pPr>
              <w:tabs>
                <w:tab w:val="left" w:pos="720"/>
                <w:tab w:val="left" w:pos="1260"/>
              </w:tabs>
              <w:spacing w:after="0" w:line="240" w:lineRule="auto"/>
              <w:jc w:val="both"/>
              <w:rPr>
                <w:rFonts w:ascii="Kruti Dev 010" w:hAnsi="Kruti Dev 010" w:cs="Times New Roman"/>
                <w:sz w:val="32"/>
                <w:szCs w:val="32"/>
                <w:lang w:bidi="hi-IN"/>
              </w:rPr>
            </w:pPr>
          </w:p>
        </w:tc>
        <w:tc>
          <w:tcPr>
            <w:tcW w:w="1258" w:type="dxa"/>
          </w:tcPr>
          <w:p w:rsidR="0033587A" w:rsidRPr="000059B7" w:rsidRDefault="0033587A" w:rsidP="0044181E">
            <w:pPr>
              <w:spacing w:after="0" w:line="240" w:lineRule="auto"/>
              <w:rPr>
                <w:rFonts w:asciiTheme="majorBidi" w:hAnsiTheme="majorBidi" w:cstheme="majorBidi"/>
                <w:sz w:val="24"/>
                <w:szCs w:val="24"/>
                <w:lang w:bidi="hi-IN"/>
              </w:rPr>
            </w:pPr>
            <w:r w:rsidRPr="000059B7">
              <w:rPr>
                <w:rFonts w:asciiTheme="majorBidi" w:hAnsiTheme="majorBidi" w:cstheme="majorBidi"/>
                <w:sz w:val="24"/>
                <w:szCs w:val="24"/>
                <w:lang w:bidi="hi-IN"/>
              </w:rPr>
              <w:t>15</w:t>
            </w:r>
            <w:r w:rsidRPr="000059B7">
              <w:rPr>
                <w:rFonts w:asciiTheme="majorBidi" w:hAnsiTheme="majorBidi" w:cstheme="majorBidi"/>
                <w:sz w:val="24"/>
                <w:szCs w:val="24"/>
                <w:cs/>
                <w:lang w:bidi="hi-IN"/>
              </w:rPr>
              <w:t>एचपी</w:t>
            </w:r>
          </w:p>
        </w:tc>
        <w:tc>
          <w:tcPr>
            <w:tcW w:w="3894" w:type="dxa"/>
            <w:vAlign w:val="center"/>
          </w:tcPr>
          <w:p w:rsidR="0033587A" w:rsidRPr="002B087F" w:rsidRDefault="0033587A" w:rsidP="0044181E">
            <w:pPr>
              <w:spacing w:after="0" w:line="240" w:lineRule="auto"/>
              <w:jc w:val="center"/>
              <w:rPr>
                <w:rFonts w:asciiTheme="majorBidi" w:hAnsiTheme="majorBidi" w:cs="Times New Roman"/>
                <w:sz w:val="24"/>
                <w:szCs w:val="24"/>
                <w:lang w:eastAsia="en-IN" w:bidi="hi-IN"/>
              </w:rPr>
            </w:pPr>
            <w:r w:rsidRPr="002B087F">
              <w:rPr>
                <w:rFonts w:asciiTheme="majorBidi" w:hAnsiTheme="majorBidi" w:cs="Times New Roman"/>
                <w:sz w:val="24"/>
                <w:szCs w:val="24"/>
                <w:lang w:eastAsia="en-IN" w:bidi="hi-IN"/>
              </w:rPr>
              <w:t>45620</w:t>
            </w:r>
          </w:p>
        </w:tc>
      </w:tr>
      <w:tr w:rsidR="0033587A" w:rsidRPr="002B087F" w:rsidTr="00487310">
        <w:tc>
          <w:tcPr>
            <w:tcW w:w="4198" w:type="dxa"/>
            <w:vMerge/>
          </w:tcPr>
          <w:p w:rsidR="0033587A" w:rsidRPr="002B087F" w:rsidRDefault="0033587A" w:rsidP="0044181E">
            <w:pPr>
              <w:tabs>
                <w:tab w:val="left" w:pos="720"/>
                <w:tab w:val="left" w:pos="1260"/>
              </w:tabs>
              <w:spacing w:after="0" w:line="240" w:lineRule="auto"/>
              <w:jc w:val="both"/>
              <w:rPr>
                <w:rFonts w:ascii="Kruti Dev 010" w:hAnsi="Kruti Dev 010" w:cs="Times New Roman"/>
                <w:sz w:val="32"/>
                <w:szCs w:val="32"/>
                <w:lang w:bidi="hi-IN"/>
              </w:rPr>
            </w:pPr>
          </w:p>
        </w:tc>
        <w:tc>
          <w:tcPr>
            <w:tcW w:w="1258" w:type="dxa"/>
          </w:tcPr>
          <w:p w:rsidR="0033587A" w:rsidRPr="000059B7" w:rsidRDefault="0033587A" w:rsidP="0044181E">
            <w:pPr>
              <w:spacing w:after="0" w:line="240" w:lineRule="auto"/>
              <w:rPr>
                <w:rFonts w:asciiTheme="majorBidi" w:hAnsiTheme="majorBidi" w:cstheme="majorBidi"/>
                <w:sz w:val="24"/>
                <w:szCs w:val="24"/>
                <w:lang w:bidi="hi-IN"/>
              </w:rPr>
            </w:pPr>
            <w:r w:rsidRPr="000059B7">
              <w:rPr>
                <w:rFonts w:asciiTheme="majorBidi" w:hAnsiTheme="majorBidi" w:cstheme="majorBidi"/>
                <w:sz w:val="24"/>
                <w:szCs w:val="24"/>
                <w:lang w:bidi="hi-IN"/>
              </w:rPr>
              <w:t>17.5</w:t>
            </w:r>
            <w:r w:rsidRPr="000059B7">
              <w:rPr>
                <w:rFonts w:asciiTheme="majorBidi" w:hAnsiTheme="majorBidi" w:cstheme="majorBidi"/>
                <w:sz w:val="24"/>
                <w:szCs w:val="24"/>
                <w:cs/>
                <w:lang w:bidi="hi-IN"/>
              </w:rPr>
              <w:t>एचपी</w:t>
            </w:r>
          </w:p>
        </w:tc>
        <w:tc>
          <w:tcPr>
            <w:tcW w:w="3894" w:type="dxa"/>
            <w:vAlign w:val="center"/>
          </w:tcPr>
          <w:p w:rsidR="0033587A" w:rsidRPr="002B087F" w:rsidRDefault="0033587A" w:rsidP="0044181E">
            <w:pPr>
              <w:spacing w:after="0" w:line="240" w:lineRule="auto"/>
              <w:jc w:val="center"/>
              <w:rPr>
                <w:rFonts w:asciiTheme="majorBidi" w:hAnsiTheme="majorBidi" w:cs="Times New Roman"/>
                <w:sz w:val="24"/>
                <w:szCs w:val="24"/>
                <w:lang w:eastAsia="en-IN" w:bidi="hi-IN"/>
              </w:rPr>
            </w:pPr>
            <w:r w:rsidRPr="002B087F">
              <w:rPr>
                <w:rFonts w:asciiTheme="majorBidi" w:hAnsiTheme="majorBidi" w:cs="Times New Roman"/>
                <w:sz w:val="24"/>
                <w:szCs w:val="24"/>
                <w:lang w:eastAsia="en-IN" w:bidi="hi-IN"/>
              </w:rPr>
              <w:t>45725</w:t>
            </w:r>
          </w:p>
        </w:tc>
      </w:tr>
      <w:tr w:rsidR="0033587A" w:rsidRPr="002B087F" w:rsidTr="00487310">
        <w:tc>
          <w:tcPr>
            <w:tcW w:w="4198" w:type="dxa"/>
            <w:vMerge/>
          </w:tcPr>
          <w:p w:rsidR="0033587A" w:rsidRPr="002B087F" w:rsidRDefault="0033587A" w:rsidP="0044181E">
            <w:pPr>
              <w:tabs>
                <w:tab w:val="left" w:pos="720"/>
                <w:tab w:val="left" w:pos="1260"/>
              </w:tabs>
              <w:spacing w:after="0" w:line="240" w:lineRule="auto"/>
              <w:jc w:val="both"/>
              <w:rPr>
                <w:rFonts w:ascii="Kruti Dev 010" w:hAnsi="Kruti Dev 010" w:cs="Times New Roman"/>
                <w:sz w:val="32"/>
                <w:szCs w:val="32"/>
                <w:lang w:bidi="hi-IN"/>
              </w:rPr>
            </w:pPr>
          </w:p>
        </w:tc>
        <w:tc>
          <w:tcPr>
            <w:tcW w:w="1258" w:type="dxa"/>
          </w:tcPr>
          <w:p w:rsidR="0033587A" w:rsidRPr="000059B7" w:rsidRDefault="0033587A" w:rsidP="0044181E">
            <w:pPr>
              <w:spacing w:after="0" w:line="240" w:lineRule="auto"/>
              <w:rPr>
                <w:rFonts w:asciiTheme="majorBidi" w:hAnsiTheme="majorBidi" w:cstheme="majorBidi"/>
                <w:sz w:val="24"/>
                <w:szCs w:val="24"/>
                <w:lang w:bidi="hi-IN"/>
              </w:rPr>
            </w:pPr>
            <w:r w:rsidRPr="000059B7">
              <w:rPr>
                <w:rFonts w:asciiTheme="majorBidi" w:hAnsiTheme="majorBidi" w:cstheme="majorBidi"/>
                <w:sz w:val="24"/>
                <w:szCs w:val="24"/>
                <w:lang w:bidi="hi-IN"/>
              </w:rPr>
              <w:t>20</w:t>
            </w:r>
            <w:r w:rsidRPr="000059B7">
              <w:rPr>
                <w:rFonts w:asciiTheme="majorBidi" w:hAnsiTheme="majorBidi" w:cstheme="majorBidi"/>
                <w:sz w:val="24"/>
                <w:szCs w:val="24"/>
                <w:cs/>
                <w:lang w:bidi="hi-IN"/>
              </w:rPr>
              <w:t>एचपी</w:t>
            </w:r>
          </w:p>
        </w:tc>
        <w:tc>
          <w:tcPr>
            <w:tcW w:w="3894" w:type="dxa"/>
            <w:vAlign w:val="center"/>
          </w:tcPr>
          <w:p w:rsidR="0033587A" w:rsidRPr="002B087F" w:rsidRDefault="0033587A" w:rsidP="0044181E">
            <w:pPr>
              <w:spacing w:after="0" w:line="240" w:lineRule="auto"/>
              <w:jc w:val="center"/>
              <w:rPr>
                <w:rFonts w:asciiTheme="majorBidi" w:hAnsiTheme="majorBidi" w:cs="Times New Roman"/>
                <w:sz w:val="24"/>
                <w:szCs w:val="24"/>
                <w:lang w:eastAsia="en-IN" w:bidi="hi-IN"/>
              </w:rPr>
            </w:pPr>
            <w:r w:rsidRPr="002B087F">
              <w:rPr>
                <w:rFonts w:asciiTheme="majorBidi" w:hAnsiTheme="majorBidi" w:cs="Times New Roman"/>
                <w:sz w:val="24"/>
                <w:szCs w:val="24"/>
                <w:lang w:eastAsia="en-IN" w:bidi="hi-IN"/>
              </w:rPr>
              <w:t>53416</w:t>
            </w:r>
          </w:p>
        </w:tc>
      </w:tr>
      <w:tr w:rsidR="0033587A" w:rsidRPr="002B087F" w:rsidTr="00487310">
        <w:tc>
          <w:tcPr>
            <w:tcW w:w="4198" w:type="dxa"/>
            <w:vMerge/>
          </w:tcPr>
          <w:p w:rsidR="0033587A" w:rsidRPr="002B087F" w:rsidRDefault="0033587A" w:rsidP="0044181E">
            <w:pPr>
              <w:tabs>
                <w:tab w:val="left" w:pos="720"/>
                <w:tab w:val="left" w:pos="1260"/>
              </w:tabs>
              <w:spacing w:after="0" w:line="240" w:lineRule="auto"/>
              <w:jc w:val="both"/>
              <w:rPr>
                <w:rFonts w:ascii="Kruti Dev 010" w:hAnsi="Kruti Dev 010" w:cs="Times New Roman"/>
                <w:sz w:val="32"/>
                <w:szCs w:val="32"/>
                <w:lang w:bidi="hi-IN"/>
              </w:rPr>
            </w:pPr>
          </w:p>
        </w:tc>
        <w:tc>
          <w:tcPr>
            <w:tcW w:w="1258" w:type="dxa"/>
          </w:tcPr>
          <w:p w:rsidR="0033587A" w:rsidRPr="000059B7" w:rsidRDefault="0033587A" w:rsidP="0044181E">
            <w:pPr>
              <w:spacing w:after="0" w:line="240" w:lineRule="auto"/>
              <w:rPr>
                <w:rFonts w:asciiTheme="majorBidi" w:hAnsiTheme="majorBidi" w:cstheme="majorBidi"/>
                <w:sz w:val="24"/>
                <w:szCs w:val="24"/>
                <w:lang w:bidi="hi-IN"/>
              </w:rPr>
            </w:pPr>
            <w:r w:rsidRPr="000059B7">
              <w:rPr>
                <w:rFonts w:asciiTheme="majorBidi" w:hAnsiTheme="majorBidi" w:cstheme="majorBidi"/>
                <w:sz w:val="24"/>
                <w:szCs w:val="24"/>
                <w:lang w:bidi="hi-IN"/>
              </w:rPr>
              <w:t>25</w:t>
            </w:r>
            <w:r w:rsidRPr="000059B7">
              <w:rPr>
                <w:rFonts w:asciiTheme="majorBidi" w:hAnsiTheme="majorBidi" w:cstheme="majorBidi"/>
                <w:sz w:val="24"/>
                <w:szCs w:val="24"/>
                <w:cs/>
                <w:lang w:bidi="hi-IN"/>
              </w:rPr>
              <w:t>एचपी</w:t>
            </w:r>
          </w:p>
        </w:tc>
        <w:tc>
          <w:tcPr>
            <w:tcW w:w="3894" w:type="dxa"/>
            <w:vAlign w:val="center"/>
          </w:tcPr>
          <w:p w:rsidR="0033587A" w:rsidRPr="002B087F" w:rsidRDefault="0033587A" w:rsidP="0044181E">
            <w:pPr>
              <w:spacing w:after="0" w:line="240" w:lineRule="auto"/>
              <w:jc w:val="center"/>
              <w:rPr>
                <w:rFonts w:asciiTheme="majorBidi" w:hAnsiTheme="majorBidi" w:cs="Times New Roman"/>
                <w:sz w:val="24"/>
                <w:szCs w:val="24"/>
                <w:lang w:eastAsia="en-IN" w:bidi="hi-IN"/>
              </w:rPr>
            </w:pPr>
            <w:r w:rsidRPr="002B087F">
              <w:rPr>
                <w:rFonts w:asciiTheme="majorBidi" w:hAnsiTheme="majorBidi" w:cs="Times New Roman"/>
                <w:sz w:val="24"/>
                <w:szCs w:val="24"/>
                <w:lang w:eastAsia="en-IN" w:bidi="hi-IN"/>
              </w:rPr>
              <w:t>60264</w:t>
            </w:r>
          </w:p>
        </w:tc>
      </w:tr>
      <w:tr w:rsidR="0033587A" w:rsidRPr="002B087F" w:rsidTr="00487310">
        <w:tc>
          <w:tcPr>
            <w:tcW w:w="4198" w:type="dxa"/>
            <w:vMerge/>
          </w:tcPr>
          <w:p w:rsidR="0033587A" w:rsidRPr="002B087F" w:rsidRDefault="0033587A" w:rsidP="0044181E">
            <w:pPr>
              <w:tabs>
                <w:tab w:val="left" w:pos="720"/>
                <w:tab w:val="left" w:pos="1260"/>
              </w:tabs>
              <w:spacing w:after="0" w:line="240" w:lineRule="auto"/>
              <w:jc w:val="both"/>
              <w:rPr>
                <w:rFonts w:ascii="Kruti Dev 010" w:hAnsi="Kruti Dev 010" w:cs="Times New Roman"/>
                <w:sz w:val="32"/>
                <w:szCs w:val="32"/>
                <w:lang w:bidi="hi-IN"/>
              </w:rPr>
            </w:pPr>
          </w:p>
        </w:tc>
        <w:tc>
          <w:tcPr>
            <w:tcW w:w="1258" w:type="dxa"/>
          </w:tcPr>
          <w:p w:rsidR="0033587A" w:rsidRPr="000059B7" w:rsidRDefault="0033587A" w:rsidP="0044181E">
            <w:pPr>
              <w:spacing w:after="0" w:line="240" w:lineRule="auto"/>
              <w:rPr>
                <w:rFonts w:asciiTheme="majorBidi" w:hAnsiTheme="majorBidi" w:cstheme="majorBidi"/>
                <w:sz w:val="24"/>
                <w:szCs w:val="24"/>
                <w:lang w:bidi="hi-IN"/>
              </w:rPr>
            </w:pPr>
            <w:r w:rsidRPr="000059B7">
              <w:rPr>
                <w:rFonts w:asciiTheme="majorBidi" w:hAnsiTheme="majorBidi" w:cstheme="majorBidi"/>
                <w:sz w:val="24"/>
                <w:szCs w:val="24"/>
                <w:lang w:bidi="hi-IN"/>
              </w:rPr>
              <w:t>30</w:t>
            </w:r>
            <w:r w:rsidRPr="000059B7">
              <w:rPr>
                <w:rFonts w:asciiTheme="majorBidi" w:hAnsiTheme="majorBidi" w:cstheme="majorBidi"/>
                <w:sz w:val="24"/>
                <w:szCs w:val="24"/>
                <w:cs/>
                <w:lang w:bidi="hi-IN"/>
              </w:rPr>
              <w:t>एचपी</w:t>
            </w:r>
          </w:p>
        </w:tc>
        <w:tc>
          <w:tcPr>
            <w:tcW w:w="3894" w:type="dxa"/>
            <w:vAlign w:val="center"/>
          </w:tcPr>
          <w:p w:rsidR="0033587A" w:rsidRPr="002B087F" w:rsidRDefault="0033587A" w:rsidP="0044181E">
            <w:pPr>
              <w:spacing w:after="0" w:line="240" w:lineRule="auto"/>
              <w:jc w:val="center"/>
              <w:rPr>
                <w:rFonts w:asciiTheme="majorBidi" w:hAnsiTheme="majorBidi" w:cs="Times New Roman"/>
                <w:sz w:val="24"/>
                <w:szCs w:val="24"/>
                <w:lang w:eastAsia="en-IN" w:bidi="hi-IN"/>
              </w:rPr>
            </w:pPr>
            <w:r w:rsidRPr="002B087F">
              <w:rPr>
                <w:rFonts w:asciiTheme="majorBidi" w:hAnsiTheme="majorBidi" w:cs="Times New Roman"/>
                <w:sz w:val="24"/>
                <w:szCs w:val="24"/>
                <w:lang w:eastAsia="en-IN" w:bidi="hi-IN"/>
              </w:rPr>
              <w:t>67955</w:t>
            </w:r>
          </w:p>
        </w:tc>
      </w:tr>
    </w:tbl>
    <w:p w:rsidR="0033587A" w:rsidRDefault="0033587A" w:rsidP="0033587A">
      <w:pPr>
        <w:rPr>
          <w:rFonts w:cs="Times New Roman"/>
          <w:szCs w:val="20"/>
          <w:lang w:bidi="hi-IN"/>
        </w:rPr>
      </w:pPr>
    </w:p>
    <w:p w:rsidR="00487310" w:rsidRDefault="00487310" w:rsidP="0033587A">
      <w:pPr>
        <w:rPr>
          <w:rFonts w:cs="Times New Roman"/>
          <w:szCs w:val="20"/>
          <w:lang w:bidi="hi-IN"/>
        </w:rPr>
      </w:pPr>
    </w:p>
    <w:p w:rsidR="00487310" w:rsidRPr="002B087F" w:rsidRDefault="00487310" w:rsidP="00487310">
      <w:pPr>
        <w:jc w:val="center"/>
        <w:rPr>
          <w:rFonts w:cs="Times New Roman"/>
          <w:szCs w:val="20"/>
          <w:lang w:bidi="hi-IN"/>
        </w:rPr>
      </w:pPr>
      <w:r>
        <w:rPr>
          <w:rFonts w:cs="Times New Roman"/>
          <w:szCs w:val="20"/>
          <w:lang w:bidi="hi-IN"/>
        </w:rPr>
        <w:t>8</w:t>
      </w:r>
    </w:p>
    <w:p w:rsidR="0033587A" w:rsidRPr="00487310" w:rsidRDefault="0033587A" w:rsidP="00487310">
      <w:pPr>
        <w:spacing w:after="0" w:line="240" w:lineRule="auto"/>
        <w:ind w:left="1440" w:hanging="720"/>
        <w:jc w:val="both"/>
        <w:rPr>
          <w:rFonts w:asciiTheme="majorBidi" w:hAnsiTheme="majorBidi" w:cstheme="majorBidi"/>
          <w:lang w:bidi="hi-IN"/>
        </w:rPr>
      </w:pPr>
      <w:r w:rsidRPr="002B087F">
        <w:rPr>
          <w:rFonts w:ascii="Arial" w:hAnsi="Arial" w:cs="Arial"/>
          <w:sz w:val="24"/>
          <w:szCs w:val="20"/>
          <w:lang w:bidi="hi-IN"/>
        </w:rPr>
        <w:lastRenderedPageBreak/>
        <w:t>v.</w:t>
      </w:r>
      <w:r w:rsidRPr="002B087F">
        <w:rPr>
          <w:rFonts w:ascii="Kruti Dev 010" w:hAnsi="Kruti Dev 010" w:cs="Times New Roman"/>
          <w:sz w:val="32"/>
          <w:szCs w:val="20"/>
          <w:lang w:bidi="hi-IN"/>
        </w:rPr>
        <w:tab/>
      </w:r>
      <w:r w:rsidRPr="00487310">
        <w:rPr>
          <w:rFonts w:asciiTheme="majorBidi" w:hAnsiTheme="majorBidi" w:cstheme="majorBidi"/>
          <w:cs/>
          <w:lang w:bidi="hi-IN"/>
        </w:rPr>
        <w:t>मैसर्ज ओसवाल पम्पस लिमिटेड</w:t>
      </w:r>
      <w:r w:rsidRPr="00487310">
        <w:rPr>
          <w:rFonts w:asciiTheme="majorBidi" w:hAnsiTheme="majorBidi" w:cstheme="majorBidi"/>
          <w:lang w:bidi="hi-IN"/>
        </w:rPr>
        <w:t xml:space="preserve">, </w:t>
      </w:r>
      <w:r w:rsidRPr="00487310">
        <w:rPr>
          <w:rFonts w:asciiTheme="majorBidi" w:hAnsiTheme="majorBidi" w:cstheme="majorBidi"/>
          <w:cs/>
          <w:lang w:bidi="hi-IN"/>
        </w:rPr>
        <w:t>करनाल के अतिरिक्त</w:t>
      </w:r>
      <w:r w:rsidRPr="00487310">
        <w:rPr>
          <w:rFonts w:asciiTheme="majorBidi" w:hAnsiTheme="majorBidi" w:cstheme="majorBidi"/>
          <w:lang w:bidi="hi-IN"/>
        </w:rPr>
        <w:t xml:space="preserve">, </w:t>
      </w:r>
      <w:r w:rsidRPr="00487310">
        <w:rPr>
          <w:rFonts w:asciiTheme="majorBidi" w:hAnsiTheme="majorBidi" w:cstheme="majorBidi"/>
          <w:cs/>
          <w:lang w:bidi="hi-IN"/>
        </w:rPr>
        <w:t xml:space="preserve">डिस्कामस ने बीईई प्रमाणित </w:t>
      </w:r>
      <w:r w:rsidRPr="00487310">
        <w:rPr>
          <w:rFonts w:asciiTheme="majorBidi" w:hAnsiTheme="majorBidi" w:cstheme="majorBidi"/>
          <w:lang w:bidi="hi-IN"/>
        </w:rPr>
        <w:t xml:space="preserve">3 </w:t>
      </w:r>
      <w:r w:rsidRPr="00487310">
        <w:rPr>
          <w:rFonts w:asciiTheme="majorBidi" w:hAnsiTheme="majorBidi" w:cstheme="majorBidi"/>
          <w:cs/>
          <w:lang w:bidi="hi-IN"/>
        </w:rPr>
        <w:t xml:space="preserve">स्टार (पहले </w:t>
      </w:r>
      <w:r w:rsidRPr="00487310">
        <w:rPr>
          <w:rFonts w:asciiTheme="majorBidi" w:hAnsiTheme="majorBidi" w:cstheme="majorBidi"/>
          <w:lang w:bidi="hi-IN"/>
        </w:rPr>
        <w:t xml:space="preserve">5 </w:t>
      </w:r>
      <w:r w:rsidRPr="00487310">
        <w:rPr>
          <w:rFonts w:asciiTheme="majorBidi" w:hAnsiTheme="majorBidi" w:cstheme="majorBidi"/>
          <w:cs/>
          <w:lang w:bidi="hi-IN"/>
        </w:rPr>
        <w:t xml:space="preserve">स्टार) सबमर्सिबल मोटर-पंपसेट खरीदने के लिए किसानों को काफी विकल्प प्रदान करने के लिए </w:t>
      </w:r>
      <w:r w:rsidRPr="00487310">
        <w:rPr>
          <w:rFonts w:asciiTheme="majorBidi" w:hAnsiTheme="majorBidi" w:cstheme="majorBidi"/>
          <w:lang w:bidi="hi-IN"/>
        </w:rPr>
        <w:t xml:space="preserve">7 </w:t>
      </w:r>
      <w:r w:rsidRPr="00487310">
        <w:rPr>
          <w:rFonts w:asciiTheme="majorBidi" w:hAnsiTheme="majorBidi" w:cstheme="majorBidi"/>
          <w:cs/>
          <w:lang w:bidi="hi-IN"/>
        </w:rPr>
        <w:t xml:space="preserve">अन्य फर्मों को भी सूचीबद्ध किया है। </w:t>
      </w:r>
      <w:r w:rsidRPr="00487310">
        <w:rPr>
          <w:rFonts w:asciiTheme="majorBidi" w:hAnsiTheme="majorBidi" w:cstheme="majorBidi"/>
          <w:lang w:bidi="hi-IN"/>
        </w:rPr>
        <w:t xml:space="preserve">7 </w:t>
      </w:r>
      <w:r w:rsidRPr="00487310">
        <w:rPr>
          <w:rFonts w:asciiTheme="majorBidi" w:hAnsiTheme="majorBidi" w:cstheme="majorBidi"/>
          <w:cs/>
          <w:lang w:bidi="hi-IN"/>
        </w:rPr>
        <w:t>अतिरिक्त फर्मों का उल्लेख नीचे किया गया है।</w:t>
      </w:r>
    </w:p>
    <w:tbl>
      <w:tblPr>
        <w:tblW w:w="8460" w:type="dxa"/>
        <w:tblInd w:w="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0"/>
        <w:gridCol w:w="7290"/>
      </w:tblGrid>
      <w:tr w:rsidR="0033587A" w:rsidRPr="00487310" w:rsidTr="00487310">
        <w:tc>
          <w:tcPr>
            <w:tcW w:w="1170" w:type="dxa"/>
          </w:tcPr>
          <w:p w:rsidR="0033587A" w:rsidRPr="00487310" w:rsidRDefault="0033587A" w:rsidP="00487310">
            <w:pPr>
              <w:spacing w:after="0" w:line="240" w:lineRule="auto"/>
              <w:jc w:val="center"/>
              <w:rPr>
                <w:rFonts w:asciiTheme="majorBidi" w:hAnsiTheme="majorBidi" w:cstheme="majorBidi"/>
                <w:b/>
                <w:bCs/>
                <w:lang w:bidi="hi-IN"/>
              </w:rPr>
            </w:pPr>
            <w:r w:rsidRPr="00487310">
              <w:rPr>
                <w:rFonts w:asciiTheme="majorBidi" w:hAnsiTheme="majorBidi" w:cstheme="majorBidi"/>
                <w:b/>
                <w:bCs/>
                <w:cs/>
                <w:lang w:bidi="hi-IN"/>
              </w:rPr>
              <w:t>क्र. सं.</w:t>
            </w:r>
          </w:p>
        </w:tc>
        <w:tc>
          <w:tcPr>
            <w:tcW w:w="7290" w:type="dxa"/>
          </w:tcPr>
          <w:p w:rsidR="0033587A" w:rsidRPr="00487310" w:rsidRDefault="0033587A" w:rsidP="00487310">
            <w:pPr>
              <w:spacing w:after="0" w:line="240" w:lineRule="auto"/>
              <w:rPr>
                <w:rFonts w:asciiTheme="majorBidi" w:hAnsiTheme="majorBidi" w:cstheme="majorBidi"/>
                <w:b/>
                <w:bCs/>
                <w:lang w:bidi="hi-IN"/>
              </w:rPr>
            </w:pPr>
            <w:r w:rsidRPr="00487310">
              <w:rPr>
                <w:rFonts w:asciiTheme="majorBidi" w:hAnsiTheme="majorBidi" w:cstheme="majorBidi"/>
                <w:b/>
                <w:bCs/>
                <w:cs/>
                <w:lang w:bidi="hi-IN"/>
              </w:rPr>
              <w:t>फर्म का नाम</w:t>
            </w:r>
          </w:p>
        </w:tc>
      </w:tr>
      <w:tr w:rsidR="0033587A" w:rsidRPr="00487310" w:rsidTr="00487310">
        <w:tc>
          <w:tcPr>
            <w:tcW w:w="1170" w:type="dxa"/>
          </w:tcPr>
          <w:p w:rsidR="0033587A" w:rsidRPr="00487310" w:rsidRDefault="0033587A" w:rsidP="00487310">
            <w:pPr>
              <w:tabs>
                <w:tab w:val="left" w:pos="720"/>
                <w:tab w:val="left" w:pos="1260"/>
              </w:tabs>
              <w:spacing w:after="0" w:line="240" w:lineRule="auto"/>
              <w:jc w:val="center"/>
              <w:rPr>
                <w:rFonts w:asciiTheme="majorBidi" w:hAnsiTheme="majorBidi" w:cstheme="majorBidi"/>
                <w:lang w:bidi="hi-IN"/>
              </w:rPr>
            </w:pPr>
            <w:r w:rsidRPr="00487310">
              <w:rPr>
                <w:rFonts w:asciiTheme="majorBidi" w:hAnsiTheme="majorBidi" w:cstheme="majorBidi"/>
                <w:lang w:bidi="hi-IN"/>
              </w:rPr>
              <w:t>1</w:t>
            </w:r>
          </w:p>
        </w:tc>
        <w:tc>
          <w:tcPr>
            <w:tcW w:w="7290" w:type="dxa"/>
          </w:tcPr>
          <w:p w:rsidR="0033587A" w:rsidRPr="00487310" w:rsidRDefault="0033587A" w:rsidP="00487310">
            <w:pPr>
              <w:spacing w:after="0" w:line="240" w:lineRule="auto"/>
              <w:rPr>
                <w:rFonts w:asciiTheme="majorBidi" w:hAnsiTheme="majorBidi" w:cstheme="majorBidi"/>
                <w:lang w:bidi="hi-IN"/>
              </w:rPr>
            </w:pPr>
            <w:r w:rsidRPr="00487310">
              <w:rPr>
                <w:rFonts w:asciiTheme="majorBidi" w:hAnsiTheme="majorBidi" w:cstheme="majorBidi"/>
                <w:cs/>
                <w:lang w:bidi="hi-IN"/>
              </w:rPr>
              <w:t>मैसर्ज ला-गजर मशीनरिज प्राईवेट लिमिटेड</w:t>
            </w:r>
          </w:p>
        </w:tc>
      </w:tr>
      <w:tr w:rsidR="0033587A" w:rsidRPr="00487310" w:rsidTr="00487310">
        <w:tc>
          <w:tcPr>
            <w:tcW w:w="1170" w:type="dxa"/>
          </w:tcPr>
          <w:p w:rsidR="0033587A" w:rsidRPr="00487310" w:rsidRDefault="0033587A" w:rsidP="00487310">
            <w:pPr>
              <w:tabs>
                <w:tab w:val="left" w:pos="720"/>
                <w:tab w:val="left" w:pos="1260"/>
              </w:tabs>
              <w:spacing w:after="0" w:line="240" w:lineRule="auto"/>
              <w:jc w:val="center"/>
              <w:rPr>
                <w:rFonts w:asciiTheme="majorBidi" w:hAnsiTheme="majorBidi" w:cstheme="majorBidi"/>
                <w:lang w:bidi="hi-IN"/>
              </w:rPr>
            </w:pPr>
            <w:r w:rsidRPr="00487310">
              <w:rPr>
                <w:rFonts w:asciiTheme="majorBidi" w:hAnsiTheme="majorBidi" w:cstheme="majorBidi"/>
                <w:lang w:bidi="hi-IN"/>
              </w:rPr>
              <w:t>2</w:t>
            </w:r>
          </w:p>
        </w:tc>
        <w:tc>
          <w:tcPr>
            <w:tcW w:w="7290" w:type="dxa"/>
          </w:tcPr>
          <w:p w:rsidR="0033587A" w:rsidRPr="00487310" w:rsidRDefault="0033587A" w:rsidP="00487310">
            <w:pPr>
              <w:spacing w:after="0" w:line="240" w:lineRule="auto"/>
              <w:rPr>
                <w:rFonts w:asciiTheme="majorBidi" w:hAnsiTheme="majorBidi" w:cstheme="majorBidi"/>
                <w:lang w:bidi="hi-IN"/>
              </w:rPr>
            </w:pPr>
            <w:r w:rsidRPr="00487310">
              <w:rPr>
                <w:rFonts w:asciiTheme="majorBidi" w:hAnsiTheme="majorBidi" w:cstheme="majorBidi"/>
                <w:cs/>
                <w:lang w:bidi="hi-IN"/>
              </w:rPr>
              <w:t>मैसर्ज सी.आर.आई. पम्पस प्राईवेट लिमिटेड</w:t>
            </w:r>
          </w:p>
        </w:tc>
      </w:tr>
      <w:tr w:rsidR="0033587A" w:rsidRPr="00487310" w:rsidTr="00487310">
        <w:tc>
          <w:tcPr>
            <w:tcW w:w="1170" w:type="dxa"/>
          </w:tcPr>
          <w:p w:rsidR="0033587A" w:rsidRPr="00487310" w:rsidRDefault="0033587A" w:rsidP="00487310">
            <w:pPr>
              <w:tabs>
                <w:tab w:val="left" w:pos="720"/>
                <w:tab w:val="left" w:pos="1260"/>
              </w:tabs>
              <w:spacing w:after="0" w:line="240" w:lineRule="auto"/>
              <w:jc w:val="center"/>
              <w:rPr>
                <w:rFonts w:asciiTheme="majorBidi" w:hAnsiTheme="majorBidi" w:cstheme="majorBidi"/>
                <w:lang w:bidi="hi-IN"/>
              </w:rPr>
            </w:pPr>
            <w:r w:rsidRPr="00487310">
              <w:rPr>
                <w:rFonts w:asciiTheme="majorBidi" w:hAnsiTheme="majorBidi" w:cstheme="majorBidi"/>
                <w:lang w:bidi="hi-IN"/>
              </w:rPr>
              <w:t>3</w:t>
            </w:r>
          </w:p>
        </w:tc>
        <w:tc>
          <w:tcPr>
            <w:tcW w:w="7290" w:type="dxa"/>
          </w:tcPr>
          <w:p w:rsidR="0033587A" w:rsidRPr="00487310" w:rsidRDefault="0033587A" w:rsidP="00487310">
            <w:pPr>
              <w:spacing w:after="0" w:line="240" w:lineRule="auto"/>
              <w:rPr>
                <w:rFonts w:asciiTheme="majorBidi" w:hAnsiTheme="majorBidi" w:cstheme="majorBidi"/>
                <w:lang w:bidi="hi-IN"/>
              </w:rPr>
            </w:pPr>
            <w:r w:rsidRPr="00487310">
              <w:rPr>
                <w:rFonts w:asciiTheme="majorBidi" w:hAnsiTheme="majorBidi" w:cstheme="majorBidi"/>
                <w:cs/>
                <w:lang w:bidi="hi-IN"/>
              </w:rPr>
              <w:t>मैसर्ज डयूक प्लास्टो टेकनिक प्राईवेट लिमिटेड</w:t>
            </w:r>
          </w:p>
        </w:tc>
      </w:tr>
      <w:tr w:rsidR="0033587A" w:rsidRPr="00487310" w:rsidTr="00487310">
        <w:tc>
          <w:tcPr>
            <w:tcW w:w="1170" w:type="dxa"/>
          </w:tcPr>
          <w:p w:rsidR="0033587A" w:rsidRPr="00487310" w:rsidRDefault="0033587A" w:rsidP="00487310">
            <w:pPr>
              <w:tabs>
                <w:tab w:val="left" w:pos="720"/>
                <w:tab w:val="left" w:pos="1260"/>
              </w:tabs>
              <w:spacing w:after="0" w:line="240" w:lineRule="auto"/>
              <w:jc w:val="center"/>
              <w:rPr>
                <w:rFonts w:asciiTheme="majorBidi" w:hAnsiTheme="majorBidi" w:cstheme="majorBidi"/>
                <w:lang w:bidi="hi-IN"/>
              </w:rPr>
            </w:pPr>
            <w:r w:rsidRPr="00487310">
              <w:rPr>
                <w:rFonts w:asciiTheme="majorBidi" w:hAnsiTheme="majorBidi" w:cstheme="majorBidi"/>
                <w:lang w:bidi="hi-IN"/>
              </w:rPr>
              <w:t>4</w:t>
            </w:r>
          </w:p>
        </w:tc>
        <w:tc>
          <w:tcPr>
            <w:tcW w:w="7290" w:type="dxa"/>
          </w:tcPr>
          <w:p w:rsidR="0033587A" w:rsidRPr="00487310" w:rsidRDefault="0033587A" w:rsidP="00487310">
            <w:pPr>
              <w:spacing w:after="0" w:line="240" w:lineRule="auto"/>
              <w:rPr>
                <w:rFonts w:asciiTheme="majorBidi" w:hAnsiTheme="majorBidi" w:cstheme="majorBidi"/>
                <w:lang w:bidi="hi-IN"/>
              </w:rPr>
            </w:pPr>
            <w:r w:rsidRPr="00487310">
              <w:rPr>
                <w:rFonts w:asciiTheme="majorBidi" w:hAnsiTheme="majorBidi" w:cstheme="majorBidi"/>
                <w:cs/>
                <w:lang w:bidi="hi-IN"/>
              </w:rPr>
              <w:t>मैसर्ज एक्वासब इंजीनियरिंग</w:t>
            </w:r>
          </w:p>
        </w:tc>
      </w:tr>
      <w:tr w:rsidR="0033587A" w:rsidRPr="00487310" w:rsidTr="00487310">
        <w:tc>
          <w:tcPr>
            <w:tcW w:w="1170" w:type="dxa"/>
          </w:tcPr>
          <w:p w:rsidR="0033587A" w:rsidRPr="00487310" w:rsidRDefault="0033587A" w:rsidP="00487310">
            <w:pPr>
              <w:tabs>
                <w:tab w:val="left" w:pos="720"/>
                <w:tab w:val="left" w:pos="1260"/>
              </w:tabs>
              <w:spacing w:after="0" w:line="240" w:lineRule="auto"/>
              <w:jc w:val="center"/>
              <w:rPr>
                <w:rFonts w:asciiTheme="majorBidi" w:hAnsiTheme="majorBidi" w:cstheme="majorBidi"/>
                <w:lang w:bidi="hi-IN"/>
              </w:rPr>
            </w:pPr>
            <w:r w:rsidRPr="00487310">
              <w:rPr>
                <w:rFonts w:asciiTheme="majorBidi" w:hAnsiTheme="majorBidi" w:cstheme="majorBidi"/>
                <w:lang w:bidi="hi-IN"/>
              </w:rPr>
              <w:t>5</w:t>
            </w:r>
          </w:p>
        </w:tc>
        <w:tc>
          <w:tcPr>
            <w:tcW w:w="7290" w:type="dxa"/>
          </w:tcPr>
          <w:p w:rsidR="0033587A" w:rsidRPr="00487310" w:rsidRDefault="0033587A" w:rsidP="00487310">
            <w:pPr>
              <w:spacing w:after="0" w:line="240" w:lineRule="auto"/>
              <w:rPr>
                <w:rFonts w:asciiTheme="majorBidi" w:hAnsiTheme="majorBidi" w:cstheme="majorBidi"/>
                <w:lang w:bidi="hi-IN"/>
              </w:rPr>
            </w:pPr>
            <w:r w:rsidRPr="00487310">
              <w:rPr>
                <w:rFonts w:asciiTheme="majorBidi" w:hAnsiTheme="majorBidi" w:cstheme="majorBidi"/>
                <w:cs/>
                <w:lang w:bidi="hi-IN"/>
              </w:rPr>
              <w:t>मैसर्ज लूबी इंडस्ट्रीज एलएलपी</w:t>
            </w:r>
          </w:p>
        </w:tc>
      </w:tr>
      <w:tr w:rsidR="0033587A" w:rsidRPr="00487310" w:rsidTr="00487310">
        <w:tc>
          <w:tcPr>
            <w:tcW w:w="1170" w:type="dxa"/>
          </w:tcPr>
          <w:p w:rsidR="0033587A" w:rsidRPr="00487310" w:rsidRDefault="0033587A" w:rsidP="00487310">
            <w:pPr>
              <w:tabs>
                <w:tab w:val="left" w:pos="720"/>
                <w:tab w:val="left" w:pos="1260"/>
              </w:tabs>
              <w:spacing w:after="0" w:line="240" w:lineRule="auto"/>
              <w:jc w:val="center"/>
              <w:rPr>
                <w:rFonts w:asciiTheme="majorBidi" w:hAnsiTheme="majorBidi" w:cstheme="majorBidi"/>
                <w:lang w:bidi="hi-IN"/>
              </w:rPr>
            </w:pPr>
            <w:r w:rsidRPr="00487310">
              <w:rPr>
                <w:rFonts w:asciiTheme="majorBidi" w:hAnsiTheme="majorBidi" w:cstheme="majorBidi"/>
                <w:lang w:bidi="hi-IN"/>
              </w:rPr>
              <w:t>6</w:t>
            </w:r>
          </w:p>
        </w:tc>
        <w:tc>
          <w:tcPr>
            <w:tcW w:w="7290" w:type="dxa"/>
          </w:tcPr>
          <w:p w:rsidR="0033587A" w:rsidRPr="00487310" w:rsidRDefault="0033587A" w:rsidP="00487310">
            <w:pPr>
              <w:spacing w:after="0" w:line="240" w:lineRule="auto"/>
              <w:rPr>
                <w:rFonts w:asciiTheme="majorBidi" w:hAnsiTheme="majorBidi" w:cstheme="majorBidi"/>
                <w:lang w:bidi="hi-IN"/>
              </w:rPr>
            </w:pPr>
            <w:r w:rsidRPr="00487310">
              <w:rPr>
                <w:rFonts w:asciiTheme="majorBidi" w:hAnsiTheme="majorBidi" w:cstheme="majorBidi"/>
                <w:cs/>
                <w:lang w:bidi="hi-IN"/>
              </w:rPr>
              <w:t>मैसर्ज सिंगला मोटर प्राईवेट लिमिटेड</w:t>
            </w:r>
            <w:r w:rsidRPr="00487310">
              <w:rPr>
                <w:rFonts w:asciiTheme="majorBidi" w:hAnsiTheme="majorBidi" w:cstheme="majorBidi"/>
                <w:lang w:bidi="hi-IN"/>
              </w:rPr>
              <w:t xml:space="preserve">, </w:t>
            </w:r>
            <w:r w:rsidRPr="00487310">
              <w:rPr>
                <w:rFonts w:asciiTheme="majorBidi" w:hAnsiTheme="majorBidi" w:cstheme="majorBidi"/>
                <w:cs/>
                <w:lang w:bidi="hi-IN"/>
              </w:rPr>
              <w:t>करनाल (एमएसएमई)</w:t>
            </w:r>
          </w:p>
        </w:tc>
      </w:tr>
      <w:tr w:rsidR="0033587A" w:rsidRPr="00487310" w:rsidTr="00487310">
        <w:tc>
          <w:tcPr>
            <w:tcW w:w="1170" w:type="dxa"/>
          </w:tcPr>
          <w:p w:rsidR="0033587A" w:rsidRPr="00487310" w:rsidRDefault="0033587A" w:rsidP="00487310">
            <w:pPr>
              <w:tabs>
                <w:tab w:val="left" w:pos="720"/>
                <w:tab w:val="left" w:pos="1260"/>
              </w:tabs>
              <w:spacing w:after="0" w:line="240" w:lineRule="auto"/>
              <w:jc w:val="center"/>
              <w:rPr>
                <w:rFonts w:asciiTheme="majorBidi" w:hAnsiTheme="majorBidi" w:cstheme="majorBidi"/>
                <w:lang w:bidi="hi-IN"/>
              </w:rPr>
            </w:pPr>
            <w:r w:rsidRPr="00487310">
              <w:rPr>
                <w:rFonts w:asciiTheme="majorBidi" w:hAnsiTheme="majorBidi" w:cstheme="majorBidi"/>
                <w:lang w:bidi="hi-IN"/>
              </w:rPr>
              <w:t>7</w:t>
            </w:r>
          </w:p>
        </w:tc>
        <w:tc>
          <w:tcPr>
            <w:tcW w:w="7290" w:type="dxa"/>
          </w:tcPr>
          <w:p w:rsidR="0033587A" w:rsidRPr="00487310" w:rsidRDefault="0033587A" w:rsidP="00487310">
            <w:pPr>
              <w:spacing w:after="0" w:line="240" w:lineRule="auto"/>
              <w:rPr>
                <w:rFonts w:asciiTheme="majorBidi" w:hAnsiTheme="majorBidi" w:cstheme="majorBidi"/>
                <w:lang w:bidi="hi-IN"/>
              </w:rPr>
            </w:pPr>
            <w:r w:rsidRPr="00487310">
              <w:rPr>
                <w:rFonts w:asciiTheme="majorBidi" w:hAnsiTheme="majorBidi" w:cstheme="majorBidi"/>
                <w:cs/>
                <w:lang w:bidi="hi-IN"/>
              </w:rPr>
              <w:t>मैसर्ज अनिल पम्पस प्राईवेट लिमिटेड</w:t>
            </w:r>
            <w:r w:rsidRPr="00487310">
              <w:rPr>
                <w:rFonts w:asciiTheme="majorBidi" w:hAnsiTheme="majorBidi" w:cstheme="majorBidi"/>
                <w:lang w:bidi="hi-IN"/>
              </w:rPr>
              <w:t xml:space="preserve">, </w:t>
            </w:r>
            <w:r w:rsidRPr="00487310">
              <w:rPr>
                <w:rFonts w:asciiTheme="majorBidi" w:hAnsiTheme="majorBidi" w:cstheme="majorBidi"/>
                <w:cs/>
                <w:lang w:bidi="hi-IN"/>
              </w:rPr>
              <w:t>करनाल (एमएसई)</w:t>
            </w:r>
          </w:p>
        </w:tc>
      </w:tr>
    </w:tbl>
    <w:p w:rsidR="0033587A" w:rsidRPr="00487310" w:rsidRDefault="0033587A" w:rsidP="00487310">
      <w:pPr>
        <w:spacing w:after="0"/>
        <w:ind w:left="1440" w:hanging="720"/>
        <w:jc w:val="both"/>
        <w:rPr>
          <w:rFonts w:ascii="Arial" w:hAnsi="Arial" w:cs="Arial"/>
          <w:sz w:val="4"/>
          <w:szCs w:val="4"/>
          <w:lang w:bidi="hi-IN"/>
        </w:rPr>
      </w:pPr>
    </w:p>
    <w:p w:rsidR="0033587A" w:rsidRPr="00487310" w:rsidRDefault="0033587A" w:rsidP="00487310">
      <w:pPr>
        <w:spacing w:after="0"/>
        <w:ind w:left="1440" w:hanging="720"/>
        <w:jc w:val="both"/>
        <w:rPr>
          <w:rFonts w:asciiTheme="majorBidi" w:hAnsiTheme="majorBidi" w:cstheme="majorBidi"/>
          <w:lang w:bidi="hi-IN"/>
        </w:rPr>
      </w:pPr>
      <w:r w:rsidRPr="00487310">
        <w:rPr>
          <w:rFonts w:ascii="Arial" w:hAnsi="Arial" w:cs="Arial"/>
          <w:lang w:bidi="hi-IN"/>
        </w:rPr>
        <w:t>vi</w:t>
      </w:r>
      <w:r w:rsidRPr="00487310">
        <w:rPr>
          <w:rFonts w:ascii="Kruti Dev 010" w:hAnsi="Kruti Dev 010" w:cs="Times New Roman"/>
          <w:lang w:bidi="hi-IN"/>
        </w:rPr>
        <w:tab/>
      </w:r>
      <w:r w:rsidRPr="00487310">
        <w:rPr>
          <w:rFonts w:asciiTheme="majorBidi" w:hAnsiTheme="majorBidi" w:cstheme="majorBidi"/>
          <w:cs/>
          <w:lang w:bidi="hi-IN"/>
        </w:rPr>
        <w:t>हालांकि</w:t>
      </w:r>
      <w:r w:rsidRPr="00487310">
        <w:rPr>
          <w:rFonts w:asciiTheme="majorBidi" w:hAnsiTheme="majorBidi" w:cstheme="majorBidi"/>
          <w:lang w:bidi="hi-IN"/>
        </w:rPr>
        <w:t xml:space="preserve">, </w:t>
      </w:r>
      <w:r w:rsidRPr="00487310">
        <w:rPr>
          <w:rFonts w:asciiTheme="majorBidi" w:hAnsiTheme="majorBidi" w:cstheme="majorBidi"/>
          <w:cs/>
          <w:lang w:bidi="hi-IN"/>
        </w:rPr>
        <w:t xml:space="preserve">यदि किसान/आवेदक उपरोक्त अतिरिक्त </w:t>
      </w:r>
      <w:r w:rsidRPr="00487310">
        <w:rPr>
          <w:rFonts w:asciiTheme="majorBidi" w:hAnsiTheme="majorBidi" w:cstheme="majorBidi"/>
          <w:lang w:bidi="hi-IN"/>
        </w:rPr>
        <w:t xml:space="preserve">7 </w:t>
      </w:r>
      <w:r w:rsidRPr="00487310">
        <w:rPr>
          <w:rFonts w:asciiTheme="majorBidi" w:hAnsiTheme="majorBidi" w:cstheme="majorBidi"/>
          <w:cs/>
          <w:lang w:bidi="hi-IN"/>
        </w:rPr>
        <w:t xml:space="preserve">फर्मों से  अपने </w:t>
      </w:r>
      <w:r w:rsidRPr="00487310">
        <w:rPr>
          <w:rFonts w:asciiTheme="majorBidi" w:hAnsiTheme="majorBidi" w:cstheme="majorBidi"/>
          <w:lang w:bidi="hi-IN"/>
        </w:rPr>
        <w:t xml:space="preserve">3 </w:t>
      </w:r>
      <w:r w:rsidRPr="00487310">
        <w:rPr>
          <w:rFonts w:asciiTheme="majorBidi" w:hAnsiTheme="majorBidi" w:cstheme="majorBidi"/>
          <w:cs/>
          <w:lang w:bidi="hi-IN"/>
        </w:rPr>
        <w:t xml:space="preserve">स्टार (पहले </w:t>
      </w:r>
      <w:r w:rsidRPr="00487310">
        <w:rPr>
          <w:rFonts w:asciiTheme="majorBidi" w:hAnsiTheme="majorBidi" w:cstheme="majorBidi"/>
          <w:lang w:bidi="hi-IN"/>
        </w:rPr>
        <w:t xml:space="preserve">5 </w:t>
      </w:r>
      <w:r w:rsidRPr="00487310">
        <w:rPr>
          <w:rFonts w:asciiTheme="majorBidi" w:hAnsiTheme="majorBidi" w:cstheme="majorBidi"/>
          <w:cs/>
          <w:lang w:bidi="hi-IN"/>
        </w:rPr>
        <w:t>स्टार) रेटिड मोटर-पंपसेट खरीदने का विकल्प चुनते हैं</w:t>
      </w:r>
      <w:r w:rsidRPr="00487310">
        <w:rPr>
          <w:rFonts w:asciiTheme="majorBidi" w:hAnsiTheme="majorBidi" w:cstheme="majorBidi"/>
          <w:lang w:bidi="hi-IN"/>
        </w:rPr>
        <w:t xml:space="preserve">, </w:t>
      </w:r>
      <w:r w:rsidRPr="00487310">
        <w:rPr>
          <w:rFonts w:asciiTheme="majorBidi" w:hAnsiTheme="majorBidi" w:cstheme="majorBidi"/>
          <w:cs/>
          <w:lang w:bidi="hi-IN"/>
        </w:rPr>
        <w:t xml:space="preserve">तो मोटर-पंपसेट मैसर्ज ओसवाल </w:t>
      </w:r>
      <w:r w:rsidR="00A92688" w:rsidRPr="00487310">
        <w:rPr>
          <w:rFonts w:asciiTheme="majorBidi" w:hAnsiTheme="majorBidi" w:cstheme="majorBidi"/>
          <w:cs/>
          <w:lang w:bidi="hi-IN"/>
        </w:rPr>
        <w:t xml:space="preserve">पंप </w:t>
      </w:r>
      <w:r w:rsidRPr="00487310">
        <w:rPr>
          <w:rFonts w:asciiTheme="majorBidi" w:hAnsiTheme="majorBidi" w:cstheme="majorBidi"/>
          <w:cs/>
          <w:lang w:bidi="hi-IN"/>
        </w:rPr>
        <w:t xml:space="preserve">लिमिटेड </w:t>
      </w:r>
      <w:r w:rsidR="00120678" w:rsidRPr="00487310">
        <w:rPr>
          <w:rFonts w:asciiTheme="majorBidi" w:hAnsiTheme="majorBidi" w:cstheme="majorBidi"/>
          <w:cs/>
          <w:lang w:bidi="hi-IN"/>
        </w:rPr>
        <w:t>की</w:t>
      </w:r>
      <w:r w:rsidRPr="00487310">
        <w:rPr>
          <w:rFonts w:asciiTheme="majorBidi" w:hAnsiTheme="majorBidi" w:cstheme="majorBidi"/>
          <w:cs/>
          <w:lang w:bidi="hi-IN"/>
        </w:rPr>
        <w:t xml:space="preserve"> </w:t>
      </w:r>
      <w:r w:rsidR="00120678" w:rsidRPr="00487310">
        <w:rPr>
          <w:rFonts w:asciiTheme="majorBidi" w:hAnsiTheme="majorBidi" w:cstheme="majorBidi"/>
          <w:cs/>
          <w:lang w:bidi="hi-IN"/>
        </w:rPr>
        <w:t xml:space="preserve">दरों </w:t>
      </w:r>
      <w:r w:rsidRPr="00487310">
        <w:rPr>
          <w:rFonts w:asciiTheme="majorBidi" w:hAnsiTheme="majorBidi" w:cstheme="majorBidi"/>
          <w:cs/>
          <w:lang w:bidi="hi-IN"/>
        </w:rPr>
        <w:t>को छोड़कर</w:t>
      </w:r>
      <w:r w:rsidR="00120678" w:rsidRPr="00487310">
        <w:rPr>
          <w:rFonts w:asciiTheme="majorBidi" w:hAnsiTheme="majorBidi" w:cstheme="majorBidi"/>
          <w:lang w:bidi="hi-IN"/>
        </w:rPr>
        <w:t>,</w:t>
      </w:r>
      <w:r w:rsidRPr="00487310">
        <w:rPr>
          <w:rFonts w:asciiTheme="majorBidi" w:hAnsiTheme="majorBidi" w:cstheme="majorBidi"/>
          <w:cs/>
          <w:lang w:bidi="hi-IN"/>
        </w:rPr>
        <w:t xml:space="preserve"> </w:t>
      </w:r>
      <w:r w:rsidR="00120678" w:rsidRPr="00487310">
        <w:rPr>
          <w:rFonts w:asciiTheme="majorBidi" w:hAnsiTheme="majorBidi" w:cstheme="majorBidi"/>
          <w:cs/>
          <w:lang w:bidi="hi-IN"/>
        </w:rPr>
        <w:t xml:space="preserve">समान </w:t>
      </w:r>
      <w:r w:rsidRPr="00487310">
        <w:rPr>
          <w:rFonts w:asciiTheme="majorBidi" w:hAnsiTheme="majorBidi" w:cstheme="majorBidi"/>
          <w:cs/>
          <w:lang w:bidi="hi-IN"/>
        </w:rPr>
        <w:t>नियम और शर्तों (</w:t>
      </w:r>
      <w:r w:rsidRPr="00487310">
        <w:rPr>
          <w:rFonts w:asciiTheme="majorBidi" w:hAnsiTheme="majorBidi" w:cstheme="majorBidi"/>
          <w:lang w:bidi="hi-IN"/>
        </w:rPr>
        <w:t xml:space="preserve">5 </w:t>
      </w:r>
      <w:r w:rsidRPr="00487310">
        <w:rPr>
          <w:rFonts w:asciiTheme="majorBidi" w:hAnsiTheme="majorBidi" w:cstheme="majorBidi"/>
          <w:cs/>
          <w:lang w:bidi="hi-IN"/>
        </w:rPr>
        <w:t xml:space="preserve">साल की वारंटी के साथ) के अनुसार प्रदान किया जाएगा। उपर्युक्त अतिरिक्त </w:t>
      </w:r>
      <w:r w:rsidRPr="00487310">
        <w:rPr>
          <w:rFonts w:asciiTheme="majorBidi" w:hAnsiTheme="majorBidi" w:cstheme="majorBidi"/>
          <w:lang w:bidi="hi-IN"/>
        </w:rPr>
        <w:t xml:space="preserve">7 </w:t>
      </w:r>
      <w:r w:rsidRPr="00487310">
        <w:rPr>
          <w:rFonts w:asciiTheme="majorBidi" w:hAnsiTheme="majorBidi" w:cstheme="majorBidi"/>
          <w:cs/>
          <w:lang w:bidi="hi-IN"/>
        </w:rPr>
        <w:t xml:space="preserve">फर्में अपने </w:t>
      </w:r>
      <w:r w:rsidRPr="00487310">
        <w:rPr>
          <w:rFonts w:asciiTheme="majorBidi" w:hAnsiTheme="majorBidi" w:cstheme="majorBidi"/>
          <w:lang w:bidi="hi-IN"/>
        </w:rPr>
        <w:t xml:space="preserve">3 </w:t>
      </w:r>
      <w:r w:rsidRPr="00487310">
        <w:rPr>
          <w:rFonts w:asciiTheme="majorBidi" w:hAnsiTheme="majorBidi" w:cstheme="majorBidi"/>
          <w:cs/>
          <w:lang w:bidi="hi-IN"/>
        </w:rPr>
        <w:t xml:space="preserve">स्टार रेटिड मोटर-पंपसेट को किसानों और फर्मों के बीच पारस्परिक रूप से तय की गई दरों पर बेच सकती हैं। अतिरिक्त </w:t>
      </w:r>
      <w:r w:rsidRPr="00487310">
        <w:rPr>
          <w:rFonts w:asciiTheme="majorBidi" w:hAnsiTheme="majorBidi" w:cstheme="majorBidi"/>
          <w:lang w:bidi="hi-IN"/>
        </w:rPr>
        <w:t xml:space="preserve">7 </w:t>
      </w:r>
      <w:r w:rsidRPr="00487310">
        <w:rPr>
          <w:rFonts w:asciiTheme="majorBidi" w:hAnsiTheme="majorBidi" w:cstheme="majorBidi"/>
          <w:cs/>
          <w:lang w:bidi="hi-IN"/>
        </w:rPr>
        <w:t xml:space="preserve">फर्मों को सिर्फ </w:t>
      </w:r>
      <w:r w:rsidRPr="00487310">
        <w:rPr>
          <w:rFonts w:asciiTheme="majorBidi" w:hAnsiTheme="majorBidi" w:cstheme="majorBidi"/>
          <w:lang w:bidi="hi-IN"/>
        </w:rPr>
        <w:t xml:space="preserve">5 </w:t>
      </w:r>
      <w:r w:rsidRPr="00487310">
        <w:rPr>
          <w:rFonts w:asciiTheme="majorBidi" w:hAnsiTheme="majorBidi" w:cstheme="majorBidi"/>
          <w:cs/>
          <w:lang w:bidi="hi-IN"/>
        </w:rPr>
        <w:t>साल की वारंटी</w:t>
      </w:r>
      <w:r w:rsidRPr="00487310">
        <w:rPr>
          <w:rFonts w:asciiTheme="majorBidi" w:hAnsiTheme="majorBidi" w:cstheme="majorBidi"/>
          <w:lang w:bidi="hi-IN"/>
        </w:rPr>
        <w:t xml:space="preserve">, </w:t>
      </w:r>
      <w:r w:rsidRPr="00487310">
        <w:rPr>
          <w:rFonts w:asciiTheme="majorBidi" w:hAnsiTheme="majorBidi" w:cstheme="majorBidi"/>
          <w:cs/>
          <w:lang w:bidi="hi-IN"/>
        </w:rPr>
        <w:t>पीबीजी और निरीक्षण प्रक्रिया</w:t>
      </w:r>
      <w:r w:rsidRPr="00487310">
        <w:rPr>
          <w:rFonts w:asciiTheme="majorBidi" w:hAnsiTheme="majorBidi" w:cstheme="majorBidi"/>
          <w:lang w:bidi="hi-IN"/>
        </w:rPr>
        <w:t xml:space="preserve">, </w:t>
      </w:r>
      <w:r w:rsidRPr="00487310">
        <w:rPr>
          <w:rFonts w:asciiTheme="majorBidi" w:hAnsiTheme="majorBidi" w:cstheme="majorBidi"/>
          <w:cs/>
          <w:lang w:bidi="hi-IN"/>
        </w:rPr>
        <w:t>समान कार्यक्षेत्र आदि को कवर करने वाले पैनल की शर्तों का पालन करना होगा।</w:t>
      </w:r>
    </w:p>
    <w:p w:rsidR="0033587A" w:rsidRPr="00487310" w:rsidRDefault="0033587A" w:rsidP="00487310">
      <w:pPr>
        <w:spacing w:after="0"/>
        <w:ind w:left="1440" w:hanging="720"/>
        <w:jc w:val="both"/>
        <w:rPr>
          <w:rFonts w:asciiTheme="majorBidi" w:hAnsiTheme="majorBidi" w:cstheme="majorBidi"/>
          <w:lang w:bidi="hi-IN"/>
        </w:rPr>
      </w:pPr>
      <w:proofErr w:type="gramStart"/>
      <w:r w:rsidRPr="00487310">
        <w:rPr>
          <w:rFonts w:asciiTheme="majorBidi" w:hAnsiTheme="majorBidi" w:cstheme="majorBidi"/>
          <w:lang w:bidi="hi-IN"/>
        </w:rPr>
        <w:t>vii</w:t>
      </w:r>
      <w:proofErr w:type="gramEnd"/>
      <w:r w:rsidRPr="00487310">
        <w:rPr>
          <w:rFonts w:asciiTheme="majorBidi" w:hAnsiTheme="majorBidi" w:cstheme="majorBidi"/>
          <w:lang w:bidi="hi-IN"/>
        </w:rPr>
        <w:tab/>
      </w:r>
      <w:r w:rsidRPr="00487310">
        <w:rPr>
          <w:rFonts w:asciiTheme="majorBidi" w:hAnsiTheme="majorBidi" w:cstheme="majorBidi"/>
          <w:cs/>
          <w:lang w:bidi="hi-IN"/>
        </w:rPr>
        <w:t>इस चरण में</w:t>
      </w:r>
      <w:r w:rsidRPr="00487310">
        <w:rPr>
          <w:rFonts w:asciiTheme="majorBidi" w:hAnsiTheme="majorBidi" w:cstheme="majorBidi"/>
          <w:lang w:bidi="hi-IN"/>
        </w:rPr>
        <w:t>,</w:t>
      </w:r>
      <w:r w:rsidRPr="00487310">
        <w:rPr>
          <w:rFonts w:asciiTheme="majorBidi" w:hAnsiTheme="majorBidi" w:cstheme="majorBidi"/>
          <w:cs/>
          <w:lang w:bidi="hi-IN"/>
        </w:rPr>
        <w:t xml:space="preserve"> 32499 आवेदकों ने ढ़ांचे की लागत जमा की। जिनमें से 30548 कनैक्शन 15.03.2023 तक जारी कर दिए गए हैं और केवल 1951 लंबित हैं।</w:t>
      </w:r>
    </w:p>
    <w:p w:rsidR="0033587A" w:rsidRPr="00487310" w:rsidRDefault="0033587A" w:rsidP="00487310">
      <w:pPr>
        <w:spacing w:after="0"/>
        <w:ind w:left="720" w:hanging="720"/>
        <w:jc w:val="both"/>
        <w:rPr>
          <w:rFonts w:asciiTheme="majorBidi" w:hAnsiTheme="majorBidi" w:cstheme="majorBidi"/>
          <w:b/>
          <w:bCs/>
          <w:lang w:bidi="hi-IN"/>
        </w:rPr>
      </w:pPr>
      <w:r w:rsidRPr="00487310">
        <w:rPr>
          <w:rFonts w:asciiTheme="majorBidi" w:hAnsiTheme="majorBidi" w:cstheme="majorBidi"/>
          <w:b/>
          <w:bCs/>
          <w:cs/>
          <w:lang w:bidi="hi-IN"/>
        </w:rPr>
        <w:t>सी</w:t>
      </w:r>
      <w:r w:rsidRPr="00487310">
        <w:rPr>
          <w:rFonts w:asciiTheme="majorBidi" w:hAnsiTheme="majorBidi" w:cstheme="majorBidi"/>
          <w:b/>
          <w:bCs/>
          <w:lang w:bidi="hi-IN"/>
        </w:rPr>
        <w:t xml:space="preserve">. </w:t>
      </w:r>
      <w:r w:rsidRPr="00487310">
        <w:rPr>
          <w:rFonts w:asciiTheme="majorBidi" w:hAnsiTheme="majorBidi" w:cstheme="majorBidi"/>
          <w:b/>
          <w:bCs/>
          <w:cs/>
          <w:lang w:bidi="hi-IN"/>
        </w:rPr>
        <w:tab/>
      </w:r>
      <w:r w:rsidRPr="00487310">
        <w:rPr>
          <w:rFonts w:asciiTheme="majorBidi" w:hAnsiTheme="majorBidi" w:cstheme="majorBidi"/>
          <w:b/>
          <w:bCs/>
          <w:u w:val="single"/>
          <w:cs/>
          <w:lang w:bidi="hi-IN"/>
        </w:rPr>
        <w:t>तीसरा चरण</w:t>
      </w:r>
    </w:p>
    <w:p w:rsidR="0033587A" w:rsidRPr="00487310" w:rsidRDefault="0033587A" w:rsidP="00487310">
      <w:pPr>
        <w:spacing w:after="0"/>
        <w:ind w:left="720"/>
        <w:jc w:val="both"/>
        <w:rPr>
          <w:rFonts w:asciiTheme="majorBidi" w:hAnsiTheme="majorBidi" w:cstheme="majorBidi"/>
          <w:lang w:bidi="hi-IN"/>
        </w:rPr>
      </w:pPr>
      <w:r w:rsidRPr="00487310">
        <w:rPr>
          <w:rFonts w:asciiTheme="majorBidi" w:hAnsiTheme="majorBidi" w:cstheme="majorBidi"/>
          <w:cs/>
          <w:lang w:bidi="hi-IN"/>
        </w:rPr>
        <w:t>राज्य सरकार ने उन सभी आवेदकों को सहमति राशि जमा करने का एक और अवसर दिया है</w:t>
      </w:r>
      <w:r w:rsidRPr="00487310">
        <w:rPr>
          <w:rFonts w:asciiTheme="majorBidi" w:hAnsiTheme="majorBidi" w:cstheme="majorBidi"/>
          <w:lang w:bidi="hi-IN"/>
        </w:rPr>
        <w:t xml:space="preserve"> </w:t>
      </w:r>
      <w:r w:rsidRPr="00487310">
        <w:rPr>
          <w:rFonts w:asciiTheme="majorBidi" w:hAnsiTheme="majorBidi" w:cstheme="majorBidi"/>
          <w:cs/>
          <w:lang w:bidi="hi-IN"/>
        </w:rPr>
        <w:t>जो 2019 में जमा नहीं करा सके थे और परिणामस्वरूप नलकूप कनैक्शन जारी करने के चरण-</w:t>
      </w:r>
      <w:r w:rsidRPr="00487310">
        <w:rPr>
          <w:rFonts w:asciiTheme="majorBidi" w:hAnsiTheme="majorBidi" w:cstheme="majorBidi"/>
          <w:lang w:bidi="hi-IN"/>
        </w:rPr>
        <w:t xml:space="preserve">I </w:t>
      </w:r>
      <w:r w:rsidRPr="00487310">
        <w:rPr>
          <w:rFonts w:asciiTheme="majorBidi" w:hAnsiTheme="majorBidi" w:cstheme="majorBidi"/>
          <w:cs/>
          <w:lang w:bidi="hi-IN"/>
        </w:rPr>
        <w:t>और चरण-</w:t>
      </w:r>
      <w:r w:rsidRPr="00487310">
        <w:rPr>
          <w:rFonts w:asciiTheme="majorBidi" w:hAnsiTheme="majorBidi" w:cstheme="majorBidi"/>
          <w:lang w:bidi="hi-IN"/>
        </w:rPr>
        <w:t xml:space="preserve">II </w:t>
      </w:r>
      <w:r w:rsidRPr="00487310">
        <w:rPr>
          <w:rFonts w:asciiTheme="majorBidi" w:hAnsiTheme="majorBidi" w:cstheme="majorBidi"/>
          <w:cs/>
          <w:lang w:bidi="hi-IN"/>
        </w:rPr>
        <w:t>में विचार नहीं किया जा सका था। इस संबंध में निर्देश यूएचबीवीएन</w:t>
      </w:r>
      <w:r w:rsidRPr="00487310">
        <w:rPr>
          <w:rFonts w:asciiTheme="majorBidi" w:hAnsiTheme="majorBidi" w:cstheme="majorBidi"/>
          <w:lang w:bidi="hi-IN"/>
        </w:rPr>
        <w:t xml:space="preserve"> </w:t>
      </w:r>
      <w:r w:rsidRPr="00487310">
        <w:rPr>
          <w:rFonts w:asciiTheme="majorBidi" w:hAnsiTheme="majorBidi" w:cstheme="majorBidi"/>
          <w:cs/>
          <w:lang w:bidi="hi-IN"/>
        </w:rPr>
        <w:t>और डीएचबीवीएन</w:t>
      </w:r>
      <w:r w:rsidRPr="00487310">
        <w:rPr>
          <w:rFonts w:asciiTheme="majorBidi" w:hAnsiTheme="majorBidi" w:cstheme="majorBidi"/>
          <w:lang w:bidi="hi-IN"/>
        </w:rPr>
        <w:t xml:space="preserve"> </w:t>
      </w:r>
      <w:r w:rsidRPr="00487310">
        <w:rPr>
          <w:rFonts w:asciiTheme="majorBidi" w:hAnsiTheme="majorBidi" w:cstheme="majorBidi"/>
          <w:cs/>
          <w:lang w:bidi="hi-IN"/>
        </w:rPr>
        <w:t>द्वारा बिक्री परिपत्र संख्या यू</w:t>
      </w:r>
      <w:r w:rsidRPr="00487310">
        <w:rPr>
          <w:rFonts w:asciiTheme="majorBidi" w:hAnsiTheme="majorBidi" w:cstheme="majorBidi"/>
          <w:lang w:bidi="hi-IN"/>
        </w:rPr>
        <w:t>-</w:t>
      </w:r>
      <w:r w:rsidRPr="00487310">
        <w:rPr>
          <w:rFonts w:asciiTheme="majorBidi" w:hAnsiTheme="majorBidi" w:cstheme="majorBidi"/>
          <w:cs/>
          <w:lang w:bidi="hi-IN"/>
        </w:rPr>
        <w:t>03/2022 दिनांक 07.03.2022 और बिक्री परिपत्र संख्या डी</w:t>
      </w:r>
      <w:r w:rsidRPr="00487310">
        <w:rPr>
          <w:rFonts w:asciiTheme="majorBidi" w:hAnsiTheme="majorBidi" w:cstheme="majorBidi"/>
          <w:lang w:bidi="hi-IN"/>
        </w:rPr>
        <w:t>-</w:t>
      </w:r>
      <w:r w:rsidRPr="00487310">
        <w:rPr>
          <w:rFonts w:asciiTheme="majorBidi" w:hAnsiTheme="majorBidi" w:cstheme="majorBidi"/>
          <w:cs/>
          <w:lang w:bidi="hi-IN"/>
        </w:rPr>
        <w:t>08/2022 दिनांक 17.03.2022 द्वारा जारी किए गए हैं। उक्त बिक्री परिपत्र</w:t>
      </w:r>
      <w:r w:rsidRPr="00487310">
        <w:rPr>
          <w:rFonts w:asciiTheme="majorBidi" w:hAnsiTheme="majorBidi" w:cs="Mangal"/>
          <w:cs/>
          <w:lang w:bidi="hi-IN"/>
        </w:rPr>
        <w:t xml:space="preserve"> </w:t>
      </w:r>
      <w:r w:rsidRPr="00487310">
        <w:rPr>
          <w:rFonts w:asciiTheme="majorBidi" w:hAnsiTheme="majorBidi" w:cstheme="majorBidi"/>
          <w:cs/>
          <w:lang w:bidi="hi-IN"/>
        </w:rPr>
        <w:t>के अनुपालन में 5080 आवेदकों ने लाभ प्राप्त करते हुए सहमति राशि जमा की। जिनमें से 1585 आवेदकों ने आगे ढ़ांचे की लागत जमा की और इस प्रकार कनैक्शन के लिए पात्र हो गए। इस चरण में</w:t>
      </w:r>
      <w:r w:rsidRPr="00487310">
        <w:rPr>
          <w:rFonts w:asciiTheme="majorBidi" w:hAnsiTheme="majorBidi" w:cstheme="majorBidi"/>
          <w:lang w:bidi="hi-IN"/>
        </w:rPr>
        <w:t xml:space="preserve">, </w:t>
      </w:r>
      <w:r w:rsidRPr="00487310">
        <w:rPr>
          <w:rFonts w:asciiTheme="majorBidi" w:hAnsiTheme="majorBidi" w:cstheme="majorBidi"/>
          <w:cs/>
          <w:lang w:bidi="hi-IN"/>
        </w:rPr>
        <w:t>15.03.2023 तक</w:t>
      </w:r>
      <w:r w:rsidRPr="00487310">
        <w:rPr>
          <w:rFonts w:asciiTheme="majorBidi" w:hAnsiTheme="majorBidi" w:cstheme="majorBidi"/>
          <w:lang w:bidi="hi-IN"/>
        </w:rPr>
        <w:t xml:space="preserve">, </w:t>
      </w:r>
      <w:r w:rsidRPr="00487310">
        <w:rPr>
          <w:rFonts w:asciiTheme="majorBidi" w:hAnsiTheme="majorBidi" w:cstheme="majorBidi"/>
          <w:cs/>
          <w:lang w:bidi="hi-IN"/>
        </w:rPr>
        <w:t>312 कनैक्शन जारी किए जा चुके हैं और डिस्कॉमस द्वारा 1273 लंबित कनैक्शन भी तेजी से जारी किए जा रहे हैं।</w:t>
      </w:r>
    </w:p>
    <w:p w:rsidR="0033587A" w:rsidRPr="00487310" w:rsidRDefault="0033587A" w:rsidP="00487310">
      <w:pPr>
        <w:spacing w:after="0"/>
        <w:jc w:val="both"/>
        <w:rPr>
          <w:rFonts w:asciiTheme="majorBidi" w:hAnsiTheme="majorBidi" w:cstheme="majorBidi"/>
          <w:lang w:bidi="hi-IN"/>
        </w:rPr>
      </w:pPr>
      <w:r w:rsidRPr="00487310">
        <w:rPr>
          <w:rFonts w:asciiTheme="majorBidi" w:hAnsiTheme="majorBidi" w:cstheme="majorBidi"/>
          <w:b/>
          <w:bCs/>
          <w:cs/>
          <w:lang w:bidi="hi-IN"/>
        </w:rPr>
        <w:t>डी</w:t>
      </w:r>
      <w:r w:rsidRPr="00487310">
        <w:rPr>
          <w:rFonts w:asciiTheme="majorBidi" w:hAnsiTheme="majorBidi" w:cstheme="majorBidi"/>
          <w:b/>
          <w:bCs/>
          <w:lang w:bidi="hi-IN"/>
        </w:rPr>
        <w:t xml:space="preserve">- </w:t>
      </w:r>
      <w:r w:rsidRPr="00487310">
        <w:rPr>
          <w:rFonts w:asciiTheme="majorBidi" w:hAnsiTheme="majorBidi" w:cstheme="majorBidi"/>
          <w:b/>
          <w:bCs/>
          <w:lang w:bidi="hi-IN"/>
        </w:rPr>
        <w:tab/>
      </w:r>
      <w:r w:rsidRPr="00487310">
        <w:rPr>
          <w:rFonts w:asciiTheme="majorBidi" w:hAnsiTheme="majorBidi" w:cstheme="majorBidi"/>
          <w:b/>
          <w:bCs/>
          <w:cs/>
          <w:lang w:bidi="hi-IN"/>
        </w:rPr>
        <w:t>अधिसूचित क्षेत्रों में नलकूप कनैक्शन जारी करना</w:t>
      </w:r>
    </w:p>
    <w:p w:rsidR="0033587A" w:rsidRPr="00487310" w:rsidRDefault="0033587A" w:rsidP="00487310">
      <w:pPr>
        <w:spacing w:after="0" w:line="240" w:lineRule="auto"/>
        <w:ind w:left="720"/>
        <w:jc w:val="both"/>
        <w:rPr>
          <w:rFonts w:asciiTheme="majorBidi" w:hAnsiTheme="majorBidi" w:cstheme="majorBidi"/>
          <w:lang w:bidi="hi-IN"/>
        </w:rPr>
      </w:pPr>
      <w:r w:rsidRPr="00487310">
        <w:rPr>
          <w:rFonts w:asciiTheme="majorBidi" w:hAnsiTheme="majorBidi" w:cstheme="majorBidi"/>
          <w:cs/>
          <w:lang w:bidi="hi-IN"/>
        </w:rPr>
        <w:t xml:space="preserve">केंद्रीय भूजल प्राधिकरण (सीजीडब्ल्यूए) की अधिसूचना संख्या एस.ओ. </w:t>
      </w:r>
      <w:r w:rsidRPr="00487310">
        <w:rPr>
          <w:rFonts w:asciiTheme="majorBidi" w:hAnsiTheme="majorBidi" w:cstheme="majorBidi"/>
          <w:lang w:bidi="hi-IN"/>
        </w:rPr>
        <w:t>3289(</w:t>
      </w:r>
      <w:r w:rsidRPr="00487310">
        <w:rPr>
          <w:rFonts w:asciiTheme="majorBidi" w:hAnsiTheme="majorBidi" w:cstheme="majorBidi"/>
          <w:cs/>
          <w:lang w:bidi="hi-IN"/>
        </w:rPr>
        <w:t xml:space="preserve">ई) दिनांक </w:t>
      </w:r>
      <w:r w:rsidRPr="00487310">
        <w:rPr>
          <w:rFonts w:asciiTheme="majorBidi" w:hAnsiTheme="majorBidi" w:cstheme="majorBidi"/>
          <w:lang w:bidi="hi-IN"/>
        </w:rPr>
        <w:t xml:space="preserve">24.09.2020 </w:t>
      </w:r>
      <w:r w:rsidRPr="00487310">
        <w:rPr>
          <w:rFonts w:asciiTheme="majorBidi" w:hAnsiTheme="majorBidi" w:cstheme="majorBidi"/>
          <w:cs/>
          <w:lang w:bidi="hi-IN"/>
        </w:rPr>
        <w:t>के अनुसार</w:t>
      </w:r>
      <w:r w:rsidRPr="00487310">
        <w:rPr>
          <w:rFonts w:asciiTheme="majorBidi" w:hAnsiTheme="majorBidi" w:cstheme="majorBidi"/>
          <w:lang w:bidi="hi-IN"/>
        </w:rPr>
        <w:t xml:space="preserve">, </w:t>
      </w:r>
      <w:r w:rsidRPr="00487310">
        <w:rPr>
          <w:rFonts w:asciiTheme="majorBidi" w:hAnsiTheme="majorBidi" w:cstheme="majorBidi"/>
          <w:cs/>
          <w:lang w:bidi="hi-IN"/>
        </w:rPr>
        <w:t>हरियाणा राज्य सरकार ने डार्क जोन/अधिसूचित क्षेत्र में निम्नलिखित शर्तों के अधीन नए नलकूप कनैक्शन जारी करने का निर्णय लिया हैः-</w:t>
      </w:r>
    </w:p>
    <w:p w:rsidR="0033587A" w:rsidRPr="00487310" w:rsidRDefault="0033587A" w:rsidP="00487310">
      <w:pPr>
        <w:spacing w:after="0"/>
        <w:ind w:left="1440" w:hanging="720"/>
        <w:jc w:val="both"/>
        <w:rPr>
          <w:rFonts w:asciiTheme="majorBidi" w:hAnsiTheme="majorBidi" w:cstheme="majorBidi"/>
          <w:lang w:bidi="hi-IN"/>
        </w:rPr>
      </w:pPr>
      <w:proofErr w:type="spellStart"/>
      <w:proofErr w:type="gramStart"/>
      <w:r w:rsidRPr="00487310">
        <w:rPr>
          <w:rFonts w:ascii="Arial" w:hAnsi="Arial" w:cs="Arial"/>
          <w:lang w:bidi="hi-IN"/>
        </w:rPr>
        <w:t>i</w:t>
      </w:r>
      <w:proofErr w:type="spellEnd"/>
      <w:proofErr w:type="gramEnd"/>
      <w:r w:rsidRPr="00487310">
        <w:rPr>
          <w:rFonts w:ascii="Kruti Dev 010" w:hAnsi="Kruti Dev 010" w:cs="Times New Roman"/>
          <w:lang w:bidi="hi-IN"/>
        </w:rPr>
        <w:t xml:space="preserve">  </w:t>
      </w:r>
      <w:r w:rsidRPr="00487310">
        <w:rPr>
          <w:rFonts w:ascii="Kruti Dev 010" w:hAnsi="Kruti Dev 010" w:cs="Times New Roman"/>
          <w:lang w:bidi="hi-IN"/>
        </w:rPr>
        <w:tab/>
      </w:r>
      <w:r w:rsidRPr="00487310">
        <w:rPr>
          <w:rFonts w:asciiTheme="majorBidi" w:hAnsiTheme="majorBidi" w:cstheme="majorBidi"/>
          <w:cs/>
          <w:lang w:bidi="hi-IN"/>
        </w:rPr>
        <w:t xml:space="preserve">नलकूप की गहराई </w:t>
      </w:r>
      <w:r w:rsidRPr="00487310">
        <w:rPr>
          <w:rFonts w:asciiTheme="majorBidi" w:hAnsiTheme="majorBidi" w:cstheme="majorBidi"/>
          <w:lang w:bidi="hi-IN"/>
        </w:rPr>
        <w:t>100</w:t>
      </w:r>
      <w:r w:rsidRPr="00487310">
        <w:rPr>
          <w:rFonts w:asciiTheme="majorBidi" w:hAnsiTheme="majorBidi" w:cstheme="majorBidi"/>
          <w:cs/>
          <w:lang w:bidi="hi-IN"/>
        </w:rPr>
        <w:t xml:space="preserve"> फीट से अधिक होने पर किसान सूक्ष्म सिंचाई को अनिवार्य रूप से अपनाएगा।</w:t>
      </w:r>
    </w:p>
    <w:p w:rsidR="0033587A" w:rsidRPr="00487310" w:rsidRDefault="0033587A" w:rsidP="00487310">
      <w:pPr>
        <w:spacing w:after="0"/>
        <w:ind w:left="1440" w:hanging="720"/>
        <w:jc w:val="both"/>
        <w:rPr>
          <w:rFonts w:asciiTheme="majorBidi" w:hAnsiTheme="majorBidi" w:cstheme="majorBidi"/>
          <w:lang w:bidi="hi-IN"/>
        </w:rPr>
      </w:pPr>
      <w:proofErr w:type="gramStart"/>
      <w:r w:rsidRPr="00487310">
        <w:rPr>
          <w:rFonts w:asciiTheme="majorBidi" w:hAnsiTheme="majorBidi" w:cstheme="majorBidi"/>
          <w:lang w:bidi="hi-IN"/>
        </w:rPr>
        <w:t>ii</w:t>
      </w:r>
      <w:proofErr w:type="gramEnd"/>
      <w:r w:rsidRPr="00487310">
        <w:rPr>
          <w:rFonts w:asciiTheme="majorBidi" w:hAnsiTheme="majorBidi" w:cstheme="majorBidi"/>
          <w:lang w:bidi="hi-IN"/>
        </w:rPr>
        <w:t xml:space="preserve"> </w:t>
      </w:r>
      <w:r w:rsidRPr="00487310">
        <w:rPr>
          <w:rFonts w:asciiTheme="majorBidi" w:hAnsiTheme="majorBidi" w:cstheme="majorBidi"/>
          <w:lang w:bidi="hi-IN"/>
        </w:rPr>
        <w:tab/>
        <w:t xml:space="preserve">35 </w:t>
      </w:r>
      <w:r w:rsidRPr="00487310">
        <w:rPr>
          <w:rFonts w:asciiTheme="majorBidi" w:hAnsiTheme="majorBidi" w:cstheme="majorBidi"/>
          <w:cs/>
          <w:lang w:bidi="hi-IN"/>
        </w:rPr>
        <w:t>बीएचपी क्षमता से अधिक कोई कनैक्शन जारी नहीं किया जाना चाहिए।</w:t>
      </w:r>
    </w:p>
    <w:p w:rsidR="00487310" w:rsidRDefault="0033587A" w:rsidP="00487310">
      <w:pPr>
        <w:spacing w:after="0"/>
        <w:ind w:left="720"/>
        <w:jc w:val="both"/>
        <w:rPr>
          <w:rFonts w:asciiTheme="majorBidi" w:hAnsiTheme="majorBidi" w:cstheme="majorBidi"/>
          <w:sz w:val="24"/>
          <w:szCs w:val="24"/>
          <w:lang w:bidi="hi-IN"/>
        </w:rPr>
      </w:pPr>
      <w:r w:rsidRPr="00487310">
        <w:rPr>
          <w:rFonts w:asciiTheme="majorBidi" w:hAnsiTheme="majorBidi" w:cstheme="majorBidi"/>
          <w:cs/>
          <w:lang w:bidi="hi-IN"/>
        </w:rPr>
        <w:t>परिणामस्वरूप</w:t>
      </w:r>
      <w:r w:rsidRPr="00487310">
        <w:rPr>
          <w:rFonts w:asciiTheme="majorBidi" w:hAnsiTheme="majorBidi" w:cstheme="majorBidi"/>
          <w:lang w:bidi="hi-IN"/>
        </w:rPr>
        <w:t xml:space="preserve">, </w:t>
      </w:r>
      <w:r w:rsidRPr="00487310">
        <w:rPr>
          <w:rFonts w:asciiTheme="majorBidi" w:hAnsiTheme="majorBidi" w:cstheme="majorBidi"/>
          <w:cs/>
          <w:lang w:bidi="hi-IN"/>
        </w:rPr>
        <w:t xml:space="preserve">अधिसूचित क्षेत्र में </w:t>
      </w:r>
      <w:r w:rsidRPr="00487310">
        <w:rPr>
          <w:rFonts w:asciiTheme="majorBidi" w:hAnsiTheme="majorBidi" w:cstheme="majorBidi"/>
          <w:lang w:bidi="hi-IN"/>
        </w:rPr>
        <w:t>31.12.2018</w:t>
      </w:r>
      <w:r w:rsidRPr="00487310">
        <w:rPr>
          <w:rFonts w:asciiTheme="majorBidi" w:hAnsiTheme="majorBidi" w:cstheme="majorBidi"/>
          <w:cs/>
          <w:lang w:bidi="hi-IN"/>
        </w:rPr>
        <w:t xml:space="preserve"> तक आवेदन किए गए सभी नए नलकूप आवेदनों को अब कनैक्शन जारी </w:t>
      </w:r>
      <w:r w:rsidR="00120678" w:rsidRPr="00487310">
        <w:rPr>
          <w:rFonts w:asciiTheme="majorBidi" w:hAnsiTheme="majorBidi" w:cstheme="majorBidi"/>
          <w:cs/>
          <w:lang w:bidi="hi-IN"/>
        </w:rPr>
        <w:t>किए</w:t>
      </w:r>
      <w:r w:rsidRPr="00487310">
        <w:rPr>
          <w:rFonts w:asciiTheme="majorBidi" w:hAnsiTheme="majorBidi" w:cstheme="majorBidi"/>
          <w:cs/>
          <w:lang w:bidi="hi-IN"/>
        </w:rPr>
        <w:t xml:space="preserve"> जा </w:t>
      </w:r>
      <w:r w:rsidR="00120678" w:rsidRPr="00487310">
        <w:rPr>
          <w:rFonts w:asciiTheme="majorBidi" w:hAnsiTheme="majorBidi" w:cstheme="majorBidi"/>
          <w:cs/>
          <w:lang w:bidi="hi-IN"/>
        </w:rPr>
        <w:t>रहे हैं</w:t>
      </w:r>
      <w:r w:rsidRPr="00487310">
        <w:rPr>
          <w:rFonts w:asciiTheme="majorBidi" w:hAnsiTheme="majorBidi" w:cstheme="majorBidi"/>
          <w:cs/>
          <w:lang w:bidi="hi-IN"/>
        </w:rPr>
        <w:t>। इसके अलावा</w:t>
      </w:r>
      <w:r w:rsidRPr="00487310">
        <w:rPr>
          <w:rFonts w:asciiTheme="majorBidi" w:hAnsiTheme="majorBidi" w:cstheme="majorBidi"/>
          <w:lang w:bidi="hi-IN"/>
        </w:rPr>
        <w:t xml:space="preserve">, </w:t>
      </w:r>
      <w:r w:rsidRPr="00487310">
        <w:rPr>
          <w:rFonts w:asciiTheme="majorBidi" w:hAnsiTheme="majorBidi" w:cstheme="majorBidi"/>
          <w:cs/>
          <w:lang w:bidi="hi-IN"/>
        </w:rPr>
        <w:t>लोड के विस्तार</w:t>
      </w:r>
      <w:r w:rsidRPr="00487310">
        <w:rPr>
          <w:rFonts w:asciiTheme="majorBidi" w:hAnsiTheme="majorBidi" w:cstheme="majorBidi"/>
          <w:lang w:bidi="hi-IN"/>
        </w:rPr>
        <w:t xml:space="preserve">, </w:t>
      </w:r>
      <w:r w:rsidRPr="00487310">
        <w:rPr>
          <w:rFonts w:asciiTheme="majorBidi" w:hAnsiTheme="majorBidi" w:cstheme="majorBidi"/>
          <w:cs/>
          <w:lang w:bidi="hi-IN"/>
        </w:rPr>
        <w:t>आरसीओ और कनैक्शन</w:t>
      </w:r>
      <w:r w:rsidRPr="000059B7">
        <w:rPr>
          <w:rFonts w:asciiTheme="majorBidi" w:hAnsiTheme="majorBidi" w:cstheme="majorBidi"/>
          <w:sz w:val="24"/>
          <w:szCs w:val="24"/>
          <w:cs/>
          <w:lang w:bidi="hi-IN"/>
        </w:rPr>
        <w:t xml:space="preserve"> </w:t>
      </w:r>
    </w:p>
    <w:p w:rsidR="00487310" w:rsidRDefault="00487310" w:rsidP="00487310">
      <w:pPr>
        <w:spacing w:after="0"/>
        <w:ind w:left="720"/>
        <w:jc w:val="both"/>
        <w:rPr>
          <w:rFonts w:asciiTheme="majorBidi" w:hAnsiTheme="majorBidi" w:cstheme="majorBidi"/>
          <w:sz w:val="24"/>
          <w:szCs w:val="24"/>
          <w:lang w:bidi="hi-IN"/>
        </w:rPr>
      </w:pPr>
    </w:p>
    <w:p w:rsidR="00487310" w:rsidRPr="00487310" w:rsidRDefault="00487310" w:rsidP="00487310">
      <w:pPr>
        <w:spacing w:after="0"/>
        <w:ind w:left="720"/>
        <w:jc w:val="center"/>
        <w:rPr>
          <w:rFonts w:asciiTheme="majorBidi" w:hAnsiTheme="majorBidi" w:cstheme="majorBidi"/>
          <w:lang w:bidi="hi-IN"/>
        </w:rPr>
      </w:pPr>
      <w:r w:rsidRPr="00487310">
        <w:rPr>
          <w:rFonts w:asciiTheme="majorBidi" w:hAnsiTheme="majorBidi" w:cstheme="majorBidi"/>
          <w:lang w:bidi="hi-IN"/>
        </w:rPr>
        <w:t>9</w:t>
      </w:r>
    </w:p>
    <w:p w:rsidR="00487310" w:rsidRDefault="00487310" w:rsidP="00487310">
      <w:pPr>
        <w:spacing w:after="0"/>
        <w:ind w:left="720"/>
        <w:jc w:val="both"/>
        <w:rPr>
          <w:rFonts w:asciiTheme="majorBidi" w:hAnsiTheme="majorBidi" w:cstheme="majorBidi"/>
          <w:sz w:val="24"/>
          <w:szCs w:val="24"/>
          <w:lang w:bidi="hi-IN"/>
        </w:rPr>
      </w:pPr>
    </w:p>
    <w:p w:rsidR="0033587A" w:rsidRPr="00487310" w:rsidRDefault="0033587A" w:rsidP="00487310">
      <w:pPr>
        <w:spacing w:after="0"/>
        <w:ind w:left="720"/>
        <w:jc w:val="both"/>
        <w:rPr>
          <w:rFonts w:asciiTheme="majorBidi" w:hAnsiTheme="majorBidi" w:cstheme="majorBidi"/>
          <w:lang w:bidi="hi-IN"/>
        </w:rPr>
      </w:pPr>
      <w:r w:rsidRPr="00487310">
        <w:rPr>
          <w:rFonts w:asciiTheme="majorBidi" w:hAnsiTheme="majorBidi" w:cstheme="majorBidi"/>
          <w:cs/>
          <w:lang w:bidi="hi-IN"/>
        </w:rPr>
        <w:t>को स्थानांतरित करने की भी अनुमति है</w:t>
      </w:r>
      <w:r w:rsidRPr="00487310">
        <w:rPr>
          <w:rFonts w:asciiTheme="majorBidi" w:hAnsiTheme="majorBidi" w:cstheme="majorBidi"/>
          <w:lang w:bidi="hi-IN"/>
        </w:rPr>
        <w:t xml:space="preserve">, </w:t>
      </w:r>
      <w:r w:rsidRPr="00487310">
        <w:rPr>
          <w:rFonts w:asciiTheme="majorBidi" w:hAnsiTheme="majorBidi" w:cstheme="majorBidi"/>
          <w:cs/>
          <w:lang w:bidi="hi-IN"/>
        </w:rPr>
        <w:t xml:space="preserve">जो क्रम संख्या </w:t>
      </w:r>
      <w:r w:rsidRPr="00487310">
        <w:rPr>
          <w:rFonts w:asciiTheme="majorBidi" w:hAnsiTheme="majorBidi" w:cstheme="majorBidi"/>
          <w:lang w:bidi="hi-IN"/>
        </w:rPr>
        <w:t>6 (</w:t>
      </w:r>
      <w:proofErr w:type="spellStart"/>
      <w:r w:rsidRPr="00487310">
        <w:rPr>
          <w:rFonts w:asciiTheme="majorBidi" w:hAnsiTheme="majorBidi" w:cstheme="majorBidi"/>
          <w:lang w:bidi="hi-IN"/>
        </w:rPr>
        <w:t>i</w:t>
      </w:r>
      <w:proofErr w:type="spellEnd"/>
      <w:r w:rsidRPr="00487310">
        <w:rPr>
          <w:rFonts w:asciiTheme="majorBidi" w:hAnsiTheme="majorBidi" w:cstheme="majorBidi"/>
          <w:cs/>
          <w:lang w:bidi="hi-IN"/>
        </w:rPr>
        <w:t xml:space="preserve">) और </w:t>
      </w:r>
      <w:r w:rsidRPr="00487310">
        <w:rPr>
          <w:rFonts w:asciiTheme="majorBidi" w:hAnsiTheme="majorBidi" w:cstheme="majorBidi"/>
          <w:lang w:bidi="hi-IN"/>
        </w:rPr>
        <w:t>6 (ii)</w:t>
      </w:r>
      <w:r w:rsidRPr="00487310">
        <w:rPr>
          <w:rFonts w:asciiTheme="majorBidi" w:hAnsiTheme="majorBidi" w:cstheme="majorBidi"/>
          <w:cs/>
          <w:lang w:bidi="hi-IN"/>
        </w:rPr>
        <w:t xml:space="preserve"> में उल्लिखित शर्तों के अधीन है।</w:t>
      </w:r>
    </w:p>
    <w:p w:rsidR="0033587A" w:rsidRPr="00487310" w:rsidRDefault="0033587A" w:rsidP="00487310">
      <w:pPr>
        <w:spacing w:after="0"/>
        <w:ind w:left="720"/>
        <w:jc w:val="both"/>
        <w:rPr>
          <w:rFonts w:asciiTheme="majorBidi" w:hAnsiTheme="majorBidi" w:cstheme="majorBidi"/>
          <w:lang w:bidi="hi-IN"/>
        </w:rPr>
      </w:pPr>
      <w:r w:rsidRPr="00487310">
        <w:rPr>
          <w:rFonts w:asciiTheme="majorBidi" w:hAnsiTheme="majorBidi" w:cstheme="majorBidi"/>
          <w:cs/>
          <w:lang w:bidi="hi-IN"/>
        </w:rPr>
        <w:t xml:space="preserve">इस संबंध में यूएचबीवीएन तथा डीएचबीवीएन द्वारा निर्देश क्रमशः </w:t>
      </w:r>
      <w:r w:rsidRPr="00487310">
        <w:rPr>
          <w:rFonts w:asciiTheme="majorBidi" w:hAnsiTheme="majorBidi" w:cstheme="majorBidi"/>
          <w:lang w:bidi="hi-IN"/>
        </w:rPr>
        <w:t xml:space="preserve">27.08.2021 </w:t>
      </w:r>
      <w:r w:rsidRPr="00487310">
        <w:rPr>
          <w:rFonts w:asciiTheme="majorBidi" w:hAnsiTheme="majorBidi" w:cstheme="majorBidi"/>
          <w:cs/>
          <w:lang w:bidi="hi-IN"/>
        </w:rPr>
        <w:t xml:space="preserve">तथा </w:t>
      </w:r>
      <w:r w:rsidRPr="00487310">
        <w:rPr>
          <w:rFonts w:asciiTheme="majorBidi" w:hAnsiTheme="majorBidi" w:cstheme="majorBidi"/>
          <w:lang w:bidi="hi-IN"/>
        </w:rPr>
        <w:t xml:space="preserve">03.09.2021 </w:t>
      </w:r>
      <w:r w:rsidRPr="00487310">
        <w:rPr>
          <w:rFonts w:asciiTheme="majorBidi" w:hAnsiTheme="majorBidi" w:cstheme="majorBidi"/>
          <w:cs/>
          <w:lang w:bidi="hi-IN"/>
        </w:rPr>
        <w:t>को अधिसूचित किए जा चुके हैं।</w:t>
      </w:r>
    </w:p>
    <w:p w:rsidR="0033587A" w:rsidRPr="00487310" w:rsidRDefault="0033587A" w:rsidP="00487310">
      <w:pPr>
        <w:spacing w:after="0"/>
        <w:ind w:left="720"/>
        <w:jc w:val="both"/>
        <w:rPr>
          <w:rFonts w:asciiTheme="majorBidi" w:hAnsiTheme="majorBidi" w:cstheme="majorBidi"/>
          <w:lang w:bidi="hi-IN"/>
        </w:rPr>
      </w:pPr>
      <w:r w:rsidRPr="00487310">
        <w:rPr>
          <w:rFonts w:asciiTheme="majorBidi" w:hAnsiTheme="majorBidi" w:cstheme="majorBidi"/>
          <w:cs/>
          <w:lang w:bidi="hi-IN"/>
        </w:rPr>
        <w:t>उक्त अधिसूचनाओं के अनुसार</w:t>
      </w:r>
      <w:r w:rsidRPr="00487310">
        <w:rPr>
          <w:rFonts w:asciiTheme="majorBidi" w:hAnsiTheme="majorBidi" w:cstheme="majorBidi"/>
          <w:lang w:bidi="hi-IN"/>
        </w:rPr>
        <w:t xml:space="preserve">, </w:t>
      </w:r>
      <w:r w:rsidRPr="00487310">
        <w:rPr>
          <w:rFonts w:asciiTheme="majorBidi" w:hAnsiTheme="majorBidi" w:cstheme="majorBidi"/>
          <w:cs/>
          <w:lang w:bidi="hi-IN"/>
        </w:rPr>
        <w:t xml:space="preserve">हरियाणा डिस्कॉमस द्वारा डिमांड नोटिस जारी किए गए थे और अनुपालना में </w:t>
      </w:r>
      <w:r w:rsidRPr="00487310">
        <w:rPr>
          <w:rFonts w:asciiTheme="majorBidi" w:hAnsiTheme="majorBidi" w:cstheme="majorBidi"/>
          <w:lang w:bidi="hi-IN"/>
        </w:rPr>
        <w:t xml:space="preserve">3319 </w:t>
      </w:r>
      <w:r w:rsidRPr="00487310">
        <w:rPr>
          <w:rFonts w:asciiTheme="majorBidi" w:hAnsiTheme="majorBidi" w:cstheme="majorBidi"/>
          <w:cs/>
          <w:lang w:bidi="hi-IN"/>
        </w:rPr>
        <w:t xml:space="preserve">आवेदकों ने </w:t>
      </w:r>
      <w:r w:rsidRPr="00487310">
        <w:rPr>
          <w:rFonts w:asciiTheme="majorBidi" w:hAnsiTheme="majorBidi" w:cstheme="majorBidi"/>
          <w:lang w:bidi="hi-IN"/>
        </w:rPr>
        <w:t>30,000/-</w:t>
      </w:r>
      <w:r w:rsidRPr="00487310">
        <w:rPr>
          <w:rFonts w:asciiTheme="majorBidi" w:hAnsiTheme="majorBidi" w:cstheme="majorBidi"/>
          <w:cs/>
          <w:lang w:bidi="hi-IN"/>
        </w:rPr>
        <w:t xml:space="preserve"> रु.</w:t>
      </w:r>
      <w:r w:rsidRPr="00487310">
        <w:rPr>
          <w:rFonts w:asciiTheme="majorBidi" w:hAnsiTheme="majorBidi" w:cstheme="majorBidi"/>
          <w:lang w:bidi="hi-IN"/>
        </w:rPr>
        <w:t xml:space="preserve"> </w:t>
      </w:r>
      <w:r w:rsidRPr="00487310">
        <w:rPr>
          <w:rFonts w:asciiTheme="majorBidi" w:hAnsiTheme="majorBidi" w:cstheme="majorBidi"/>
          <w:cs/>
          <w:lang w:bidi="hi-IN"/>
        </w:rPr>
        <w:t xml:space="preserve">सहमति राशि के रूप में जमा करवाए। इन </w:t>
      </w:r>
      <w:r w:rsidRPr="00487310">
        <w:rPr>
          <w:rFonts w:asciiTheme="majorBidi" w:hAnsiTheme="majorBidi" w:cstheme="majorBidi"/>
          <w:lang w:bidi="hi-IN"/>
        </w:rPr>
        <w:t xml:space="preserve">3319 </w:t>
      </w:r>
      <w:r w:rsidRPr="00487310">
        <w:rPr>
          <w:rFonts w:asciiTheme="majorBidi" w:hAnsiTheme="majorBidi" w:cstheme="majorBidi"/>
          <w:cs/>
          <w:lang w:bidi="hi-IN"/>
        </w:rPr>
        <w:t xml:space="preserve">आवेदकों में से केवल </w:t>
      </w:r>
      <w:r w:rsidRPr="00487310">
        <w:rPr>
          <w:rFonts w:asciiTheme="majorBidi" w:hAnsiTheme="majorBidi" w:cstheme="majorBidi"/>
          <w:lang w:bidi="hi-IN"/>
        </w:rPr>
        <w:t xml:space="preserve">1732 </w:t>
      </w:r>
      <w:r w:rsidRPr="00487310">
        <w:rPr>
          <w:rFonts w:asciiTheme="majorBidi" w:hAnsiTheme="majorBidi" w:cstheme="majorBidi"/>
          <w:cs/>
          <w:lang w:bidi="hi-IN"/>
        </w:rPr>
        <w:t xml:space="preserve">ने बिजली के बुनियादी ढांचे की लागत जमा की है और नलकूप कनैक्शन जारी करने के पात्र बन गए हैं। जिनमें से </w:t>
      </w:r>
      <w:r w:rsidRPr="00487310">
        <w:rPr>
          <w:rFonts w:asciiTheme="majorBidi" w:hAnsiTheme="majorBidi" w:cstheme="majorBidi"/>
          <w:lang w:bidi="hi-IN"/>
        </w:rPr>
        <w:t xml:space="preserve">272 </w:t>
      </w:r>
      <w:r w:rsidRPr="00487310">
        <w:rPr>
          <w:rFonts w:asciiTheme="majorBidi" w:hAnsiTheme="majorBidi" w:cstheme="majorBidi"/>
          <w:cs/>
          <w:lang w:bidi="hi-IN"/>
        </w:rPr>
        <w:t xml:space="preserve">कनैक्शन </w:t>
      </w:r>
      <w:r w:rsidRPr="00487310">
        <w:rPr>
          <w:rFonts w:asciiTheme="majorBidi" w:hAnsiTheme="majorBidi" w:cstheme="majorBidi"/>
          <w:lang w:bidi="hi-IN"/>
        </w:rPr>
        <w:t xml:space="preserve">15.03.2023 </w:t>
      </w:r>
      <w:r w:rsidRPr="00487310">
        <w:rPr>
          <w:rFonts w:asciiTheme="majorBidi" w:hAnsiTheme="majorBidi" w:cstheme="majorBidi"/>
          <w:cs/>
          <w:lang w:bidi="hi-IN"/>
        </w:rPr>
        <w:t xml:space="preserve">तक जारी कर दिए गए हैं और डिस्कॉमस द्वारा </w:t>
      </w:r>
      <w:r w:rsidRPr="00487310">
        <w:rPr>
          <w:rFonts w:asciiTheme="majorBidi" w:hAnsiTheme="majorBidi" w:cstheme="majorBidi"/>
          <w:lang w:bidi="hi-IN"/>
        </w:rPr>
        <w:t xml:space="preserve">1460 </w:t>
      </w:r>
      <w:r w:rsidRPr="00487310">
        <w:rPr>
          <w:rFonts w:asciiTheme="majorBidi" w:hAnsiTheme="majorBidi" w:cstheme="majorBidi"/>
          <w:cs/>
          <w:lang w:bidi="hi-IN"/>
        </w:rPr>
        <w:t>लंबित कनैक्शन भी तेजी से जारी किए जा रहे हैं।</w:t>
      </w:r>
    </w:p>
    <w:p w:rsidR="0033587A" w:rsidRPr="00487310" w:rsidRDefault="0033587A" w:rsidP="00487310">
      <w:pPr>
        <w:spacing w:after="0"/>
        <w:jc w:val="both"/>
        <w:rPr>
          <w:rFonts w:asciiTheme="majorBidi" w:hAnsiTheme="majorBidi" w:cstheme="majorBidi"/>
          <w:b/>
          <w:bCs/>
          <w:lang w:bidi="hi-IN"/>
        </w:rPr>
      </w:pPr>
      <w:r w:rsidRPr="00487310">
        <w:rPr>
          <w:rFonts w:asciiTheme="majorBidi" w:hAnsiTheme="majorBidi" w:cstheme="majorBidi"/>
          <w:b/>
          <w:bCs/>
          <w:cs/>
          <w:lang w:bidi="hi-IN"/>
        </w:rPr>
        <w:t>6.</w:t>
      </w:r>
      <w:r w:rsidRPr="00487310">
        <w:rPr>
          <w:rFonts w:asciiTheme="majorBidi" w:hAnsiTheme="majorBidi" w:cstheme="majorBidi"/>
          <w:b/>
          <w:bCs/>
          <w:lang w:bidi="hi-IN"/>
        </w:rPr>
        <w:t xml:space="preserve"> </w:t>
      </w:r>
      <w:r w:rsidRPr="00487310">
        <w:rPr>
          <w:rFonts w:asciiTheme="majorBidi" w:hAnsiTheme="majorBidi" w:cstheme="majorBidi"/>
          <w:b/>
          <w:bCs/>
          <w:lang w:bidi="hi-IN"/>
        </w:rPr>
        <w:tab/>
      </w:r>
      <w:r w:rsidRPr="00487310">
        <w:rPr>
          <w:rFonts w:asciiTheme="majorBidi" w:hAnsiTheme="majorBidi" w:cstheme="majorBidi"/>
          <w:b/>
          <w:bCs/>
          <w:cs/>
          <w:lang w:bidi="hi-IN"/>
        </w:rPr>
        <w:t>सूक्ष्म सिंचाई प्रणाली/यूजीपीएल प्रणाली की स्थापना</w:t>
      </w:r>
    </w:p>
    <w:p w:rsidR="0033587A" w:rsidRPr="00487310" w:rsidRDefault="0033587A" w:rsidP="00487310">
      <w:pPr>
        <w:spacing w:after="0"/>
        <w:jc w:val="both"/>
        <w:rPr>
          <w:rFonts w:asciiTheme="majorBidi" w:hAnsiTheme="majorBidi" w:cstheme="majorBidi"/>
          <w:lang w:bidi="hi-IN"/>
        </w:rPr>
      </w:pPr>
      <w:r w:rsidRPr="00487310">
        <w:rPr>
          <w:rFonts w:asciiTheme="majorBidi" w:hAnsiTheme="majorBidi" w:cstheme="majorBidi"/>
          <w:b/>
          <w:bCs/>
          <w:cs/>
          <w:lang w:bidi="hi-IN"/>
        </w:rPr>
        <w:tab/>
      </w:r>
      <w:r w:rsidRPr="00487310">
        <w:rPr>
          <w:rFonts w:asciiTheme="majorBidi" w:hAnsiTheme="majorBidi" w:cstheme="majorBidi"/>
          <w:cs/>
          <w:lang w:bidi="hi-IN"/>
        </w:rPr>
        <w:t>भूमि के जल को बचाने के लिए, राज्य सरकार ने सूक्ष्म सिंचाई/भूमिगत पाइपलाइन प्रणाली की स्थापना को निम्न प्रकार से अनिवार्य किया हैः-</w:t>
      </w:r>
    </w:p>
    <w:p w:rsidR="0033587A" w:rsidRPr="00487310" w:rsidRDefault="0033587A" w:rsidP="00487310">
      <w:pPr>
        <w:pStyle w:val="ListParagraph"/>
        <w:numPr>
          <w:ilvl w:val="0"/>
          <w:numId w:val="10"/>
        </w:numPr>
        <w:ind w:left="1440" w:hanging="735"/>
        <w:contextualSpacing w:val="0"/>
        <w:jc w:val="both"/>
        <w:rPr>
          <w:rFonts w:asciiTheme="majorBidi" w:hAnsiTheme="majorBidi" w:cstheme="majorBidi"/>
          <w:sz w:val="22"/>
          <w:szCs w:val="22"/>
          <w:lang w:bidi="hi-IN"/>
        </w:rPr>
      </w:pPr>
      <w:r w:rsidRPr="00487310">
        <w:rPr>
          <w:rFonts w:asciiTheme="majorBidi" w:hAnsiTheme="majorBidi" w:cstheme="majorBidi" w:hint="cs"/>
          <w:sz w:val="22"/>
          <w:szCs w:val="22"/>
          <w:cs/>
          <w:lang w:bidi="hi-IN"/>
        </w:rPr>
        <w:t>उन</w:t>
      </w:r>
      <w:r w:rsidRPr="00487310">
        <w:rPr>
          <w:rFonts w:asciiTheme="majorBidi" w:hAnsiTheme="majorBidi" w:cstheme="majorBidi"/>
          <w:sz w:val="22"/>
          <w:szCs w:val="22"/>
          <w:cs/>
          <w:lang w:bidi="hi-IN"/>
        </w:rPr>
        <w:t xml:space="preserve"> गांवो के लिए जहां जल स्तर जमीन की सतह से </w:t>
      </w:r>
      <w:r w:rsidRPr="00487310">
        <w:rPr>
          <w:rFonts w:asciiTheme="majorBidi" w:hAnsiTheme="majorBidi" w:cstheme="majorBidi"/>
          <w:sz w:val="22"/>
          <w:szCs w:val="22"/>
          <w:lang w:bidi="hi-IN"/>
        </w:rPr>
        <w:t>100</w:t>
      </w:r>
      <w:r w:rsidRPr="00487310">
        <w:rPr>
          <w:rFonts w:asciiTheme="majorBidi" w:hAnsiTheme="majorBidi" w:cstheme="majorBidi"/>
          <w:sz w:val="22"/>
          <w:szCs w:val="22"/>
          <w:cs/>
          <w:lang w:bidi="hi-IN"/>
        </w:rPr>
        <w:t xml:space="preserve"> फीट </w:t>
      </w:r>
      <w:r w:rsidR="00120678" w:rsidRPr="00487310">
        <w:rPr>
          <w:rFonts w:asciiTheme="majorBidi" w:hAnsiTheme="majorBidi" w:cstheme="majorBidi"/>
          <w:sz w:val="22"/>
          <w:szCs w:val="22"/>
          <w:cs/>
          <w:lang w:bidi="hi-IN"/>
        </w:rPr>
        <w:t xml:space="preserve">से अधिक </w:t>
      </w:r>
      <w:r w:rsidRPr="00487310">
        <w:rPr>
          <w:rFonts w:asciiTheme="majorBidi" w:hAnsiTheme="majorBidi" w:cstheme="majorBidi"/>
          <w:sz w:val="22"/>
          <w:szCs w:val="22"/>
          <w:cs/>
          <w:lang w:bidi="hi-IN"/>
        </w:rPr>
        <w:t>नीचे है,</w:t>
      </w:r>
      <w:r w:rsidRPr="00487310">
        <w:rPr>
          <w:rFonts w:asciiTheme="majorBidi" w:hAnsiTheme="majorBidi" w:cstheme="majorBidi"/>
          <w:sz w:val="22"/>
          <w:szCs w:val="22"/>
          <w:lang w:bidi="hi-IN"/>
        </w:rPr>
        <w:t xml:space="preserve"> </w:t>
      </w:r>
      <w:r w:rsidRPr="00487310">
        <w:rPr>
          <w:rFonts w:asciiTheme="majorBidi" w:hAnsiTheme="majorBidi" w:cstheme="majorBidi"/>
          <w:sz w:val="22"/>
          <w:szCs w:val="22"/>
          <w:cs/>
          <w:lang w:bidi="hi-IN"/>
        </w:rPr>
        <w:t>वहां नए</w:t>
      </w:r>
      <w:r w:rsidR="00120678" w:rsidRPr="00487310">
        <w:rPr>
          <w:rFonts w:asciiTheme="majorBidi" w:hAnsiTheme="majorBidi" w:cstheme="majorBidi"/>
          <w:sz w:val="22"/>
          <w:szCs w:val="22"/>
          <w:cs/>
          <w:lang w:bidi="hi-IN"/>
        </w:rPr>
        <w:t xml:space="preserve"> </w:t>
      </w:r>
      <w:r w:rsidRPr="00487310">
        <w:rPr>
          <w:rFonts w:asciiTheme="majorBidi" w:hAnsiTheme="majorBidi" w:cstheme="majorBidi"/>
          <w:sz w:val="22"/>
          <w:szCs w:val="22"/>
          <w:cs/>
          <w:lang w:bidi="hi-IN"/>
        </w:rPr>
        <w:t>नलकूप कनैक्शन जारी करने के लिए सूक्ष्म सिंचाई प्रणाली एक पूर्व-अपेक्षित शर्त होगी।</w:t>
      </w:r>
    </w:p>
    <w:p w:rsidR="0033587A" w:rsidRPr="00487310" w:rsidRDefault="0033587A" w:rsidP="00487310">
      <w:pPr>
        <w:spacing w:after="0"/>
        <w:ind w:left="720" w:hanging="720"/>
        <w:jc w:val="both"/>
        <w:rPr>
          <w:rFonts w:asciiTheme="majorBidi" w:hAnsiTheme="majorBidi" w:cstheme="majorBidi"/>
          <w:lang w:bidi="hi-IN"/>
        </w:rPr>
      </w:pPr>
      <w:r w:rsidRPr="00487310">
        <w:rPr>
          <w:rFonts w:asciiTheme="majorBidi" w:hAnsiTheme="majorBidi" w:cstheme="majorBidi"/>
          <w:b/>
          <w:bCs/>
          <w:cs/>
          <w:lang w:bidi="hi-IN"/>
        </w:rPr>
        <w:tab/>
      </w:r>
      <w:r w:rsidRPr="00487310">
        <w:rPr>
          <w:rFonts w:asciiTheme="majorBidi" w:hAnsiTheme="majorBidi" w:cstheme="majorBidi"/>
          <w:cs/>
          <w:lang w:bidi="hi-IN"/>
        </w:rPr>
        <w:t>(</w:t>
      </w:r>
      <w:r w:rsidRPr="00487310">
        <w:rPr>
          <w:rFonts w:asciiTheme="majorBidi" w:hAnsiTheme="majorBidi" w:cstheme="majorBidi"/>
          <w:lang w:bidi="hi-IN"/>
        </w:rPr>
        <w:t>ii</w:t>
      </w:r>
      <w:r w:rsidRPr="00487310">
        <w:rPr>
          <w:rFonts w:asciiTheme="majorBidi" w:hAnsiTheme="majorBidi" w:cstheme="majorBidi"/>
          <w:cs/>
          <w:lang w:bidi="hi-IN"/>
        </w:rPr>
        <w:t xml:space="preserve">) </w:t>
      </w:r>
      <w:r w:rsidR="000059B7" w:rsidRPr="00487310">
        <w:rPr>
          <w:rFonts w:asciiTheme="majorBidi" w:hAnsiTheme="majorBidi" w:cstheme="majorBidi"/>
          <w:lang w:bidi="hi-IN"/>
        </w:rPr>
        <w:tab/>
      </w:r>
      <w:r w:rsidRPr="00487310">
        <w:rPr>
          <w:rFonts w:asciiTheme="majorBidi" w:hAnsiTheme="majorBidi" w:cstheme="majorBidi"/>
          <w:cs/>
          <w:lang w:bidi="hi-IN"/>
        </w:rPr>
        <w:t xml:space="preserve">उन गांवो के लिए जहां जल स्तर जमीन की सतह </w:t>
      </w:r>
      <w:r w:rsidRPr="00487310">
        <w:rPr>
          <w:rFonts w:asciiTheme="majorBidi" w:hAnsiTheme="majorBidi" w:cstheme="majorBidi"/>
          <w:lang w:bidi="hi-IN"/>
        </w:rPr>
        <w:t xml:space="preserve">100 </w:t>
      </w:r>
      <w:r w:rsidRPr="00487310">
        <w:rPr>
          <w:rFonts w:asciiTheme="majorBidi" w:hAnsiTheme="majorBidi" w:cstheme="majorBidi"/>
          <w:cs/>
          <w:lang w:bidi="hi-IN"/>
        </w:rPr>
        <w:t>फीट तक उपलब्ध है,</w:t>
      </w:r>
      <w:r w:rsidRPr="00487310">
        <w:rPr>
          <w:rFonts w:asciiTheme="majorBidi" w:hAnsiTheme="majorBidi" w:cstheme="majorBidi"/>
          <w:lang w:bidi="hi-IN"/>
        </w:rPr>
        <w:t xml:space="preserve"> </w:t>
      </w:r>
      <w:r w:rsidRPr="00487310">
        <w:rPr>
          <w:rFonts w:asciiTheme="majorBidi" w:hAnsiTheme="majorBidi" w:cstheme="majorBidi"/>
          <w:cs/>
          <w:lang w:bidi="hi-IN"/>
        </w:rPr>
        <w:tab/>
        <w:t xml:space="preserve">वहां आवेदक/किसान के पास नए नलकूप कनैक्शन जारी करने के लिए अंडर ग्राउंड </w:t>
      </w:r>
      <w:r w:rsidRPr="00487310">
        <w:rPr>
          <w:rFonts w:asciiTheme="majorBidi" w:hAnsiTheme="majorBidi" w:cstheme="majorBidi"/>
          <w:cs/>
          <w:lang w:bidi="hi-IN"/>
        </w:rPr>
        <w:tab/>
        <w:t>पाइपलाइन सिस्टम या सूक्ष्म सिंचाई प्रणाली की स्थापना का विकल्प होगा।</w:t>
      </w:r>
    </w:p>
    <w:p w:rsidR="0033587A" w:rsidRPr="00487310" w:rsidRDefault="0033587A" w:rsidP="00487310">
      <w:pPr>
        <w:spacing w:after="0"/>
        <w:jc w:val="both"/>
        <w:rPr>
          <w:rFonts w:asciiTheme="majorBidi" w:hAnsiTheme="majorBidi" w:cstheme="majorBidi"/>
          <w:b/>
          <w:bCs/>
          <w:lang w:bidi="hi-IN"/>
        </w:rPr>
      </w:pPr>
      <w:r w:rsidRPr="00487310">
        <w:rPr>
          <w:rFonts w:asciiTheme="majorBidi" w:hAnsiTheme="majorBidi" w:cstheme="majorBidi"/>
          <w:b/>
          <w:bCs/>
          <w:lang w:bidi="hi-IN"/>
        </w:rPr>
        <w:t>7.</w:t>
      </w:r>
      <w:r w:rsidRPr="00487310">
        <w:rPr>
          <w:rFonts w:asciiTheme="majorBidi" w:hAnsiTheme="majorBidi" w:cstheme="majorBidi"/>
          <w:b/>
          <w:bCs/>
          <w:lang w:bidi="hi-IN"/>
        </w:rPr>
        <w:tab/>
        <w:t xml:space="preserve"> </w:t>
      </w:r>
      <w:r w:rsidRPr="00487310">
        <w:rPr>
          <w:rFonts w:asciiTheme="majorBidi" w:hAnsiTheme="majorBidi" w:cstheme="majorBidi"/>
          <w:b/>
          <w:bCs/>
          <w:cs/>
          <w:lang w:bidi="hi-IN"/>
        </w:rPr>
        <w:t>निष्कर्ष</w:t>
      </w:r>
    </w:p>
    <w:p w:rsidR="0033587A" w:rsidRPr="00487310" w:rsidRDefault="0033587A" w:rsidP="00487310">
      <w:pPr>
        <w:spacing w:after="0"/>
        <w:jc w:val="both"/>
        <w:rPr>
          <w:rFonts w:asciiTheme="majorBidi" w:hAnsiTheme="majorBidi" w:cstheme="majorBidi"/>
          <w:lang w:bidi="hi-IN"/>
        </w:rPr>
      </w:pPr>
      <w:r w:rsidRPr="00487310">
        <w:rPr>
          <w:rFonts w:asciiTheme="majorBidi" w:hAnsiTheme="majorBidi" w:cstheme="majorBidi"/>
          <w:b/>
          <w:bCs/>
          <w:cs/>
          <w:lang w:bidi="hi-IN"/>
        </w:rPr>
        <w:tab/>
      </w:r>
      <w:r w:rsidRPr="00487310">
        <w:rPr>
          <w:rFonts w:asciiTheme="majorBidi" w:hAnsiTheme="majorBidi" w:cstheme="majorBidi"/>
          <w:cs/>
          <w:lang w:bidi="hi-IN"/>
        </w:rPr>
        <w:t xml:space="preserve">राज्य सरकार नए नलकूप कनैक्शन जारी करते समय किसानों को आने वाली </w:t>
      </w:r>
      <w:r w:rsidRPr="00487310">
        <w:rPr>
          <w:rFonts w:asciiTheme="majorBidi" w:hAnsiTheme="majorBidi" w:cstheme="majorBidi"/>
          <w:cs/>
          <w:lang w:bidi="hi-IN"/>
        </w:rPr>
        <w:tab/>
        <w:t>कठिनाइयों</w:t>
      </w:r>
      <w:r w:rsidR="00905676">
        <w:rPr>
          <w:rFonts w:asciiTheme="majorBidi" w:hAnsiTheme="majorBidi" w:cstheme="majorBidi"/>
          <w:lang w:bidi="hi-IN"/>
        </w:rPr>
        <w:t xml:space="preserve"> </w:t>
      </w:r>
      <w:r w:rsidRPr="00487310">
        <w:rPr>
          <w:rFonts w:asciiTheme="majorBidi" w:hAnsiTheme="majorBidi" w:cstheme="majorBidi"/>
          <w:cs/>
          <w:lang w:bidi="hi-IN"/>
        </w:rPr>
        <w:t>का तुरंत समाधान कर रही है,</w:t>
      </w:r>
      <w:r w:rsidRPr="00487310">
        <w:rPr>
          <w:rFonts w:asciiTheme="majorBidi" w:hAnsiTheme="majorBidi" w:cstheme="majorBidi"/>
          <w:lang w:bidi="hi-IN"/>
        </w:rPr>
        <w:t xml:space="preserve"> </w:t>
      </w:r>
      <w:r w:rsidRPr="00487310">
        <w:rPr>
          <w:rFonts w:asciiTheme="majorBidi" w:hAnsiTheme="majorBidi" w:cstheme="majorBidi"/>
          <w:cs/>
          <w:lang w:bidi="hi-IN"/>
        </w:rPr>
        <w:t>जिसका विवरण नीचे दिया गया हैः-</w:t>
      </w:r>
    </w:p>
    <w:p w:rsidR="0033587A" w:rsidRPr="00487310" w:rsidRDefault="0033587A" w:rsidP="00487310">
      <w:pPr>
        <w:spacing w:after="0"/>
        <w:ind w:left="1440" w:hanging="360"/>
        <w:jc w:val="both"/>
        <w:rPr>
          <w:rFonts w:asciiTheme="majorBidi" w:hAnsiTheme="majorBidi" w:cstheme="majorBidi"/>
          <w:lang w:bidi="hi-IN"/>
        </w:rPr>
      </w:pPr>
      <w:r w:rsidRPr="00487310">
        <w:rPr>
          <w:rFonts w:asciiTheme="majorBidi" w:hAnsiTheme="majorBidi" w:cstheme="majorBidi"/>
          <w:lang w:bidi="hi-IN"/>
        </w:rPr>
        <w:t xml:space="preserve">• </w:t>
      </w:r>
      <w:r w:rsidRPr="00487310">
        <w:rPr>
          <w:rFonts w:asciiTheme="majorBidi" w:hAnsiTheme="majorBidi" w:cstheme="majorBidi"/>
          <w:lang w:bidi="hi-IN"/>
        </w:rPr>
        <w:tab/>
      </w:r>
      <w:r w:rsidRPr="00487310">
        <w:rPr>
          <w:rFonts w:asciiTheme="majorBidi" w:hAnsiTheme="majorBidi" w:cstheme="majorBidi"/>
          <w:cs/>
          <w:lang w:bidi="hi-IN"/>
        </w:rPr>
        <w:t>मोटर-पंपसेट की लागत जमा करने के लिए वेब-पोर्टल की अवधारणा को समाप्त कर दिया गया है।</w:t>
      </w:r>
    </w:p>
    <w:p w:rsidR="0033587A" w:rsidRPr="00487310" w:rsidRDefault="0033587A" w:rsidP="00487310">
      <w:pPr>
        <w:spacing w:after="0"/>
        <w:ind w:left="720" w:hanging="720"/>
        <w:jc w:val="both"/>
        <w:rPr>
          <w:rFonts w:asciiTheme="majorBidi" w:hAnsiTheme="majorBidi" w:cstheme="majorBidi"/>
          <w:lang w:bidi="hi-IN"/>
        </w:rPr>
      </w:pPr>
      <w:r w:rsidRPr="00487310">
        <w:rPr>
          <w:rFonts w:asciiTheme="majorBidi" w:hAnsiTheme="majorBidi" w:cstheme="majorBidi"/>
          <w:cs/>
          <w:lang w:bidi="hi-IN"/>
        </w:rPr>
        <w:tab/>
        <w:t xml:space="preserve">   </w:t>
      </w:r>
      <w:r w:rsidRPr="00487310">
        <w:rPr>
          <w:rFonts w:asciiTheme="majorBidi" w:hAnsiTheme="majorBidi" w:cstheme="majorBidi"/>
          <w:lang w:bidi="hi-IN"/>
        </w:rPr>
        <w:t xml:space="preserve">• </w:t>
      </w:r>
      <w:r w:rsidRPr="00487310">
        <w:rPr>
          <w:rFonts w:asciiTheme="majorBidi" w:hAnsiTheme="majorBidi" w:cstheme="majorBidi"/>
          <w:lang w:bidi="hi-IN"/>
        </w:rPr>
        <w:tab/>
      </w:r>
      <w:r w:rsidRPr="00487310">
        <w:rPr>
          <w:rFonts w:asciiTheme="majorBidi" w:hAnsiTheme="majorBidi" w:cstheme="majorBidi"/>
          <w:cs/>
          <w:lang w:bidi="hi-IN"/>
        </w:rPr>
        <w:t xml:space="preserve">अधिसूचित/डार्क जोन में नलकूप कनैक्शन जारी न करने की शर्त को हटा दिया </w:t>
      </w:r>
      <w:r w:rsidRPr="00487310">
        <w:rPr>
          <w:rFonts w:asciiTheme="majorBidi" w:hAnsiTheme="majorBidi" w:cstheme="majorBidi"/>
          <w:cs/>
          <w:lang w:bidi="hi-IN"/>
        </w:rPr>
        <w:tab/>
      </w:r>
      <w:r w:rsidRPr="00487310">
        <w:rPr>
          <w:rFonts w:asciiTheme="majorBidi" w:hAnsiTheme="majorBidi" w:cstheme="majorBidi"/>
          <w:cs/>
          <w:lang w:bidi="hi-IN"/>
        </w:rPr>
        <w:tab/>
        <w:t>गया है।</w:t>
      </w:r>
    </w:p>
    <w:p w:rsidR="0033587A" w:rsidRPr="00487310" w:rsidRDefault="0033587A" w:rsidP="00487310">
      <w:pPr>
        <w:spacing w:after="0"/>
        <w:jc w:val="both"/>
        <w:rPr>
          <w:rFonts w:asciiTheme="majorBidi" w:hAnsiTheme="majorBidi" w:cstheme="majorBidi"/>
          <w:b/>
          <w:bCs/>
          <w:lang w:bidi="hi-IN"/>
        </w:rPr>
      </w:pPr>
      <w:r w:rsidRPr="00487310">
        <w:rPr>
          <w:rFonts w:asciiTheme="majorBidi" w:hAnsiTheme="majorBidi" w:cstheme="majorBidi"/>
          <w:b/>
          <w:bCs/>
          <w:cs/>
          <w:lang w:bidi="hi-IN"/>
        </w:rPr>
        <w:t>8.</w:t>
      </w:r>
      <w:r w:rsidRPr="00487310">
        <w:rPr>
          <w:rFonts w:asciiTheme="majorBidi" w:hAnsiTheme="majorBidi" w:cstheme="majorBidi"/>
          <w:b/>
          <w:bCs/>
          <w:cs/>
          <w:lang w:bidi="hi-IN"/>
        </w:rPr>
        <w:tab/>
        <w:t>ऑफ ग्रिड सोलर पावर पंपसेट</w:t>
      </w:r>
    </w:p>
    <w:p w:rsidR="0033587A" w:rsidRDefault="0033587A" w:rsidP="00487310">
      <w:pPr>
        <w:spacing w:after="0"/>
        <w:ind w:left="720" w:hanging="720"/>
        <w:jc w:val="both"/>
        <w:rPr>
          <w:rFonts w:asciiTheme="majorBidi" w:hAnsiTheme="majorBidi" w:cstheme="majorBidi"/>
          <w:lang w:bidi="hi-IN"/>
        </w:rPr>
      </w:pPr>
      <w:r w:rsidRPr="00487310">
        <w:rPr>
          <w:rFonts w:asciiTheme="majorBidi" w:hAnsiTheme="majorBidi" w:cstheme="majorBidi"/>
          <w:b/>
          <w:bCs/>
          <w:cs/>
          <w:lang w:bidi="hi-IN"/>
        </w:rPr>
        <w:tab/>
      </w:r>
      <w:r w:rsidRPr="00487310">
        <w:rPr>
          <w:rFonts w:asciiTheme="majorBidi" w:hAnsiTheme="majorBidi" w:cstheme="majorBidi"/>
          <w:cs/>
          <w:lang w:bidi="hi-IN"/>
        </w:rPr>
        <w:t xml:space="preserve">यह भी बताया जाता है कि ग्रिड से जुड़े उपरोक्त नए नलकूप </w:t>
      </w:r>
      <w:r w:rsidR="00A92688" w:rsidRPr="00487310">
        <w:rPr>
          <w:rFonts w:asciiTheme="majorBidi" w:hAnsiTheme="majorBidi" w:cstheme="majorBidi"/>
          <w:cs/>
          <w:lang w:bidi="hi-IN"/>
        </w:rPr>
        <w:t>कनैक्श</w:t>
      </w:r>
      <w:r w:rsidRPr="00487310">
        <w:rPr>
          <w:rFonts w:asciiTheme="majorBidi" w:hAnsiTheme="majorBidi" w:cstheme="majorBidi"/>
          <w:cs/>
          <w:lang w:bidi="hi-IN"/>
        </w:rPr>
        <w:t>नों के अलावा,</w:t>
      </w:r>
      <w:r w:rsidRPr="00487310">
        <w:rPr>
          <w:rFonts w:asciiTheme="majorBidi" w:hAnsiTheme="majorBidi" w:cstheme="majorBidi"/>
          <w:lang w:bidi="hi-IN"/>
        </w:rPr>
        <w:t xml:space="preserve"> </w:t>
      </w:r>
      <w:r w:rsidRPr="00487310">
        <w:rPr>
          <w:rFonts w:asciiTheme="majorBidi" w:hAnsiTheme="majorBidi" w:cstheme="majorBidi"/>
          <w:cs/>
          <w:lang w:bidi="hi-IN"/>
        </w:rPr>
        <w:t>राज्य सरकार ने एनआरई और हरेडा विभाग के माध्यम से पिछले तीन वर्षों में 44,306 ऑफ ग्रिड सोलर पावर पंपसेट भी जारी किए हैं। वित्त वर्ष 2023-24 के लिए,</w:t>
      </w:r>
      <w:r w:rsidRPr="00487310">
        <w:rPr>
          <w:rFonts w:asciiTheme="majorBidi" w:hAnsiTheme="majorBidi" w:cstheme="majorBidi"/>
          <w:lang w:bidi="hi-IN"/>
        </w:rPr>
        <w:t xml:space="preserve"> </w:t>
      </w:r>
      <w:r w:rsidRPr="00487310">
        <w:rPr>
          <w:rFonts w:asciiTheme="majorBidi" w:hAnsiTheme="majorBidi" w:cstheme="majorBidi"/>
          <w:cs/>
          <w:lang w:bidi="hi-IN"/>
        </w:rPr>
        <w:t xml:space="preserve">70,000 अतिरिक्त ऑफ ग्रिड सोलर पावर नलकूप </w:t>
      </w:r>
      <w:r w:rsidR="00A92688" w:rsidRPr="00487310">
        <w:rPr>
          <w:rFonts w:asciiTheme="majorBidi" w:hAnsiTheme="majorBidi" w:cstheme="majorBidi"/>
          <w:cs/>
          <w:lang w:bidi="hi-IN"/>
        </w:rPr>
        <w:t>कनैक्शन</w:t>
      </w:r>
      <w:r w:rsidRPr="00487310">
        <w:rPr>
          <w:rFonts w:asciiTheme="majorBidi" w:hAnsiTheme="majorBidi" w:cstheme="majorBidi"/>
          <w:cs/>
          <w:lang w:bidi="hi-IN"/>
        </w:rPr>
        <w:t xml:space="preserve"> जारी करने का लक्ष्य है।</w:t>
      </w:r>
    </w:p>
    <w:p w:rsidR="00487310" w:rsidRDefault="00487310" w:rsidP="00487310">
      <w:pPr>
        <w:spacing w:after="0"/>
        <w:ind w:left="720" w:hanging="720"/>
        <w:jc w:val="both"/>
        <w:rPr>
          <w:rFonts w:asciiTheme="majorBidi" w:hAnsiTheme="majorBidi" w:cstheme="majorBidi"/>
          <w:lang w:bidi="hi-IN"/>
        </w:rPr>
      </w:pPr>
    </w:p>
    <w:p w:rsidR="00487310" w:rsidRDefault="00487310" w:rsidP="00487310">
      <w:pPr>
        <w:spacing w:after="0"/>
        <w:ind w:left="720" w:hanging="720"/>
        <w:jc w:val="both"/>
        <w:rPr>
          <w:rFonts w:asciiTheme="majorBidi" w:hAnsiTheme="majorBidi" w:cstheme="majorBidi"/>
          <w:lang w:bidi="hi-IN"/>
        </w:rPr>
      </w:pPr>
    </w:p>
    <w:p w:rsidR="00487310" w:rsidRDefault="00487310" w:rsidP="00487310">
      <w:pPr>
        <w:spacing w:after="0"/>
        <w:ind w:left="720" w:hanging="720"/>
        <w:jc w:val="both"/>
        <w:rPr>
          <w:rFonts w:asciiTheme="majorBidi" w:hAnsiTheme="majorBidi" w:cstheme="majorBidi"/>
          <w:lang w:bidi="hi-IN"/>
        </w:rPr>
      </w:pPr>
    </w:p>
    <w:p w:rsidR="00487310" w:rsidRDefault="00487310" w:rsidP="00487310">
      <w:pPr>
        <w:spacing w:after="0"/>
        <w:ind w:left="720" w:hanging="720"/>
        <w:jc w:val="both"/>
        <w:rPr>
          <w:rFonts w:asciiTheme="majorBidi" w:hAnsiTheme="majorBidi" w:cstheme="majorBidi"/>
          <w:lang w:bidi="hi-IN"/>
        </w:rPr>
      </w:pPr>
    </w:p>
    <w:p w:rsidR="00487310" w:rsidRDefault="00487310" w:rsidP="00487310">
      <w:pPr>
        <w:spacing w:after="0"/>
        <w:ind w:left="720" w:hanging="720"/>
        <w:jc w:val="both"/>
        <w:rPr>
          <w:rFonts w:asciiTheme="majorBidi" w:hAnsiTheme="majorBidi" w:cstheme="majorBidi"/>
          <w:lang w:bidi="hi-IN"/>
        </w:rPr>
      </w:pPr>
    </w:p>
    <w:p w:rsidR="00487310" w:rsidRDefault="00487310" w:rsidP="00487310">
      <w:pPr>
        <w:spacing w:after="0"/>
        <w:ind w:left="720" w:hanging="720"/>
        <w:jc w:val="both"/>
        <w:rPr>
          <w:rFonts w:asciiTheme="majorBidi" w:hAnsiTheme="majorBidi" w:cstheme="majorBidi"/>
          <w:lang w:bidi="hi-IN"/>
        </w:rPr>
      </w:pPr>
    </w:p>
    <w:p w:rsidR="00487310" w:rsidRDefault="00487310" w:rsidP="00487310">
      <w:pPr>
        <w:spacing w:after="0"/>
        <w:ind w:left="720" w:hanging="720"/>
        <w:jc w:val="both"/>
        <w:rPr>
          <w:rFonts w:asciiTheme="majorBidi" w:hAnsiTheme="majorBidi" w:cstheme="majorBidi"/>
          <w:lang w:bidi="hi-IN"/>
        </w:rPr>
      </w:pPr>
    </w:p>
    <w:p w:rsidR="00487310" w:rsidRDefault="00487310" w:rsidP="00487310">
      <w:pPr>
        <w:spacing w:after="0"/>
        <w:ind w:left="720" w:hanging="720"/>
        <w:jc w:val="both"/>
        <w:rPr>
          <w:rFonts w:asciiTheme="majorBidi" w:hAnsiTheme="majorBidi" w:cstheme="majorBidi"/>
          <w:lang w:bidi="hi-IN"/>
        </w:rPr>
      </w:pPr>
    </w:p>
    <w:p w:rsidR="00487310" w:rsidRDefault="00487310" w:rsidP="00487310">
      <w:pPr>
        <w:spacing w:after="0"/>
        <w:ind w:left="720" w:hanging="720"/>
        <w:jc w:val="both"/>
        <w:rPr>
          <w:rFonts w:asciiTheme="majorBidi" w:hAnsiTheme="majorBidi" w:cstheme="majorBidi"/>
          <w:lang w:bidi="hi-IN"/>
        </w:rPr>
      </w:pPr>
    </w:p>
    <w:p w:rsidR="00D92045" w:rsidRDefault="00487310" w:rsidP="00487310">
      <w:pPr>
        <w:spacing w:after="0"/>
        <w:ind w:left="720" w:hanging="720"/>
        <w:jc w:val="center"/>
      </w:pPr>
      <w:r>
        <w:rPr>
          <w:rFonts w:asciiTheme="majorBidi" w:hAnsiTheme="majorBidi" w:cstheme="majorBidi"/>
          <w:lang w:bidi="hi-IN"/>
        </w:rPr>
        <w:t>10</w:t>
      </w:r>
    </w:p>
    <w:sectPr w:rsidR="00D92045" w:rsidSect="005C6135">
      <w:footerReference w:type="default" r:id="rId14"/>
      <w:pgSz w:w="12240" w:h="20160" w:code="5"/>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33D" w:rsidRDefault="0001633D" w:rsidP="00396857">
      <w:pPr>
        <w:spacing w:after="0" w:line="240" w:lineRule="auto"/>
      </w:pPr>
      <w:r>
        <w:separator/>
      </w:r>
    </w:p>
  </w:endnote>
  <w:endnote w:type="continuationSeparator" w:id="0">
    <w:p w:rsidR="0001633D" w:rsidRDefault="0001633D" w:rsidP="00396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altName w:val="Bookman Old Style"/>
    <w:panose1 w:val="02050604050505020204"/>
    <w:charset w:val="00"/>
    <w:family w:val="roman"/>
    <w:pitch w:val="variable"/>
    <w:sig w:usb0="00000287" w:usb1="00000000" w:usb2="00000000" w:usb3="00000000" w:csb0="0000009F" w:csb1="00000000"/>
  </w:font>
  <w:font w:name="Kruti Dev 010">
    <w:panose1 w:val="00000000000000000000"/>
    <w:charset w:val="00"/>
    <w:family w:val="auto"/>
    <w:pitch w:val="variable"/>
    <w:sig w:usb0="00000003" w:usb1="00000000" w:usb2="00000000" w:usb3="00000000" w:csb0="00000001" w:csb1="00000000"/>
  </w:font>
  <w:font w:name="Nirmala UI">
    <w:panose1 w:val="020B0502040204020203"/>
    <w:charset w:val="00"/>
    <w:family w:val="swiss"/>
    <w:pitch w:val="variable"/>
    <w:sig w:usb0="80FF8023" w:usb1="0000004A" w:usb2="000002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857" w:rsidRDefault="00396857">
    <w:pPr>
      <w:pStyle w:val="Footer"/>
      <w:jc w:val="center"/>
    </w:pPr>
  </w:p>
  <w:p w:rsidR="00396857" w:rsidRDefault="003968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33D" w:rsidRDefault="0001633D" w:rsidP="00396857">
      <w:pPr>
        <w:spacing w:after="0" w:line="240" w:lineRule="auto"/>
      </w:pPr>
      <w:r>
        <w:separator/>
      </w:r>
    </w:p>
  </w:footnote>
  <w:footnote w:type="continuationSeparator" w:id="0">
    <w:p w:rsidR="0001633D" w:rsidRDefault="0001633D" w:rsidP="003968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93032"/>
    <w:multiLevelType w:val="hybridMultilevel"/>
    <w:tmpl w:val="5F08159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BC0AA7"/>
    <w:multiLevelType w:val="hybridMultilevel"/>
    <w:tmpl w:val="362EE2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D75B1C"/>
    <w:multiLevelType w:val="hybridMultilevel"/>
    <w:tmpl w:val="849AA842"/>
    <w:lvl w:ilvl="0" w:tplc="5FB6647C">
      <w:start w:val="2"/>
      <w:numFmt w:val="decimal"/>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A344560"/>
    <w:multiLevelType w:val="hybridMultilevel"/>
    <w:tmpl w:val="DE46DA30"/>
    <w:lvl w:ilvl="0" w:tplc="04090001">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
    <w:nsid w:val="3D19218A"/>
    <w:multiLevelType w:val="hybridMultilevel"/>
    <w:tmpl w:val="B5A29A42"/>
    <w:lvl w:ilvl="0" w:tplc="A852C0FA">
      <w:start w:val="1"/>
      <w:numFmt w:val="lowerRoman"/>
      <w:lvlText w:val="(%1)"/>
      <w:lvlJc w:val="left"/>
      <w:pPr>
        <w:ind w:left="720" w:hanging="360"/>
      </w:pPr>
      <w:rPr>
        <w:rFonts w:ascii="Calibri" w:eastAsia="Times New Roman" w:hAnsi="Calibri"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742524"/>
    <w:multiLevelType w:val="hybridMultilevel"/>
    <w:tmpl w:val="590ED7F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63614467"/>
    <w:multiLevelType w:val="hybridMultilevel"/>
    <w:tmpl w:val="BA26BDCE"/>
    <w:lvl w:ilvl="0" w:tplc="04090017">
      <w:start w:val="1"/>
      <w:numFmt w:val="lowerLetter"/>
      <w:lvlText w:val="%1)"/>
      <w:lvlJc w:val="left"/>
      <w:pPr>
        <w:ind w:left="775" w:hanging="360"/>
      </w:pPr>
      <w:rPr>
        <w:rFonts w:hint="default"/>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7">
    <w:nsid w:val="71CE3009"/>
    <w:multiLevelType w:val="hybridMultilevel"/>
    <w:tmpl w:val="12743202"/>
    <w:lvl w:ilvl="0" w:tplc="FC2A5B92">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6443AC"/>
    <w:multiLevelType w:val="hybridMultilevel"/>
    <w:tmpl w:val="354E743A"/>
    <w:lvl w:ilvl="0" w:tplc="04090015">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BB0616B"/>
    <w:multiLevelType w:val="hybridMultilevel"/>
    <w:tmpl w:val="B5DAED16"/>
    <w:lvl w:ilvl="0" w:tplc="779CFA3E">
      <w:start w:val="1"/>
      <w:numFmt w:val="lowerRoman"/>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3"/>
  </w:num>
  <w:num w:numId="2">
    <w:abstractNumId w:val="0"/>
  </w:num>
  <w:num w:numId="3">
    <w:abstractNumId w:val="2"/>
  </w:num>
  <w:num w:numId="4">
    <w:abstractNumId w:val="8"/>
  </w:num>
  <w:num w:numId="5">
    <w:abstractNumId w:val="7"/>
  </w:num>
  <w:num w:numId="6">
    <w:abstractNumId w:val="4"/>
  </w:num>
  <w:num w:numId="7">
    <w:abstractNumId w:val="1"/>
  </w:num>
  <w:num w:numId="8">
    <w:abstractNumId w:val="5"/>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623"/>
    <w:rsid w:val="0000034D"/>
    <w:rsid w:val="000059B7"/>
    <w:rsid w:val="000077C1"/>
    <w:rsid w:val="0001633D"/>
    <w:rsid w:val="000509AE"/>
    <w:rsid w:val="000863A7"/>
    <w:rsid w:val="000A3579"/>
    <w:rsid w:val="000A584E"/>
    <w:rsid w:val="000D1B92"/>
    <w:rsid w:val="0010383F"/>
    <w:rsid w:val="00107069"/>
    <w:rsid w:val="00120678"/>
    <w:rsid w:val="00131BB0"/>
    <w:rsid w:val="00134321"/>
    <w:rsid w:val="001640FD"/>
    <w:rsid w:val="001B2838"/>
    <w:rsid w:val="001B7221"/>
    <w:rsid w:val="001F6097"/>
    <w:rsid w:val="001F749B"/>
    <w:rsid w:val="00207ECB"/>
    <w:rsid w:val="00210CBF"/>
    <w:rsid w:val="00216D63"/>
    <w:rsid w:val="002559C8"/>
    <w:rsid w:val="00257623"/>
    <w:rsid w:val="002633FC"/>
    <w:rsid w:val="0026647B"/>
    <w:rsid w:val="00266B13"/>
    <w:rsid w:val="00272963"/>
    <w:rsid w:val="002941A0"/>
    <w:rsid w:val="002958D7"/>
    <w:rsid w:val="002A7D0D"/>
    <w:rsid w:val="002B6AAD"/>
    <w:rsid w:val="00314403"/>
    <w:rsid w:val="00330441"/>
    <w:rsid w:val="003343AB"/>
    <w:rsid w:val="0033587A"/>
    <w:rsid w:val="00386C95"/>
    <w:rsid w:val="00396857"/>
    <w:rsid w:val="00397A31"/>
    <w:rsid w:val="003B1100"/>
    <w:rsid w:val="003C3F93"/>
    <w:rsid w:val="00414892"/>
    <w:rsid w:val="004431B8"/>
    <w:rsid w:val="00451956"/>
    <w:rsid w:val="00473392"/>
    <w:rsid w:val="004870BF"/>
    <w:rsid w:val="00487310"/>
    <w:rsid w:val="004B5CD5"/>
    <w:rsid w:val="004C3187"/>
    <w:rsid w:val="004C5DD9"/>
    <w:rsid w:val="004D1C8B"/>
    <w:rsid w:val="004D3ABB"/>
    <w:rsid w:val="00542B53"/>
    <w:rsid w:val="00551BFD"/>
    <w:rsid w:val="00587543"/>
    <w:rsid w:val="005939F7"/>
    <w:rsid w:val="005A1084"/>
    <w:rsid w:val="005C6135"/>
    <w:rsid w:val="00603179"/>
    <w:rsid w:val="0069789A"/>
    <w:rsid w:val="006C7C09"/>
    <w:rsid w:val="006F0F8A"/>
    <w:rsid w:val="0070248E"/>
    <w:rsid w:val="00705A8D"/>
    <w:rsid w:val="00712CD2"/>
    <w:rsid w:val="007345BB"/>
    <w:rsid w:val="00754135"/>
    <w:rsid w:val="0076165C"/>
    <w:rsid w:val="007830BA"/>
    <w:rsid w:val="00787FC3"/>
    <w:rsid w:val="007952D9"/>
    <w:rsid w:val="007C5BA2"/>
    <w:rsid w:val="007D01E2"/>
    <w:rsid w:val="007D72BA"/>
    <w:rsid w:val="007E6492"/>
    <w:rsid w:val="007F6295"/>
    <w:rsid w:val="00803449"/>
    <w:rsid w:val="008310D6"/>
    <w:rsid w:val="00846B23"/>
    <w:rsid w:val="008B1A7C"/>
    <w:rsid w:val="008C5931"/>
    <w:rsid w:val="008E2E7E"/>
    <w:rsid w:val="00905676"/>
    <w:rsid w:val="00913615"/>
    <w:rsid w:val="00967CF0"/>
    <w:rsid w:val="009C104F"/>
    <w:rsid w:val="009C6744"/>
    <w:rsid w:val="009F7991"/>
    <w:rsid w:val="00A025D9"/>
    <w:rsid w:val="00A100D1"/>
    <w:rsid w:val="00A4627D"/>
    <w:rsid w:val="00A559E0"/>
    <w:rsid w:val="00A82525"/>
    <w:rsid w:val="00A87A2D"/>
    <w:rsid w:val="00A92688"/>
    <w:rsid w:val="00AA04F2"/>
    <w:rsid w:val="00AC62E3"/>
    <w:rsid w:val="00AD2B2C"/>
    <w:rsid w:val="00AE5961"/>
    <w:rsid w:val="00AE5AC8"/>
    <w:rsid w:val="00AE5B49"/>
    <w:rsid w:val="00B41F73"/>
    <w:rsid w:val="00B44BAC"/>
    <w:rsid w:val="00B71BE6"/>
    <w:rsid w:val="00B82A7B"/>
    <w:rsid w:val="00BB4611"/>
    <w:rsid w:val="00C7271A"/>
    <w:rsid w:val="00C94ED5"/>
    <w:rsid w:val="00CA1403"/>
    <w:rsid w:val="00CE10D4"/>
    <w:rsid w:val="00CF1380"/>
    <w:rsid w:val="00D03497"/>
    <w:rsid w:val="00D03ED1"/>
    <w:rsid w:val="00D23B7D"/>
    <w:rsid w:val="00D65CC7"/>
    <w:rsid w:val="00D728DF"/>
    <w:rsid w:val="00D7553E"/>
    <w:rsid w:val="00D92045"/>
    <w:rsid w:val="00DC0B0D"/>
    <w:rsid w:val="00DC6AB2"/>
    <w:rsid w:val="00DE4C8F"/>
    <w:rsid w:val="00DF02C5"/>
    <w:rsid w:val="00E067D0"/>
    <w:rsid w:val="00E073DC"/>
    <w:rsid w:val="00E13BC3"/>
    <w:rsid w:val="00E2048A"/>
    <w:rsid w:val="00E91640"/>
    <w:rsid w:val="00EC167A"/>
    <w:rsid w:val="00ED709E"/>
    <w:rsid w:val="00F027CF"/>
    <w:rsid w:val="00F261CE"/>
    <w:rsid w:val="00F63E31"/>
    <w:rsid w:val="00F6717E"/>
    <w:rsid w:val="00FD3DE6"/>
    <w:rsid w:val="00FE70A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36F431-486E-4104-B850-0E7666631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A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57623"/>
    <w:pPr>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257623"/>
    <w:rPr>
      <w:rFonts w:ascii="Times New Roman" w:eastAsia="Times New Roman" w:hAnsi="Times New Roman" w:cs="Times New Roman"/>
      <w:sz w:val="24"/>
      <w:szCs w:val="20"/>
    </w:rPr>
  </w:style>
  <w:style w:type="paragraph" w:styleId="ListParagraph">
    <w:name w:val="List Paragraph"/>
    <w:aliases w:val="numbered,numbered.,Citation List,Bullets1,Table of contents numbered,Graphic,List Paragraph1,Resume Title,Report Para,List Paragraph11,LIST OF TABLES.,List Paragraph (numbered (a)),En tête 1,List Paragraph111,Number Bullets,References,b1"/>
    <w:basedOn w:val="Normal"/>
    <w:link w:val="ListParagraphChar"/>
    <w:uiPriority w:val="34"/>
    <w:qFormat/>
    <w:rsid w:val="00257623"/>
    <w:pPr>
      <w:spacing w:after="0" w:line="240" w:lineRule="auto"/>
      <w:ind w:left="720"/>
      <w:contextualSpacing/>
    </w:pPr>
    <w:rPr>
      <w:rFonts w:ascii="Arial" w:eastAsia="Times New Roman" w:hAnsi="Arial" w:cs="Times New Roman"/>
      <w:sz w:val="24"/>
      <w:szCs w:val="24"/>
    </w:rPr>
  </w:style>
  <w:style w:type="character" w:customStyle="1" w:styleId="ListParagraphChar">
    <w:name w:val="List Paragraph Char"/>
    <w:aliases w:val="numbered Char,numbered. Char,Citation List Char,Bullets1 Char,Table of contents numbered Char,Graphic Char,List Paragraph1 Char,Resume Title Char,Report Para Char,List Paragraph11 Char,LIST OF TABLES. Char,En tête 1 Char,b1 Char"/>
    <w:basedOn w:val="DefaultParagraphFont"/>
    <w:link w:val="ListParagraph"/>
    <w:uiPriority w:val="34"/>
    <w:qFormat/>
    <w:locked/>
    <w:rsid w:val="00257623"/>
    <w:rPr>
      <w:rFonts w:ascii="Arial" w:eastAsia="Times New Roman" w:hAnsi="Arial" w:cs="Times New Roman"/>
      <w:sz w:val="24"/>
      <w:szCs w:val="24"/>
    </w:rPr>
  </w:style>
  <w:style w:type="character" w:styleId="Hyperlink">
    <w:name w:val="Hyperlink"/>
    <w:basedOn w:val="DefaultParagraphFont"/>
    <w:uiPriority w:val="99"/>
    <w:unhideWhenUsed/>
    <w:rsid w:val="00257623"/>
    <w:rPr>
      <w:color w:val="0000FF"/>
      <w:u w:val="single"/>
    </w:rPr>
  </w:style>
  <w:style w:type="table" w:styleId="TableGrid">
    <w:name w:val="Table Grid"/>
    <w:basedOn w:val="TableNormal"/>
    <w:uiPriority w:val="59"/>
    <w:rsid w:val="00D920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75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543"/>
    <w:rPr>
      <w:rFonts w:ascii="Segoe UI" w:hAnsi="Segoe UI" w:cs="Segoe UI"/>
      <w:sz w:val="18"/>
      <w:szCs w:val="18"/>
    </w:rPr>
  </w:style>
  <w:style w:type="paragraph" w:styleId="Header">
    <w:name w:val="header"/>
    <w:basedOn w:val="Normal"/>
    <w:link w:val="HeaderChar"/>
    <w:uiPriority w:val="99"/>
    <w:unhideWhenUsed/>
    <w:rsid w:val="003968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857"/>
  </w:style>
  <w:style w:type="paragraph" w:styleId="Footer">
    <w:name w:val="footer"/>
    <w:basedOn w:val="Normal"/>
    <w:link w:val="FooterChar"/>
    <w:uiPriority w:val="99"/>
    <w:unhideWhenUsed/>
    <w:rsid w:val="003968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857"/>
  </w:style>
  <w:style w:type="paragraph" w:styleId="HTMLPreformatted">
    <w:name w:val="HTML Preformatted"/>
    <w:basedOn w:val="Normal"/>
    <w:link w:val="HTMLPreformattedChar"/>
    <w:uiPriority w:val="99"/>
    <w:unhideWhenUsed/>
    <w:rsid w:val="00335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eastAsia="en-IN"/>
    </w:rPr>
  </w:style>
  <w:style w:type="character" w:customStyle="1" w:styleId="HTMLPreformattedChar">
    <w:name w:val="HTML Preformatted Char"/>
    <w:basedOn w:val="DefaultParagraphFont"/>
    <w:link w:val="HTMLPreformatted"/>
    <w:uiPriority w:val="99"/>
    <w:rsid w:val="0033587A"/>
    <w:rPr>
      <w:rFonts w:ascii="Courier New" w:eastAsia="Times New Roman" w:hAnsi="Courier New" w:cs="Courier New"/>
      <w:sz w:val="20"/>
      <w:szCs w:val="20"/>
      <w:lang w:val="en-IN" w:eastAsia="en-IN"/>
    </w:rPr>
  </w:style>
  <w:style w:type="character" w:customStyle="1" w:styleId="y2iqfc">
    <w:name w:val="y2iqfc"/>
    <w:basedOn w:val="DefaultParagraphFont"/>
    <w:rsid w:val="00335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counts_oswalpumps@yahoo.com" TargetMode="External"/><Relationship Id="rId13" Type="http://schemas.openxmlformats.org/officeDocument/2006/relationships/hyperlink" Target="mailto:azad.singh@oswalpump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mtech@oswalpumps.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counts_oswalpumps@yahoo.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zad.singh@oswalpumps.com" TargetMode="External"/><Relationship Id="rId4" Type="http://schemas.openxmlformats.org/officeDocument/2006/relationships/settings" Target="settings.xml"/><Relationship Id="rId9" Type="http://schemas.openxmlformats.org/officeDocument/2006/relationships/hyperlink" Target="mailto:gmtech@oswalpumps.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F59BB-8622-4D21-8E95-209F4CB2C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Pages>
  <Words>2898</Words>
  <Characters>16525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dc:creator>
  <cp:keywords/>
  <dc:description/>
  <cp:lastModifiedBy>admin</cp:lastModifiedBy>
  <cp:revision>13</cp:revision>
  <cp:lastPrinted>2023-03-20T12:24:00Z</cp:lastPrinted>
  <dcterms:created xsi:type="dcterms:W3CDTF">2023-03-20T08:05:00Z</dcterms:created>
  <dcterms:modified xsi:type="dcterms:W3CDTF">2023-03-20T12:25:00Z</dcterms:modified>
</cp:coreProperties>
</file>