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3B" w:rsidRPr="00D21AE1" w:rsidRDefault="002B7D3B" w:rsidP="002B7D3B">
      <w:pPr>
        <w:spacing w:line="360" w:lineRule="auto"/>
        <w:ind w:right="-20"/>
        <w:jc w:val="center"/>
        <w:rPr>
          <w:rFonts w:ascii="Bookman Old Style" w:hAnsi="Bookman Old Style"/>
          <w:b/>
          <w:sz w:val="24"/>
          <w:szCs w:val="23"/>
        </w:rPr>
      </w:pPr>
      <w:r w:rsidRPr="00D21AE1">
        <w:rPr>
          <w:rFonts w:ascii="Bookman Old Style" w:hAnsi="Bookman Old Style"/>
          <w:b/>
          <w:sz w:val="24"/>
          <w:szCs w:val="23"/>
        </w:rPr>
        <w:t>NOTE FOR PAD</w:t>
      </w:r>
    </w:p>
    <w:p w:rsidR="002B7D3B" w:rsidRPr="002B12AD" w:rsidRDefault="002B7D3B" w:rsidP="002B7D3B">
      <w:pPr>
        <w:spacing w:after="0" w:line="360" w:lineRule="auto"/>
        <w:jc w:val="both"/>
        <w:rPr>
          <w:rFonts w:ascii="Bookman Old Style" w:hAnsi="Bookman Old Style" w:cs="Times New Roman"/>
          <w:sz w:val="27"/>
          <w:szCs w:val="27"/>
        </w:rPr>
      </w:pPr>
      <w:r w:rsidRPr="00D21AE1">
        <w:rPr>
          <w:rFonts w:ascii="Bookman Old Style" w:hAnsi="Bookman Old Style"/>
          <w:sz w:val="24"/>
          <w:szCs w:val="23"/>
        </w:rPr>
        <w:tab/>
      </w:r>
      <w:r w:rsidRPr="002B12AD">
        <w:rPr>
          <w:rFonts w:ascii="Bookman Old Style" w:hAnsi="Bookman Old Style" w:cs="Times New Roman"/>
          <w:sz w:val="27"/>
          <w:szCs w:val="27"/>
        </w:rPr>
        <w:t xml:space="preserve">The Agriculture and Farmers Welfare Department, Haryana is the regulatory authority for arrangements of all kind of fertilizers in the State and its proper distribution. The season-wise and month-wise requirement of fertilizers for a particular season is mutually assessed with Government of India at the time of Zonal review meetings and supply-plan is drawn accordingly. The Government has introduced Direct Benefit Transfer (DBT) system in Fertilizers </w:t>
      </w:r>
      <w:proofErr w:type="spellStart"/>
      <w:r w:rsidRPr="002B12AD">
        <w:rPr>
          <w:rFonts w:ascii="Bookman Old Style" w:hAnsi="Bookman Old Style" w:cs="Times New Roman"/>
          <w:sz w:val="27"/>
          <w:szCs w:val="27"/>
        </w:rPr>
        <w:t>w.e.f</w:t>
      </w:r>
      <w:proofErr w:type="spellEnd"/>
      <w:r w:rsidRPr="002B12AD">
        <w:rPr>
          <w:rFonts w:ascii="Bookman Old Style" w:hAnsi="Bookman Old Style" w:cs="Times New Roman"/>
          <w:sz w:val="27"/>
          <w:szCs w:val="27"/>
        </w:rPr>
        <w:t>. October 2016. Under the fertilizer DBT system, 100% subsidy on various fertilizer grades is released to the fertilizer companies on the basis of actual sales made by the retailers to the beneficiaries.</w:t>
      </w:r>
    </w:p>
    <w:p w:rsidR="002B7D3B" w:rsidRPr="002B12AD" w:rsidRDefault="002B7D3B" w:rsidP="002B7D3B">
      <w:pPr>
        <w:spacing w:after="0" w:line="360" w:lineRule="auto"/>
        <w:jc w:val="both"/>
        <w:rPr>
          <w:rFonts w:ascii="Bookman Old Style" w:hAnsi="Bookman Old Style" w:cs="Times New Roman"/>
          <w:sz w:val="27"/>
          <w:szCs w:val="27"/>
        </w:rPr>
      </w:pPr>
      <w:r w:rsidRPr="002B12AD">
        <w:rPr>
          <w:rFonts w:ascii="Bookman Old Style" w:hAnsi="Bookman Old Style" w:cs="Times New Roman"/>
          <w:sz w:val="27"/>
          <w:szCs w:val="27"/>
        </w:rPr>
        <w:tab/>
        <w:t xml:space="preserve">For the purpose, the Government of India has distributed </w:t>
      </w:r>
      <w:proofErr w:type="spellStart"/>
      <w:r w:rsidRPr="002B12AD">
        <w:rPr>
          <w:rFonts w:ascii="Bookman Old Style" w:hAnsi="Bookman Old Style" w:cs="Times New Roman"/>
          <w:sz w:val="27"/>
          <w:szCs w:val="27"/>
        </w:rPr>
        <w:t>PoS</w:t>
      </w:r>
      <w:proofErr w:type="spellEnd"/>
      <w:r w:rsidRPr="002B12AD">
        <w:rPr>
          <w:rFonts w:ascii="Bookman Old Style" w:hAnsi="Bookman Old Style" w:cs="Times New Roman"/>
          <w:sz w:val="27"/>
          <w:szCs w:val="27"/>
        </w:rPr>
        <w:t xml:space="preserve"> (Point of Sale) devices through fertilizer companies to all the registered retailers (approx 7000 </w:t>
      </w:r>
      <w:proofErr w:type="spellStart"/>
      <w:r w:rsidRPr="002B12AD">
        <w:rPr>
          <w:rFonts w:ascii="Bookman Old Style" w:hAnsi="Bookman Old Style" w:cs="Times New Roman"/>
          <w:sz w:val="27"/>
          <w:szCs w:val="27"/>
        </w:rPr>
        <w:t>PoS</w:t>
      </w:r>
      <w:proofErr w:type="spellEnd"/>
      <w:r w:rsidRPr="002B12AD">
        <w:rPr>
          <w:rFonts w:ascii="Bookman Old Style" w:hAnsi="Bookman Old Style" w:cs="Times New Roman"/>
          <w:sz w:val="27"/>
          <w:szCs w:val="27"/>
        </w:rPr>
        <w:t xml:space="preserve"> in the State of Haryana). Training to the retailers for operating </w:t>
      </w:r>
      <w:proofErr w:type="spellStart"/>
      <w:r w:rsidRPr="002B12AD">
        <w:rPr>
          <w:rFonts w:ascii="Bookman Old Style" w:hAnsi="Bookman Old Style" w:cs="Times New Roman"/>
          <w:sz w:val="27"/>
          <w:szCs w:val="27"/>
        </w:rPr>
        <w:t>PoS</w:t>
      </w:r>
      <w:proofErr w:type="spellEnd"/>
      <w:r w:rsidRPr="002B12AD">
        <w:rPr>
          <w:rFonts w:ascii="Bookman Old Style" w:hAnsi="Bookman Old Style" w:cs="Times New Roman"/>
          <w:sz w:val="27"/>
          <w:szCs w:val="27"/>
        </w:rPr>
        <w:t xml:space="preserve"> device has been provided. Now, sale of all subsidized fertilizers to farmers/buyers is being made through Point of Sale (</w:t>
      </w:r>
      <w:proofErr w:type="spellStart"/>
      <w:r w:rsidRPr="002B12AD">
        <w:rPr>
          <w:rFonts w:ascii="Bookman Old Style" w:hAnsi="Bookman Old Style" w:cs="Times New Roman"/>
          <w:sz w:val="27"/>
          <w:szCs w:val="27"/>
        </w:rPr>
        <w:t>PoS</w:t>
      </w:r>
      <w:proofErr w:type="spellEnd"/>
      <w:r w:rsidRPr="002B12AD">
        <w:rPr>
          <w:rFonts w:ascii="Bookman Old Style" w:hAnsi="Bookman Old Style" w:cs="Times New Roman"/>
          <w:sz w:val="27"/>
          <w:szCs w:val="27"/>
        </w:rPr>
        <w:t xml:space="preserve">) devices installed at each retailer shop and the beneficiaries are identified through </w:t>
      </w:r>
      <w:proofErr w:type="spellStart"/>
      <w:r w:rsidRPr="002B12AD">
        <w:rPr>
          <w:rFonts w:ascii="Bookman Old Style" w:hAnsi="Bookman Old Style" w:cs="Times New Roman"/>
          <w:sz w:val="27"/>
          <w:szCs w:val="27"/>
        </w:rPr>
        <w:t>Aadhaar</w:t>
      </w:r>
      <w:proofErr w:type="spellEnd"/>
      <w:r w:rsidRPr="002B12AD">
        <w:rPr>
          <w:rFonts w:ascii="Bookman Old Style" w:hAnsi="Bookman Old Style" w:cs="Times New Roman"/>
          <w:sz w:val="27"/>
          <w:szCs w:val="27"/>
        </w:rPr>
        <w:t xml:space="preserve"> Card, KCC, etc. All the States/U.T.s have been put on Go-Live mode </w:t>
      </w:r>
      <w:proofErr w:type="spellStart"/>
      <w:r w:rsidRPr="002B12AD">
        <w:rPr>
          <w:rFonts w:ascii="Bookman Old Style" w:hAnsi="Bookman Old Style" w:cs="Times New Roman"/>
          <w:sz w:val="27"/>
          <w:szCs w:val="27"/>
        </w:rPr>
        <w:t>w.e.f</w:t>
      </w:r>
      <w:proofErr w:type="spellEnd"/>
      <w:r w:rsidRPr="002B12AD">
        <w:rPr>
          <w:rFonts w:ascii="Bookman Old Style" w:hAnsi="Bookman Old Style" w:cs="Times New Roman"/>
          <w:sz w:val="27"/>
          <w:szCs w:val="27"/>
        </w:rPr>
        <w:t>. 01.09.2017 by the Central Government.</w:t>
      </w:r>
    </w:p>
    <w:p w:rsidR="002B7D3B" w:rsidRDefault="002B7D3B" w:rsidP="002B7D3B">
      <w:pPr>
        <w:spacing w:after="0" w:line="360" w:lineRule="auto"/>
        <w:ind w:firstLine="720"/>
        <w:jc w:val="both"/>
        <w:rPr>
          <w:rFonts w:ascii="Bookman Old Style" w:hAnsi="Bookman Old Style" w:cs="Times New Roman"/>
          <w:sz w:val="23"/>
          <w:szCs w:val="23"/>
        </w:rPr>
      </w:pPr>
      <w:r w:rsidRPr="002B12AD">
        <w:rPr>
          <w:rFonts w:ascii="Bookman Old Style" w:hAnsi="Bookman Old Style" w:cs="Times New Roman"/>
          <w:sz w:val="27"/>
          <w:szCs w:val="27"/>
        </w:rPr>
        <w:t>A Project Monitoring Cell has also been set up at Department of Fertilizers, Government of India to oversee implementation of DBT exclusively. Department of Fertilizers, Government of India has developed an IT enabled system viz., Integrated Fertilizer Management System (</w:t>
      </w:r>
      <w:proofErr w:type="spellStart"/>
      <w:r w:rsidRPr="002B12AD">
        <w:rPr>
          <w:rFonts w:ascii="Bookman Old Style" w:hAnsi="Bookman Old Style" w:cs="Times New Roman"/>
          <w:sz w:val="27"/>
          <w:szCs w:val="27"/>
        </w:rPr>
        <w:t>iFMS</w:t>
      </w:r>
      <w:proofErr w:type="spellEnd"/>
      <w:r w:rsidRPr="002B12AD">
        <w:rPr>
          <w:rFonts w:ascii="Bookman Old Style" w:hAnsi="Bookman Old Style" w:cs="Times New Roman"/>
          <w:sz w:val="27"/>
          <w:szCs w:val="27"/>
        </w:rPr>
        <w:t>), which captures end to end details of Fertilizer in terms of Production, Movement, availability, requirement, Sale, Subsidy Bill Generation to Subsidy payment to fertilizer companies.</w:t>
      </w:r>
    </w:p>
    <w:p w:rsidR="002B7D3B" w:rsidRPr="002B12AD" w:rsidRDefault="002B7D3B" w:rsidP="002B7D3B">
      <w:pPr>
        <w:shd w:val="clear" w:color="auto" w:fill="FFFFFF"/>
        <w:spacing w:after="195"/>
        <w:jc w:val="both"/>
        <w:rPr>
          <w:rFonts w:ascii="Bookman Old Style" w:eastAsia="Times New Roman" w:hAnsi="Bookman Old Style" w:cs="Tahoma"/>
          <w:b/>
          <w:bCs/>
          <w:color w:val="212529"/>
          <w:sz w:val="27"/>
          <w:szCs w:val="27"/>
          <w:shd w:val="clear" w:color="auto" w:fill="FFFFFF"/>
        </w:rPr>
      </w:pPr>
      <w:r w:rsidRPr="002B12AD">
        <w:rPr>
          <w:rFonts w:ascii="Bookman Old Style" w:eastAsia="Times New Roman" w:hAnsi="Bookman Old Style" w:cs="Tahoma"/>
          <w:b/>
          <w:bCs/>
          <w:color w:val="212529"/>
          <w:sz w:val="27"/>
          <w:szCs w:val="27"/>
          <w:shd w:val="clear" w:color="auto" w:fill="FFFFFF"/>
        </w:rPr>
        <w:lastRenderedPageBreak/>
        <w:t xml:space="preserve">To Implement DBT scheme across India, an </w:t>
      </w:r>
      <w:proofErr w:type="spellStart"/>
      <w:r w:rsidRPr="002B12AD">
        <w:rPr>
          <w:rFonts w:ascii="Bookman Old Style" w:eastAsia="Times New Roman" w:hAnsi="Bookman Old Style" w:cs="Tahoma"/>
          <w:b/>
          <w:bCs/>
          <w:color w:val="212529"/>
          <w:sz w:val="27"/>
          <w:szCs w:val="27"/>
          <w:shd w:val="clear" w:color="auto" w:fill="FFFFFF"/>
        </w:rPr>
        <w:t>iFMS</w:t>
      </w:r>
      <w:proofErr w:type="spellEnd"/>
      <w:r w:rsidRPr="002B12AD">
        <w:rPr>
          <w:rFonts w:ascii="Bookman Old Style" w:eastAsia="Times New Roman" w:hAnsi="Bookman Old Style" w:cs="Tahoma"/>
          <w:b/>
          <w:bCs/>
          <w:color w:val="212529"/>
          <w:sz w:val="27"/>
          <w:szCs w:val="27"/>
          <w:shd w:val="clear" w:color="auto" w:fill="FFFFFF"/>
        </w:rPr>
        <w:t xml:space="preserve"> (Integrated Fertilizer Monitoring System) has been developed by NIC.</w:t>
      </w:r>
    </w:p>
    <w:p w:rsidR="002B7D3B" w:rsidRPr="002B12AD" w:rsidRDefault="002B7D3B" w:rsidP="002B7D3B">
      <w:pPr>
        <w:shd w:val="clear" w:color="auto" w:fill="FFFFFF"/>
        <w:spacing w:after="120"/>
        <w:jc w:val="both"/>
        <w:rPr>
          <w:rFonts w:ascii="Bookman Old Style" w:eastAsia="Times New Roman" w:hAnsi="Bookman Old Style" w:cs="Tahoma"/>
          <w:bCs/>
          <w:color w:val="212529"/>
          <w:sz w:val="27"/>
          <w:szCs w:val="27"/>
          <w:shd w:val="clear" w:color="auto" w:fill="FFFFFF"/>
        </w:rPr>
      </w:pPr>
      <w:r w:rsidRPr="002B12AD">
        <w:rPr>
          <w:rFonts w:ascii="Bookman Old Style" w:eastAsia="Times New Roman" w:hAnsi="Bookman Old Style" w:cs="Tahoma"/>
          <w:bCs/>
          <w:color w:val="212529"/>
          <w:sz w:val="27"/>
          <w:szCs w:val="27"/>
          <w:shd w:val="clear" w:color="auto" w:fill="FFFFFF"/>
        </w:rPr>
        <w:t>A DBT Dashboards is developed for the entire stake holders with various MIS options based on rights based systems.</w:t>
      </w:r>
    </w:p>
    <w:p w:rsidR="002B7D3B" w:rsidRPr="002B12AD" w:rsidRDefault="002B7D3B" w:rsidP="002B7D3B">
      <w:pPr>
        <w:spacing w:after="120"/>
        <w:rPr>
          <w:rFonts w:ascii="Bookman Old Style" w:eastAsia="Times New Roman" w:hAnsi="Bookman Old Style" w:cs="Tahoma"/>
          <w:bCs/>
          <w:color w:val="212529"/>
          <w:sz w:val="27"/>
          <w:szCs w:val="27"/>
          <w:shd w:val="clear" w:color="auto" w:fill="FFFFFF"/>
        </w:rPr>
      </w:pPr>
      <w:r w:rsidRPr="002B12AD">
        <w:rPr>
          <w:rFonts w:ascii="Bookman Old Style" w:eastAsia="Times New Roman" w:hAnsi="Bookman Old Style" w:cs="Tahoma"/>
          <w:color w:val="212529"/>
          <w:sz w:val="27"/>
          <w:szCs w:val="27"/>
          <w:shd w:val="clear" w:color="auto" w:fill="FFFFFF"/>
        </w:rPr>
        <w:t>Dashboards/various reports for stakeholders are given below:-</w:t>
      </w:r>
    </w:p>
    <w:p w:rsidR="002B7D3B" w:rsidRPr="002B12AD" w:rsidRDefault="002B7D3B" w:rsidP="002B7D3B">
      <w:pPr>
        <w:shd w:val="clear" w:color="auto" w:fill="FFFFFF"/>
        <w:spacing w:after="0"/>
        <w:jc w:val="both"/>
        <w:rPr>
          <w:rFonts w:ascii="Bookman Old Style" w:eastAsia="Times New Roman" w:hAnsi="Bookman Old Style" w:cs="Segoe UI"/>
          <w:color w:val="212529"/>
          <w:sz w:val="27"/>
          <w:szCs w:val="27"/>
        </w:rPr>
      </w:pPr>
      <w:r w:rsidRPr="002B12AD">
        <w:rPr>
          <w:rFonts w:ascii="Bookman Old Style" w:eastAsia="Times New Roman" w:hAnsi="Bookman Old Style" w:cs="Tahoma"/>
          <w:color w:val="212529"/>
          <w:sz w:val="27"/>
          <w:szCs w:val="27"/>
          <w:shd w:val="clear" w:color="auto" w:fill="FFFFFF"/>
        </w:rPr>
        <w:t xml:space="preserve">1.       </w:t>
      </w:r>
      <w:proofErr w:type="spellStart"/>
      <w:r w:rsidRPr="002B12AD">
        <w:rPr>
          <w:rFonts w:ascii="Bookman Old Style" w:eastAsia="Times New Roman" w:hAnsi="Bookman Old Style" w:cs="Tahoma"/>
          <w:color w:val="212529"/>
          <w:sz w:val="27"/>
          <w:szCs w:val="27"/>
          <w:shd w:val="clear" w:color="auto" w:fill="FFFFFF"/>
        </w:rPr>
        <w:t>Kisan</w:t>
      </w:r>
      <w:proofErr w:type="spellEnd"/>
      <w:r w:rsidRPr="002B12AD">
        <w:rPr>
          <w:rFonts w:ascii="Bookman Old Style" w:eastAsia="Times New Roman" w:hAnsi="Bookman Old Style" w:cs="Tahoma"/>
          <w:color w:val="212529"/>
          <w:sz w:val="27"/>
          <w:szCs w:val="27"/>
          <w:shd w:val="clear" w:color="auto" w:fill="FFFFFF"/>
        </w:rPr>
        <w:t xml:space="preserve"> Corner</w:t>
      </w:r>
    </w:p>
    <w:p w:rsidR="002B7D3B" w:rsidRPr="002B12AD" w:rsidRDefault="002B7D3B" w:rsidP="002B7D3B">
      <w:pPr>
        <w:shd w:val="clear" w:color="auto" w:fill="FFFFFF"/>
        <w:spacing w:after="0"/>
        <w:jc w:val="both"/>
        <w:rPr>
          <w:rFonts w:ascii="Bookman Old Style" w:eastAsia="Times New Roman" w:hAnsi="Bookman Old Style" w:cs="Segoe UI"/>
          <w:color w:val="212529"/>
          <w:sz w:val="27"/>
          <w:szCs w:val="27"/>
        </w:rPr>
      </w:pPr>
      <w:r w:rsidRPr="002B12AD">
        <w:rPr>
          <w:rFonts w:ascii="Bookman Old Style" w:eastAsia="Times New Roman" w:hAnsi="Bookman Old Style" w:cs="Tahoma"/>
          <w:color w:val="212529"/>
          <w:sz w:val="27"/>
          <w:szCs w:val="27"/>
          <w:shd w:val="clear" w:color="auto" w:fill="FFFFFF"/>
        </w:rPr>
        <w:t>2.       DOF/Movement Division</w:t>
      </w:r>
    </w:p>
    <w:p w:rsidR="002B7D3B" w:rsidRPr="002B12AD" w:rsidRDefault="002B7D3B" w:rsidP="002B7D3B">
      <w:pPr>
        <w:shd w:val="clear" w:color="auto" w:fill="FFFFFF"/>
        <w:spacing w:after="0"/>
        <w:jc w:val="both"/>
        <w:rPr>
          <w:rFonts w:ascii="Bookman Old Style" w:eastAsia="Times New Roman" w:hAnsi="Bookman Old Style" w:cs="Segoe UI"/>
          <w:color w:val="212529"/>
          <w:sz w:val="27"/>
          <w:szCs w:val="27"/>
        </w:rPr>
      </w:pPr>
      <w:r w:rsidRPr="002B12AD">
        <w:rPr>
          <w:rFonts w:ascii="Bookman Old Style" w:eastAsia="Times New Roman" w:hAnsi="Bookman Old Style" w:cs="Tahoma"/>
          <w:color w:val="212529"/>
          <w:sz w:val="27"/>
          <w:szCs w:val="27"/>
          <w:shd w:val="clear" w:color="auto" w:fill="FFFFFF"/>
        </w:rPr>
        <w:t>3.       States Agriculture Departments</w:t>
      </w:r>
    </w:p>
    <w:p w:rsidR="002B7D3B" w:rsidRPr="002B12AD" w:rsidRDefault="002B7D3B" w:rsidP="002B7D3B">
      <w:pPr>
        <w:shd w:val="clear" w:color="auto" w:fill="FFFFFF"/>
        <w:spacing w:after="0"/>
        <w:jc w:val="both"/>
        <w:rPr>
          <w:rFonts w:ascii="Bookman Old Style" w:eastAsia="Times New Roman" w:hAnsi="Bookman Old Style" w:cs="Segoe UI"/>
          <w:color w:val="212529"/>
          <w:sz w:val="27"/>
          <w:szCs w:val="27"/>
        </w:rPr>
      </w:pPr>
      <w:r w:rsidRPr="002B12AD">
        <w:rPr>
          <w:rFonts w:ascii="Bookman Old Style" w:eastAsia="Times New Roman" w:hAnsi="Bookman Old Style" w:cs="Tahoma"/>
          <w:color w:val="212529"/>
          <w:sz w:val="27"/>
          <w:szCs w:val="27"/>
          <w:shd w:val="clear" w:color="auto" w:fill="FFFFFF"/>
        </w:rPr>
        <w:t>4.       District Collector/District Agriculture Officer.</w:t>
      </w:r>
    </w:p>
    <w:p w:rsidR="002B7D3B" w:rsidRPr="002B12AD" w:rsidRDefault="002B7D3B" w:rsidP="002B7D3B">
      <w:pPr>
        <w:shd w:val="clear" w:color="auto" w:fill="FFFFFF"/>
        <w:spacing w:after="0"/>
        <w:jc w:val="both"/>
        <w:rPr>
          <w:rFonts w:ascii="Bookman Old Style" w:eastAsia="Times New Roman" w:hAnsi="Bookman Old Style" w:cs="Segoe UI"/>
          <w:color w:val="212529"/>
          <w:sz w:val="27"/>
          <w:szCs w:val="27"/>
        </w:rPr>
      </w:pPr>
      <w:r w:rsidRPr="002B12AD">
        <w:rPr>
          <w:rFonts w:ascii="Bookman Old Style" w:eastAsia="Times New Roman" w:hAnsi="Bookman Old Style" w:cs="Tahoma"/>
          <w:color w:val="212529"/>
          <w:sz w:val="27"/>
          <w:szCs w:val="27"/>
          <w:shd w:val="clear" w:color="auto" w:fill="FFFFFF"/>
        </w:rPr>
        <w:t>5.       Fertilizer companies.</w:t>
      </w:r>
    </w:p>
    <w:p w:rsidR="002B7D3B" w:rsidRPr="002B12AD" w:rsidRDefault="002B7D3B" w:rsidP="002B7D3B">
      <w:pPr>
        <w:shd w:val="clear" w:color="auto" w:fill="FFFFFF"/>
        <w:spacing w:after="120"/>
        <w:jc w:val="both"/>
        <w:rPr>
          <w:rFonts w:ascii="Bookman Old Style" w:eastAsia="Times New Roman" w:hAnsi="Bookman Old Style" w:cs="Calibri"/>
          <w:color w:val="212529"/>
          <w:sz w:val="27"/>
          <w:szCs w:val="27"/>
          <w:shd w:val="clear" w:color="auto" w:fill="FFFFFF"/>
        </w:rPr>
      </w:pPr>
      <w:r w:rsidRPr="002B12AD">
        <w:rPr>
          <w:rFonts w:ascii="Bookman Old Style" w:eastAsia="Times New Roman" w:hAnsi="Bookman Old Style" w:cs="Tahoma"/>
          <w:color w:val="212529"/>
          <w:sz w:val="27"/>
          <w:szCs w:val="27"/>
          <w:shd w:val="clear" w:color="auto" w:fill="FFFFFF"/>
        </w:rPr>
        <w:t>6.       Marketing Federation</w:t>
      </w:r>
      <w:r w:rsidRPr="002B12AD">
        <w:rPr>
          <w:rFonts w:ascii="Bookman Old Style" w:eastAsia="Times New Roman" w:hAnsi="Bookman Old Style" w:cs="Calibri"/>
          <w:color w:val="212529"/>
          <w:sz w:val="27"/>
          <w:szCs w:val="27"/>
          <w:shd w:val="clear" w:color="auto" w:fill="FFFFFF"/>
        </w:rPr>
        <w:t>.</w:t>
      </w:r>
    </w:p>
    <w:p w:rsidR="002B7D3B" w:rsidRPr="002B12AD" w:rsidRDefault="002B7D3B" w:rsidP="002B7D3B">
      <w:pPr>
        <w:spacing w:after="120"/>
        <w:rPr>
          <w:rFonts w:ascii="Bookman Old Style" w:eastAsia="Times New Roman" w:hAnsi="Bookman Old Style" w:cs="Segoe UI"/>
          <w:color w:val="212529"/>
          <w:sz w:val="27"/>
          <w:szCs w:val="27"/>
        </w:rPr>
      </w:pPr>
      <w:r w:rsidRPr="002B12AD">
        <w:rPr>
          <w:rFonts w:ascii="Bookman Old Style" w:eastAsia="Times New Roman" w:hAnsi="Bookman Old Style" w:cs="Tahoma"/>
          <w:color w:val="212529"/>
          <w:sz w:val="27"/>
          <w:szCs w:val="27"/>
          <w:shd w:val="clear" w:color="auto" w:fill="FFFFFF"/>
        </w:rPr>
        <w:t>Dash-boards also provide various reports:-</w:t>
      </w:r>
    </w:p>
    <w:p w:rsidR="002B7D3B" w:rsidRPr="002B12AD" w:rsidRDefault="002B7D3B" w:rsidP="002B7D3B">
      <w:pPr>
        <w:pStyle w:val="ListParagraph"/>
        <w:numPr>
          <w:ilvl w:val="0"/>
          <w:numId w:val="2"/>
        </w:numPr>
        <w:shd w:val="clear" w:color="auto" w:fill="FFFFFF"/>
        <w:spacing w:line="276" w:lineRule="auto"/>
        <w:ind w:left="567" w:hanging="567"/>
        <w:jc w:val="both"/>
        <w:rPr>
          <w:rFonts w:ascii="Bookman Old Style" w:hAnsi="Bookman Old Style" w:cs="Segoe UI"/>
          <w:color w:val="212529"/>
          <w:sz w:val="27"/>
          <w:szCs w:val="27"/>
        </w:rPr>
      </w:pPr>
      <w:r w:rsidRPr="002B12AD">
        <w:rPr>
          <w:rFonts w:ascii="Bookman Old Style" w:hAnsi="Bookman Old Style" w:cs="Tahoma"/>
          <w:color w:val="212529"/>
          <w:sz w:val="27"/>
          <w:szCs w:val="27"/>
          <w:shd w:val="clear" w:color="auto" w:fill="FFFFFF"/>
        </w:rPr>
        <w:t>Fertilizer Stock position (overall and production):</w:t>
      </w:r>
    </w:p>
    <w:p w:rsidR="002B7D3B" w:rsidRPr="002B12AD" w:rsidRDefault="002B7D3B" w:rsidP="002B7D3B">
      <w:pPr>
        <w:pStyle w:val="ListParagraph"/>
        <w:numPr>
          <w:ilvl w:val="0"/>
          <w:numId w:val="1"/>
        </w:numPr>
        <w:shd w:val="clear" w:color="auto" w:fill="FFFFFF"/>
        <w:ind w:left="851" w:hanging="284"/>
        <w:jc w:val="both"/>
        <w:rPr>
          <w:rFonts w:ascii="Bookman Old Style" w:hAnsi="Bookman Old Style" w:cs="Segoe UI"/>
          <w:color w:val="212529"/>
          <w:sz w:val="27"/>
          <w:szCs w:val="27"/>
        </w:rPr>
      </w:pPr>
      <w:r w:rsidRPr="002B12AD">
        <w:rPr>
          <w:rFonts w:ascii="Bookman Old Style" w:hAnsi="Bookman Old Style" w:cs="Tahoma"/>
          <w:color w:val="212529"/>
          <w:sz w:val="27"/>
          <w:szCs w:val="27"/>
          <w:shd w:val="clear" w:color="auto" w:fill="FFFFFF"/>
        </w:rPr>
        <w:t>at Ports</w:t>
      </w:r>
    </w:p>
    <w:p w:rsidR="002B7D3B" w:rsidRPr="002B12AD" w:rsidRDefault="002B7D3B" w:rsidP="002B7D3B">
      <w:pPr>
        <w:pStyle w:val="ListParagraph"/>
        <w:numPr>
          <w:ilvl w:val="0"/>
          <w:numId w:val="1"/>
        </w:numPr>
        <w:shd w:val="clear" w:color="auto" w:fill="FFFFFF"/>
        <w:ind w:left="851" w:hanging="284"/>
        <w:jc w:val="both"/>
        <w:rPr>
          <w:rFonts w:ascii="Bookman Old Style" w:hAnsi="Bookman Old Style" w:cs="Segoe UI"/>
          <w:color w:val="212529"/>
          <w:sz w:val="27"/>
          <w:szCs w:val="27"/>
        </w:rPr>
      </w:pPr>
      <w:r w:rsidRPr="002B12AD">
        <w:rPr>
          <w:rFonts w:ascii="Bookman Old Style" w:hAnsi="Bookman Old Style" w:cs="Tahoma"/>
          <w:color w:val="212529"/>
          <w:sz w:val="27"/>
          <w:szCs w:val="27"/>
          <w:shd w:val="clear" w:color="auto" w:fill="FFFFFF"/>
        </w:rPr>
        <w:t>at Plants</w:t>
      </w:r>
    </w:p>
    <w:p w:rsidR="002B7D3B" w:rsidRPr="002B12AD" w:rsidRDefault="002B7D3B" w:rsidP="002B7D3B">
      <w:pPr>
        <w:pStyle w:val="ListParagraph"/>
        <w:numPr>
          <w:ilvl w:val="0"/>
          <w:numId w:val="1"/>
        </w:numPr>
        <w:shd w:val="clear" w:color="auto" w:fill="FFFFFF"/>
        <w:ind w:left="851" w:hanging="284"/>
        <w:jc w:val="both"/>
        <w:rPr>
          <w:rFonts w:ascii="Bookman Old Style" w:hAnsi="Bookman Old Style" w:cs="Segoe UI"/>
          <w:color w:val="212529"/>
          <w:sz w:val="27"/>
          <w:szCs w:val="27"/>
        </w:rPr>
      </w:pPr>
      <w:r w:rsidRPr="002B12AD">
        <w:rPr>
          <w:rFonts w:ascii="Bookman Old Style" w:hAnsi="Bookman Old Style" w:cs="Tahoma"/>
          <w:color w:val="212529"/>
          <w:sz w:val="27"/>
          <w:szCs w:val="27"/>
          <w:shd w:val="clear" w:color="auto" w:fill="FFFFFF"/>
        </w:rPr>
        <w:t>in States</w:t>
      </w:r>
    </w:p>
    <w:p w:rsidR="002B7D3B" w:rsidRPr="002B12AD" w:rsidRDefault="002B7D3B" w:rsidP="002B7D3B">
      <w:pPr>
        <w:pStyle w:val="ListParagraph"/>
        <w:numPr>
          <w:ilvl w:val="0"/>
          <w:numId w:val="1"/>
        </w:numPr>
        <w:shd w:val="clear" w:color="auto" w:fill="FFFFFF"/>
        <w:spacing w:line="276" w:lineRule="auto"/>
        <w:ind w:left="851" w:hanging="284"/>
        <w:jc w:val="both"/>
        <w:rPr>
          <w:rFonts w:ascii="Bookman Old Style" w:hAnsi="Bookman Old Style" w:cs="Segoe UI"/>
          <w:color w:val="212529"/>
          <w:sz w:val="27"/>
          <w:szCs w:val="27"/>
        </w:rPr>
      </w:pPr>
      <w:r w:rsidRPr="002B12AD">
        <w:rPr>
          <w:rFonts w:ascii="Bookman Old Style" w:hAnsi="Bookman Old Style" w:cs="Tahoma"/>
          <w:color w:val="212529"/>
          <w:sz w:val="27"/>
          <w:szCs w:val="27"/>
          <w:shd w:val="clear" w:color="auto" w:fill="FFFFFF"/>
        </w:rPr>
        <w:t>at District levels</w:t>
      </w:r>
    </w:p>
    <w:p w:rsidR="002B7D3B" w:rsidRPr="002B12AD" w:rsidRDefault="002B7D3B" w:rsidP="002B7D3B">
      <w:pPr>
        <w:pStyle w:val="ListParagraph"/>
        <w:numPr>
          <w:ilvl w:val="0"/>
          <w:numId w:val="2"/>
        </w:numPr>
        <w:shd w:val="clear" w:color="auto" w:fill="FFFFFF"/>
        <w:spacing w:line="276" w:lineRule="auto"/>
        <w:ind w:left="567" w:hanging="567"/>
        <w:jc w:val="both"/>
        <w:rPr>
          <w:rFonts w:ascii="Bookman Old Style" w:hAnsi="Bookman Old Style" w:cs="Segoe UI"/>
          <w:color w:val="212529"/>
          <w:sz w:val="27"/>
          <w:szCs w:val="27"/>
        </w:rPr>
      </w:pPr>
      <w:r w:rsidRPr="002B12AD">
        <w:rPr>
          <w:rFonts w:ascii="Bookman Old Style" w:hAnsi="Bookman Old Style" w:cs="Tahoma"/>
          <w:color w:val="212529"/>
          <w:sz w:val="27"/>
          <w:szCs w:val="27"/>
          <w:shd w:val="clear" w:color="auto" w:fill="FFFFFF"/>
        </w:rPr>
        <w:t>Proportionate requirement for the season and availability of stocks at various levels</w:t>
      </w:r>
      <w:r w:rsidRPr="002B12AD">
        <w:rPr>
          <w:rFonts w:ascii="Bookman Old Style" w:hAnsi="Bookman Old Style"/>
          <w:color w:val="212529"/>
          <w:sz w:val="27"/>
          <w:szCs w:val="27"/>
          <w:shd w:val="clear" w:color="auto" w:fill="FFFFFF"/>
        </w:rPr>
        <w:t xml:space="preserve"> </w:t>
      </w:r>
      <w:r w:rsidRPr="002B12AD">
        <w:rPr>
          <w:rFonts w:ascii="Bookman Old Style" w:hAnsi="Bookman Old Style" w:cs="Tahoma"/>
          <w:color w:val="212529"/>
          <w:sz w:val="27"/>
          <w:szCs w:val="27"/>
          <w:shd w:val="clear" w:color="auto" w:fill="FFFFFF"/>
        </w:rPr>
        <w:t>‘Top 20 Buyers’ Lis</w:t>
      </w:r>
      <w:r w:rsidRPr="002B12AD">
        <w:rPr>
          <w:rFonts w:ascii="Bookman Old Style" w:hAnsi="Bookman Old Style" w:cs="Segoe UI"/>
          <w:color w:val="212529"/>
          <w:sz w:val="27"/>
          <w:szCs w:val="27"/>
          <w:shd w:val="clear" w:color="auto" w:fill="FFFFFF"/>
        </w:rPr>
        <w:t>t</w:t>
      </w:r>
    </w:p>
    <w:p w:rsidR="002B7D3B" w:rsidRPr="002B12AD" w:rsidRDefault="002B7D3B" w:rsidP="002B7D3B">
      <w:pPr>
        <w:pStyle w:val="ListParagraph"/>
        <w:numPr>
          <w:ilvl w:val="0"/>
          <w:numId w:val="2"/>
        </w:numPr>
        <w:shd w:val="clear" w:color="auto" w:fill="FFFFFF"/>
        <w:spacing w:line="276" w:lineRule="auto"/>
        <w:ind w:left="567" w:hanging="567"/>
        <w:jc w:val="both"/>
        <w:rPr>
          <w:rFonts w:ascii="Bookman Old Style" w:hAnsi="Bookman Old Style" w:cs="Segoe UI"/>
          <w:color w:val="212529"/>
          <w:sz w:val="27"/>
          <w:szCs w:val="27"/>
        </w:rPr>
      </w:pPr>
      <w:r w:rsidRPr="002B12AD">
        <w:rPr>
          <w:rFonts w:ascii="Bookman Old Style" w:hAnsi="Bookman Old Style" w:cs="Tahoma"/>
          <w:color w:val="212529"/>
          <w:sz w:val="27"/>
          <w:szCs w:val="27"/>
          <w:shd w:val="clear" w:color="auto" w:fill="FFFFFF"/>
        </w:rPr>
        <w:t>‘Most Frequent Buyers’</w:t>
      </w:r>
    </w:p>
    <w:p w:rsidR="002B7D3B" w:rsidRPr="00A167A2" w:rsidRDefault="002B7D3B" w:rsidP="002B7D3B">
      <w:pPr>
        <w:pStyle w:val="ListParagraph"/>
        <w:numPr>
          <w:ilvl w:val="0"/>
          <w:numId w:val="2"/>
        </w:numPr>
        <w:shd w:val="clear" w:color="auto" w:fill="FFFFFF"/>
        <w:spacing w:line="276" w:lineRule="auto"/>
        <w:ind w:left="567" w:hanging="567"/>
        <w:jc w:val="both"/>
        <w:rPr>
          <w:rFonts w:ascii="Bookman Old Style" w:hAnsi="Bookman Old Style" w:cs="Segoe UI"/>
          <w:color w:val="212529"/>
          <w:sz w:val="23"/>
          <w:szCs w:val="23"/>
        </w:rPr>
      </w:pPr>
      <w:r w:rsidRPr="002B12AD">
        <w:rPr>
          <w:rFonts w:ascii="Bookman Old Style" w:hAnsi="Bookman Old Style" w:cs="Tahoma"/>
          <w:color w:val="212529"/>
          <w:sz w:val="27"/>
          <w:szCs w:val="27"/>
          <w:shd w:val="clear" w:color="auto" w:fill="FFFFFF"/>
        </w:rPr>
        <w:t>Retailers not selling fertilizers</w:t>
      </w:r>
    </w:p>
    <w:p w:rsidR="002B7D3B" w:rsidRPr="0075605E" w:rsidRDefault="002B7D3B" w:rsidP="002B7D3B">
      <w:pPr>
        <w:spacing w:after="0" w:line="240" w:lineRule="auto"/>
        <w:rPr>
          <w:rFonts w:ascii="Bookman Old Style" w:eastAsia="Times New Roman" w:hAnsi="Bookman Old Style" w:cs="Times New Roman"/>
          <w:b/>
          <w:sz w:val="23"/>
          <w:szCs w:val="23"/>
        </w:rPr>
      </w:pPr>
    </w:p>
    <w:p w:rsidR="002B7D3B" w:rsidRDefault="002B7D3B" w:rsidP="002B7D3B">
      <w:pPr>
        <w:spacing w:line="360" w:lineRule="auto"/>
        <w:ind w:firstLine="851"/>
        <w:jc w:val="center"/>
      </w:pPr>
      <w:r w:rsidRPr="0075605E">
        <w:rPr>
          <w:rFonts w:ascii="Bookman Old Style" w:hAnsi="Bookman Old Style" w:cs="Times New Roman"/>
          <w:b/>
          <w:sz w:val="23"/>
          <w:szCs w:val="23"/>
        </w:rPr>
        <w:t>-------------------------</w:t>
      </w:r>
    </w:p>
    <w:p w:rsidR="002B7D3B" w:rsidRDefault="002B7D3B">
      <w:r>
        <w:br w:type="page"/>
      </w:r>
    </w:p>
    <w:p w:rsidR="002B7D3B" w:rsidRPr="007A7D30" w:rsidRDefault="002B7D3B" w:rsidP="002B7D3B">
      <w:pPr>
        <w:spacing w:line="360" w:lineRule="auto"/>
        <w:ind w:right="-20"/>
        <w:jc w:val="center"/>
        <w:rPr>
          <w:rFonts w:ascii="Nirmala UI" w:hAnsi="Nirmala UI" w:cs="Nirmala UI"/>
          <w:b/>
          <w:sz w:val="24"/>
          <w:szCs w:val="23"/>
        </w:rPr>
      </w:pPr>
      <w:r w:rsidRPr="007A7D30">
        <w:rPr>
          <w:rFonts w:ascii="Nirmala UI" w:hAnsi="Nirmala UI" w:cs="Nirmala UI"/>
          <w:b/>
          <w:sz w:val="24"/>
          <w:szCs w:val="23"/>
        </w:rPr>
        <w:lastRenderedPageBreak/>
        <w:t xml:space="preserve">नोट </w:t>
      </w:r>
      <w:proofErr w:type="spellStart"/>
      <w:r w:rsidRPr="005110AD">
        <w:rPr>
          <w:rFonts w:ascii="Nirmala UI" w:hAnsi="Nirmala UI" w:cs="Nirmala UI" w:hint="cs"/>
          <w:b/>
          <w:sz w:val="24"/>
          <w:szCs w:val="23"/>
        </w:rPr>
        <w:t>फॅार</w:t>
      </w:r>
      <w:proofErr w:type="spellEnd"/>
      <w:r w:rsidRPr="00E0017B">
        <w:rPr>
          <w:rFonts w:ascii="Nirmala UI" w:hAnsi="Nirmala UI" w:cs="Nirmala UI"/>
          <w:b/>
          <w:sz w:val="24"/>
          <w:szCs w:val="23"/>
        </w:rPr>
        <w:t xml:space="preserve"> </w:t>
      </w:r>
      <w:proofErr w:type="spellStart"/>
      <w:r w:rsidRPr="007A7D30">
        <w:rPr>
          <w:rFonts w:ascii="Nirmala UI" w:hAnsi="Nirmala UI" w:cs="Nirmala UI"/>
          <w:b/>
          <w:sz w:val="24"/>
          <w:szCs w:val="23"/>
        </w:rPr>
        <w:t>पैड</w:t>
      </w:r>
      <w:proofErr w:type="spellEnd"/>
      <w:r w:rsidRPr="007A7D30">
        <w:rPr>
          <w:rFonts w:ascii="Nirmala UI" w:hAnsi="Nirmala UI" w:cs="Nirmala UI"/>
          <w:b/>
          <w:sz w:val="24"/>
          <w:szCs w:val="23"/>
        </w:rPr>
        <w:t xml:space="preserve"> </w:t>
      </w:r>
    </w:p>
    <w:p w:rsidR="002B7D3B" w:rsidRPr="00B139C0" w:rsidRDefault="002B7D3B" w:rsidP="002B7D3B">
      <w:pPr>
        <w:spacing w:after="0" w:line="360" w:lineRule="auto"/>
        <w:jc w:val="both"/>
        <w:rPr>
          <w:rFonts w:ascii="Nirmala UI" w:hAnsi="Nirmala UI" w:cs="Nirmala UI"/>
          <w:sz w:val="26"/>
          <w:szCs w:val="26"/>
        </w:rPr>
      </w:pPr>
      <w:r w:rsidRPr="00D21AE1">
        <w:rPr>
          <w:rFonts w:ascii="Bookman Old Style" w:hAnsi="Bookman Old Style"/>
          <w:sz w:val="24"/>
          <w:szCs w:val="23"/>
        </w:rPr>
        <w:tab/>
      </w:r>
      <w:proofErr w:type="spellStart"/>
      <w:r w:rsidRPr="00B139C0">
        <w:rPr>
          <w:rFonts w:ascii="Nirmala UI" w:hAnsi="Nirmala UI" w:cs="Nirmala UI"/>
          <w:sz w:val="26"/>
          <w:szCs w:val="26"/>
        </w:rPr>
        <w:t>कृषि</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एवं</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किसान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कल्याण</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विभाग</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हरियाणा</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राज्य</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में</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सभी</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प्रकार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उर्वरकों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व्यवस्था</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एवं</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उनके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उचित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वितरण</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लिए</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नियामक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प्राधिकरण</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है</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किसी</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मौसम</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विशेष</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लिए</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उर्वरकों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मौसम-वार</w:t>
      </w:r>
      <w:proofErr w:type="spellEnd"/>
      <w:r w:rsidRPr="00B139C0">
        <w:rPr>
          <w:rFonts w:ascii="Nirmala UI" w:hAnsi="Nirmala UI" w:cs="Nirmala UI"/>
          <w:sz w:val="26"/>
          <w:szCs w:val="26"/>
        </w:rPr>
        <w:t xml:space="preserve"> </w:t>
      </w:r>
      <w:proofErr w:type="spellStart"/>
      <w:r w:rsidRPr="00B139C0">
        <w:rPr>
          <w:rFonts w:ascii="Nirmala UI" w:hAnsi="Nirmala UI" w:cs="Nirmala UI" w:hint="cs"/>
          <w:sz w:val="26"/>
          <w:szCs w:val="26"/>
        </w:rPr>
        <w:t>तथा</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माह-वार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आवश्यकता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hint="cs"/>
          <w:sz w:val="26"/>
          <w:szCs w:val="26"/>
        </w:rPr>
        <w:t>आंकलन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क्षेत्रीय</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समीक्षा</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बैठकों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समय</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भारत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सरकार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साथ</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पारस्परिक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रूप</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किया</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जाता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है</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और</w:t>
      </w:r>
      <w:proofErr w:type="spellEnd"/>
      <w:r w:rsidRPr="00B139C0">
        <w:rPr>
          <w:rFonts w:ascii="Nirmala UI" w:hAnsi="Nirmala UI" w:cs="Nirmala UI"/>
          <w:sz w:val="26"/>
          <w:szCs w:val="26"/>
        </w:rPr>
        <w:t xml:space="preserve"> </w:t>
      </w:r>
      <w:proofErr w:type="spellStart"/>
      <w:r w:rsidRPr="00B139C0">
        <w:rPr>
          <w:rFonts w:ascii="Kruti Dev 010" w:hAnsi="Nirmala UI" w:cs="Nirmala UI" w:hint="cs"/>
          <w:sz w:val="26"/>
          <w:szCs w:val="26"/>
        </w:rPr>
        <w:t>उसी</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अनुसार</w:t>
      </w:r>
      <w:proofErr w:type="spellEnd"/>
      <w:r w:rsidRPr="00B139C0">
        <w:rPr>
          <w:rFonts w:ascii="Kruti Dev 010" w:hAnsi="Nirmala UI" w:cs="Nirmala UI"/>
          <w:sz w:val="26"/>
          <w:szCs w:val="26"/>
        </w:rPr>
        <w:t xml:space="preserve"> </w:t>
      </w:r>
      <w:proofErr w:type="spellStart"/>
      <w:r w:rsidRPr="00B139C0">
        <w:rPr>
          <w:rFonts w:ascii="Nirmala UI" w:hAnsi="Nirmala UI" w:cs="Nirmala UI"/>
          <w:sz w:val="26"/>
          <w:szCs w:val="26"/>
        </w:rPr>
        <w:t>आपूर्ति-योजना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तैयार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जाती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है</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सरकार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द्वारा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अक्टूबर</w:t>
      </w:r>
      <w:proofErr w:type="spellEnd"/>
      <w:r w:rsidRPr="00B139C0">
        <w:rPr>
          <w:rFonts w:ascii="Nirmala UI" w:hAnsi="Nirmala UI" w:cs="Nirmala UI"/>
          <w:sz w:val="26"/>
          <w:szCs w:val="26"/>
        </w:rPr>
        <w:t xml:space="preserve"> 2016 </w:t>
      </w:r>
      <w:proofErr w:type="spellStart"/>
      <w:r w:rsidRPr="00B139C0">
        <w:rPr>
          <w:rFonts w:ascii="Nirmala UI" w:hAnsi="Nirmala UI" w:cs="Nirmala UI"/>
          <w:sz w:val="26"/>
          <w:szCs w:val="26"/>
        </w:rPr>
        <w:t>से</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उर्वरकों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में</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प्रत्यक्ष</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लाभ</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अंतरण</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डीबीटी</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प्रणाली</w:t>
      </w:r>
      <w:proofErr w:type="spellEnd"/>
      <w:r w:rsidRPr="00B139C0">
        <w:rPr>
          <w:rFonts w:ascii="Nirmala UI" w:hAnsi="Nirmala UI" w:cs="Nirmala UI"/>
          <w:sz w:val="26"/>
          <w:szCs w:val="26"/>
        </w:rPr>
        <w:t xml:space="preserve"> </w:t>
      </w:r>
      <w:proofErr w:type="spellStart"/>
      <w:r w:rsidRPr="00B139C0">
        <w:rPr>
          <w:rFonts w:ascii="Nirmala UI" w:hAnsi="Nirmala UI" w:cs="Nirmala UI" w:hint="cs"/>
          <w:sz w:val="26"/>
          <w:szCs w:val="26"/>
        </w:rPr>
        <w:t>लागु</w:t>
      </w:r>
      <w:proofErr w:type="spellEnd"/>
      <w:r w:rsidRPr="00B139C0">
        <w:rPr>
          <w:rFonts w:ascii="Nirmala UI" w:hAnsi="Nirmala UI" w:cs="Nirmala UI"/>
          <w:sz w:val="26"/>
          <w:szCs w:val="26"/>
        </w:rPr>
        <w:t xml:space="preserve"> </w:t>
      </w:r>
      <w:proofErr w:type="spellStart"/>
      <w:r w:rsidRPr="00B139C0">
        <w:rPr>
          <w:rFonts w:ascii="Nirmala UI" w:hAnsi="Nirmala UI" w:cs="Nirmala UI" w:hint="cs"/>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hint="cs"/>
          <w:sz w:val="26"/>
          <w:szCs w:val="26"/>
        </w:rPr>
        <w:t>गई</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है</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उर्वरक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डीबीटी</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प्रणाली</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तहत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खुदरा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विक्रेताओं</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द्वारा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लाभार्थियों</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गई</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वास्तविक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बिक्री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आधार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उर्वरक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कंपनियों</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उर्वरको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विभिन्न</w:t>
      </w:r>
      <w:proofErr w:type="spellEnd"/>
      <w:r w:rsidRPr="00B139C0">
        <w:rPr>
          <w:rFonts w:ascii="Kruti Dev 010" w:hAnsi="Nirmala UI" w:cs="Nirmala UI"/>
          <w:sz w:val="26"/>
          <w:szCs w:val="26"/>
        </w:rPr>
        <w:t xml:space="preserve"> </w:t>
      </w:r>
      <w:proofErr w:type="spellStart"/>
      <w:r w:rsidRPr="00B139C0">
        <w:rPr>
          <w:rFonts w:ascii="Nirmala UI" w:hAnsi="Nirmala UI" w:cs="Nirmala UI" w:hint="cs"/>
          <w:sz w:val="26"/>
          <w:szCs w:val="26"/>
        </w:rPr>
        <w:t>श्रेणीयों</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पर</w:t>
      </w:r>
      <w:proofErr w:type="spellEnd"/>
      <w:r w:rsidRPr="00B139C0">
        <w:rPr>
          <w:rFonts w:ascii="Nirmala UI" w:hAnsi="Nirmala UI" w:cs="Nirmala UI"/>
          <w:sz w:val="26"/>
          <w:szCs w:val="26"/>
        </w:rPr>
        <w:t xml:space="preserve"> 100% </w:t>
      </w:r>
      <w:proofErr w:type="spellStart"/>
      <w:r w:rsidRPr="00B139C0">
        <w:rPr>
          <w:rFonts w:ascii="Nirmala UI" w:hAnsi="Nirmala UI" w:cs="Nirmala UI"/>
          <w:sz w:val="26"/>
          <w:szCs w:val="26"/>
        </w:rPr>
        <w:t>सब्सिडी</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जारी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जाती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है</w:t>
      </w:r>
      <w:proofErr w:type="spellEnd"/>
      <w:r w:rsidRPr="00B139C0">
        <w:rPr>
          <w:rFonts w:ascii="Nirmala UI" w:hAnsi="Nirmala UI" w:cs="Nirmala UI"/>
          <w:sz w:val="26"/>
          <w:szCs w:val="26"/>
        </w:rPr>
        <w:t>।</w:t>
      </w:r>
    </w:p>
    <w:p w:rsidR="002B7D3B" w:rsidRPr="00B139C0" w:rsidRDefault="002B7D3B" w:rsidP="002B7D3B">
      <w:pPr>
        <w:spacing w:after="0" w:line="360" w:lineRule="auto"/>
        <w:jc w:val="both"/>
        <w:rPr>
          <w:rFonts w:ascii="Nirmala UI" w:hAnsi="Nirmala UI" w:cs="Nirmala UI"/>
          <w:sz w:val="26"/>
          <w:szCs w:val="26"/>
        </w:rPr>
      </w:pPr>
      <w:r w:rsidRPr="00B139C0">
        <w:rPr>
          <w:rFonts w:ascii="Bookman Old Style" w:hAnsi="Bookman Old Style" w:cs="Times New Roman"/>
          <w:sz w:val="26"/>
          <w:szCs w:val="26"/>
        </w:rPr>
        <w:tab/>
      </w:r>
      <w:proofErr w:type="spellStart"/>
      <w:r w:rsidRPr="00B139C0">
        <w:rPr>
          <w:rFonts w:ascii="Nirmala UI" w:hAnsi="Nirmala UI" w:cs="Nirmala UI"/>
          <w:sz w:val="26"/>
          <w:szCs w:val="26"/>
        </w:rPr>
        <w:t>इस</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उद्देश्य</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लिए</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भारत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सरकार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सभी</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पंजीकृत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खुदरा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विक्रेताओं</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हरियाणा</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राज्य</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में</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लगभग</w:t>
      </w:r>
      <w:proofErr w:type="spellEnd"/>
      <w:r w:rsidRPr="00B139C0">
        <w:rPr>
          <w:rFonts w:ascii="Nirmala UI" w:hAnsi="Nirmala UI" w:cs="Nirmala UI"/>
          <w:sz w:val="26"/>
          <w:szCs w:val="26"/>
        </w:rPr>
        <w:t xml:space="preserve"> 7000)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उर्वरक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कंपनियों</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माध्यम</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w:t>
      </w:r>
      <w:proofErr w:type="spellEnd"/>
      <w:r w:rsidRPr="00B139C0">
        <w:rPr>
          <w:rFonts w:ascii="Nirmala UI" w:hAnsi="Nirmala UI" w:cs="Nirmala UI"/>
          <w:sz w:val="26"/>
          <w:szCs w:val="26"/>
        </w:rPr>
        <w:t xml:space="preserve"> </w:t>
      </w:r>
      <w:proofErr w:type="spellStart"/>
      <w:r w:rsidR="00D915C6" w:rsidRPr="00B139C0">
        <w:rPr>
          <w:rFonts w:ascii="Nirmala UI" w:hAnsi="Nirmala UI" w:cs="Nirmala UI"/>
          <w:sz w:val="26"/>
          <w:szCs w:val="26"/>
        </w:rPr>
        <w:t>पीओएस</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प्वाइंट</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ऑफ</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सेल</w:t>
      </w:r>
      <w:proofErr w:type="spellEnd"/>
      <w:r w:rsidRPr="00B139C0">
        <w:rPr>
          <w:rFonts w:ascii="Nirmala UI" w:hAnsi="Nirmala UI" w:cs="Nirmala UI"/>
          <w:sz w:val="26"/>
          <w:szCs w:val="26"/>
        </w:rPr>
        <w:t xml:space="preserve">) </w:t>
      </w:r>
      <w:proofErr w:type="spellStart"/>
      <w:r w:rsidRPr="00B139C0">
        <w:rPr>
          <w:rFonts w:ascii="Nirmala UI" w:hAnsi="Nirmala UI" w:cs="Nirmala UI" w:hint="cs"/>
          <w:sz w:val="26"/>
          <w:szCs w:val="26"/>
        </w:rPr>
        <w:t>मशीन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वितरण</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किया</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है</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पीओएस</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मशीन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चलाने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लिए</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खुदरा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विक्रेताओं</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hint="cs"/>
          <w:sz w:val="26"/>
          <w:szCs w:val="26"/>
        </w:rPr>
        <w:t>प्रशिक्षण</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दिया</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जा</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चुका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है</w:t>
      </w:r>
      <w:proofErr w:type="spellEnd"/>
      <w:r w:rsidRPr="00B139C0">
        <w:rPr>
          <w:rFonts w:ascii="Nirmala UI" w:hAnsi="Nirmala UI" w:cs="Nirmala UI"/>
          <w:sz w:val="26"/>
          <w:szCs w:val="26"/>
        </w:rPr>
        <w:t xml:space="preserve">। </w:t>
      </w:r>
      <w:proofErr w:type="spellStart"/>
      <w:r w:rsidRPr="00B139C0">
        <w:rPr>
          <w:rFonts w:ascii="Kruti Dev 010" w:hAnsi="Nirmala UI" w:cs="Nirmala UI" w:hint="cs"/>
          <w:sz w:val="26"/>
          <w:szCs w:val="26"/>
        </w:rPr>
        <w:t>वर्तमान</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में</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सभी</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सब्सिडी</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वाले</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उर्वरकों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किसानों</w:t>
      </w:r>
      <w:proofErr w:type="spellEnd"/>
      <w:r w:rsidRPr="00B139C0">
        <w:rPr>
          <w:rFonts w:ascii="Nirmala UI" w:hAnsi="Nirmala UI" w:cs="Nirmala UI"/>
          <w:sz w:val="26"/>
          <w:szCs w:val="26"/>
        </w:rPr>
        <w:t>/</w:t>
      </w:r>
      <w:proofErr w:type="spellStart"/>
      <w:r w:rsidRPr="00B139C0">
        <w:rPr>
          <w:rFonts w:ascii="Nirmala UI" w:hAnsi="Nirmala UI" w:cs="Nirmala UI"/>
          <w:sz w:val="26"/>
          <w:szCs w:val="26"/>
        </w:rPr>
        <w:t>खरीदारों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बिक्री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प्रत्येक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खुदरा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दुकान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स्थापित</w:t>
      </w:r>
      <w:proofErr w:type="spellEnd"/>
      <w:r w:rsidRPr="00B139C0">
        <w:rPr>
          <w:rFonts w:ascii="Nirmala UI" w:hAnsi="Nirmala UI" w:cs="Nirmala UI"/>
          <w:sz w:val="26"/>
          <w:szCs w:val="26"/>
        </w:rPr>
        <w:t xml:space="preserve"> </w:t>
      </w:r>
      <w:proofErr w:type="spellStart"/>
      <w:r w:rsidR="00D915C6" w:rsidRPr="00B139C0">
        <w:rPr>
          <w:rFonts w:ascii="Nirmala UI" w:hAnsi="Nirmala UI" w:cs="Nirmala UI"/>
          <w:sz w:val="26"/>
          <w:szCs w:val="26"/>
        </w:rPr>
        <w:t>पीओएस</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प्वाइंट</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ऑफ</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सेल</w:t>
      </w:r>
      <w:proofErr w:type="spellEnd"/>
      <w:r w:rsidRPr="00B139C0">
        <w:rPr>
          <w:rFonts w:ascii="Nirmala UI" w:hAnsi="Nirmala UI" w:cs="Nirmala UI"/>
          <w:sz w:val="26"/>
          <w:szCs w:val="26"/>
        </w:rPr>
        <w:t xml:space="preserve">) </w:t>
      </w:r>
      <w:proofErr w:type="spellStart"/>
      <w:r w:rsidRPr="00B139C0">
        <w:rPr>
          <w:rFonts w:ascii="Nirmala UI" w:hAnsi="Nirmala UI" w:cs="Nirmala UI" w:hint="cs"/>
          <w:sz w:val="26"/>
          <w:szCs w:val="26"/>
        </w:rPr>
        <w:t>मशीन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माध्यम</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जा</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रही</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है</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और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लाभार्थियों</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पहचान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आधार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कार्ड</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केसीसी</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आदि</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माध्यम</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जाती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है</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केंद्र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सरकार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द्वारा</w:t>
      </w:r>
      <w:proofErr w:type="spellEnd"/>
      <w:r w:rsidRPr="00B139C0">
        <w:rPr>
          <w:rFonts w:ascii="Nirmala UI" w:hAnsi="Nirmala UI" w:cs="Nirmala UI"/>
          <w:sz w:val="26"/>
          <w:szCs w:val="26"/>
        </w:rPr>
        <w:t xml:space="preserve"> 01.09.2017 </w:t>
      </w:r>
      <w:proofErr w:type="spellStart"/>
      <w:r w:rsidRPr="00B139C0">
        <w:rPr>
          <w:rFonts w:ascii="Nirmala UI" w:hAnsi="Nirmala UI" w:cs="Nirmala UI" w:hint="cs"/>
          <w:sz w:val="26"/>
          <w:szCs w:val="26"/>
        </w:rPr>
        <w:t>से</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सभी</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राज्यों</w:t>
      </w:r>
      <w:proofErr w:type="spellEnd"/>
      <w:r w:rsidRPr="00B139C0">
        <w:rPr>
          <w:rFonts w:ascii="Nirmala UI" w:hAnsi="Nirmala UI" w:cs="Nirmala UI"/>
          <w:sz w:val="26"/>
          <w:szCs w:val="26"/>
        </w:rPr>
        <w:t>/</w:t>
      </w:r>
      <w:proofErr w:type="spellStart"/>
      <w:r w:rsidRPr="00B139C0">
        <w:rPr>
          <w:rFonts w:ascii="Nirmala UI" w:hAnsi="Nirmala UI" w:cs="Nirmala UI"/>
          <w:sz w:val="26"/>
          <w:szCs w:val="26"/>
        </w:rPr>
        <w:t>केंद्र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शासित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प्रदेशों</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गो-लाइव</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मोड</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रखा</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गया</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है</w:t>
      </w:r>
      <w:proofErr w:type="spellEnd"/>
      <w:r w:rsidRPr="00B139C0">
        <w:rPr>
          <w:rFonts w:ascii="Nirmala UI" w:hAnsi="Nirmala UI" w:cs="Nirmala UI"/>
          <w:sz w:val="26"/>
          <w:szCs w:val="26"/>
        </w:rPr>
        <w:t>।</w:t>
      </w:r>
    </w:p>
    <w:p w:rsidR="002B7D3B" w:rsidRPr="001F6107" w:rsidRDefault="002B7D3B" w:rsidP="002B7D3B">
      <w:pPr>
        <w:spacing w:after="0" w:line="360" w:lineRule="auto"/>
        <w:ind w:firstLine="720"/>
        <w:jc w:val="both"/>
        <w:rPr>
          <w:rFonts w:ascii="Nirmala UI" w:hAnsi="Nirmala UI" w:cs="Nirmala UI"/>
          <w:sz w:val="23"/>
          <w:szCs w:val="23"/>
        </w:rPr>
      </w:pPr>
      <w:proofErr w:type="spellStart"/>
      <w:r w:rsidRPr="00B139C0">
        <w:rPr>
          <w:rFonts w:ascii="Nirmala UI" w:hAnsi="Nirmala UI" w:cs="Nirmala UI"/>
          <w:sz w:val="26"/>
          <w:szCs w:val="26"/>
        </w:rPr>
        <w:t>भारत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सरकार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उर्वरक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विभाग</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द्वारा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डीबीटी</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क्रियान्वन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विशेष</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रूप</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निगरानी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लिए</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एक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परियोजना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निगरानी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कक्ष</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स्थापित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किया</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गया</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है</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भारत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सरकार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उर्वरक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विभाग</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द्वारा</w:t>
      </w:r>
      <w:proofErr w:type="spellEnd"/>
      <w:r w:rsidRPr="00B139C0">
        <w:rPr>
          <w:rFonts w:ascii="Kruti Dev 010" w:hAnsi="Kruti Dev 010" w:cs="Nirmala UI"/>
          <w:sz w:val="26"/>
          <w:szCs w:val="26"/>
        </w:rPr>
        <w:t xml:space="preserve"> </w:t>
      </w:r>
      <w:proofErr w:type="spellStart"/>
      <w:r w:rsidRPr="00B139C0">
        <w:rPr>
          <w:rFonts w:ascii="Nirmala UI" w:hAnsi="Nirmala UI" w:cs="Nirmala UI"/>
          <w:sz w:val="26"/>
          <w:szCs w:val="26"/>
        </w:rPr>
        <w:t>एक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आईटी</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सक्षम</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प्रणाली</w:t>
      </w:r>
      <w:proofErr w:type="spellEnd"/>
      <w:r w:rsidRPr="00B139C0">
        <w:rPr>
          <w:rFonts w:ascii="Nirmala UI" w:hAnsi="Nirmala UI" w:cs="Nirmala UI"/>
          <w:sz w:val="26"/>
          <w:szCs w:val="26"/>
        </w:rPr>
        <w:t xml:space="preserve"> </w:t>
      </w:r>
      <w:proofErr w:type="spellStart"/>
      <w:r w:rsidRPr="00B139C0">
        <w:rPr>
          <w:rFonts w:ascii="Kruti Dev 010" w:hAnsi="Nirmala UI" w:cs="Nirmala UI" w:hint="cs"/>
          <w:sz w:val="26"/>
          <w:szCs w:val="26"/>
        </w:rPr>
        <w:t>जैसे</w:t>
      </w:r>
      <w:proofErr w:type="spellEnd"/>
      <w:r w:rsidRPr="00B139C0">
        <w:rPr>
          <w:rFonts w:ascii="Kruti Dev 010" w:hAnsi="Nirmala UI" w:cs="Nirmala UI"/>
          <w:sz w:val="26"/>
          <w:szCs w:val="26"/>
        </w:rPr>
        <w:t xml:space="preserve"> </w:t>
      </w:r>
      <w:proofErr w:type="spellStart"/>
      <w:r w:rsidRPr="00B139C0">
        <w:rPr>
          <w:rFonts w:ascii="Nirmala UI" w:hAnsi="Nirmala UI" w:cs="Nirmala UI"/>
          <w:sz w:val="26"/>
          <w:szCs w:val="26"/>
        </w:rPr>
        <w:t>एकीकृत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उर्वरक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प्रबंधन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प्रणाली</w:t>
      </w:r>
      <w:proofErr w:type="spellEnd"/>
      <w:r w:rsidRPr="00B139C0">
        <w:rPr>
          <w:rFonts w:ascii="Nirmala UI" w:hAnsi="Nirmala UI" w:cs="Nirmala UI"/>
          <w:sz w:val="26"/>
          <w:szCs w:val="26"/>
        </w:rPr>
        <w:t xml:space="preserve"> (</w:t>
      </w:r>
      <w:proofErr w:type="spellStart"/>
      <w:r w:rsidR="005D7E0D" w:rsidRPr="00F25239">
        <w:rPr>
          <w:rFonts w:ascii="Nirmala UI" w:hAnsi="Nirmala UI" w:cs="Nirmala UI"/>
          <w:bCs/>
          <w:sz w:val="26"/>
          <w:szCs w:val="26"/>
        </w:rPr>
        <w:t>आई</w:t>
      </w:r>
      <w:proofErr w:type="spellEnd"/>
      <w:r w:rsidR="005D7E0D" w:rsidRPr="00F25239">
        <w:rPr>
          <w:rFonts w:ascii="Nirmala UI" w:hAnsi="Nirmala UI" w:cs="Nirmala UI"/>
          <w:bCs/>
          <w:sz w:val="26"/>
          <w:szCs w:val="26"/>
        </w:rPr>
        <w:t xml:space="preserve"> </w:t>
      </w:r>
      <w:proofErr w:type="spellStart"/>
      <w:r w:rsidR="005D7E0D" w:rsidRPr="00F25239">
        <w:rPr>
          <w:rFonts w:ascii="Nirmala UI" w:hAnsi="Nirmala UI" w:cs="Nirmala UI"/>
          <w:bCs/>
          <w:sz w:val="26"/>
          <w:szCs w:val="26"/>
        </w:rPr>
        <w:t>एफ</w:t>
      </w:r>
      <w:proofErr w:type="spellEnd"/>
      <w:r w:rsidR="005D7E0D" w:rsidRPr="00F25239">
        <w:rPr>
          <w:rFonts w:ascii="Nirmala UI" w:hAnsi="Nirmala UI" w:cs="Nirmala UI"/>
          <w:bCs/>
          <w:sz w:val="26"/>
          <w:szCs w:val="26"/>
        </w:rPr>
        <w:t xml:space="preserve"> </w:t>
      </w:r>
      <w:proofErr w:type="spellStart"/>
      <w:r w:rsidR="005D7E0D" w:rsidRPr="00F25239">
        <w:rPr>
          <w:rFonts w:ascii="Nirmala UI" w:hAnsi="Nirmala UI" w:cs="Nirmala UI"/>
          <w:bCs/>
          <w:sz w:val="26"/>
          <w:szCs w:val="26"/>
        </w:rPr>
        <w:t>एम</w:t>
      </w:r>
      <w:proofErr w:type="spellEnd"/>
      <w:r w:rsidR="005D7E0D" w:rsidRPr="00F25239">
        <w:rPr>
          <w:rFonts w:ascii="Nirmala UI" w:hAnsi="Nirmala UI" w:cs="Nirmala UI"/>
          <w:bCs/>
          <w:sz w:val="26"/>
          <w:szCs w:val="26"/>
        </w:rPr>
        <w:t xml:space="preserve"> </w:t>
      </w:r>
      <w:proofErr w:type="spellStart"/>
      <w:r w:rsidR="005D7E0D" w:rsidRPr="00F25239">
        <w:rPr>
          <w:rFonts w:ascii="Nirmala UI" w:hAnsi="Nirmala UI" w:cs="Nirmala UI"/>
          <w:bCs/>
          <w:sz w:val="26"/>
          <w:szCs w:val="26"/>
        </w:rPr>
        <w:t>एस</w:t>
      </w:r>
      <w:proofErr w:type="spellEnd"/>
      <w:r w:rsidRPr="00B139C0">
        <w:rPr>
          <w:rFonts w:ascii="Nirmala UI" w:hAnsi="Nirmala UI" w:cs="Nirmala UI"/>
          <w:sz w:val="26"/>
          <w:szCs w:val="26"/>
        </w:rPr>
        <w:t xml:space="preserve">) </w:t>
      </w:r>
      <w:proofErr w:type="spellStart"/>
      <w:r w:rsidRPr="00EA5CF4">
        <w:rPr>
          <w:rFonts w:ascii="Kruti Dev 010" w:hAnsi="Nirmala UI" w:cs="Nirmala UI" w:hint="cs"/>
          <w:sz w:val="26"/>
          <w:szCs w:val="26"/>
        </w:rPr>
        <w:t>विकसित</w:t>
      </w:r>
      <w:proofErr w:type="spellEnd"/>
      <w:r w:rsidRPr="00EA5CF4">
        <w:rPr>
          <w:rFonts w:ascii="Kruti Dev 010"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गई</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है</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जो</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की</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उत्पादन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संचलन</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उपलब्धता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आवश्यकता</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बिक्री</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सब्सिडी</w:t>
      </w:r>
      <w:proofErr w:type="spellEnd"/>
      <w:r w:rsidRPr="00B139C0">
        <w:rPr>
          <w:rFonts w:ascii="Nirmala UI" w:hAnsi="Nirmala UI" w:cs="Nirmala UI"/>
          <w:sz w:val="26"/>
          <w:szCs w:val="26"/>
        </w:rPr>
        <w:t xml:space="preserve"> </w:t>
      </w:r>
      <w:proofErr w:type="spellStart"/>
      <w:r w:rsidRPr="00B139C0">
        <w:rPr>
          <w:rFonts w:ascii="Nirmala UI" w:hAnsi="Nirmala UI" w:cs="Nirmala UI"/>
          <w:sz w:val="26"/>
          <w:szCs w:val="26"/>
        </w:rPr>
        <w:t>बिल</w:t>
      </w:r>
      <w:proofErr w:type="spellEnd"/>
      <w:r w:rsidRPr="00B139C0">
        <w:rPr>
          <w:rFonts w:ascii="Nirmala UI" w:hAnsi="Nirmala UI" w:cs="Nirmala UI"/>
          <w:sz w:val="26"/>
          <w:szCs w:val="26"/>
        </w:rPr>
        <w:t xml:space="preserve"> </w:t>
      </w:r>
      <w:proofErr w:type="spellStart"/>
      <w:r w:rsidRPr="00B139C0">
        <w:rPr>
          <w:rFonts w:ascii="Kruti Dev 010" w:hAnsi="Nirmala UI" w:cs="Nirmala UI" w:hint="cs"/>
          <w:sz w:val="26"/>
          <w:szCs w:val="26"/>
        </w:rPr>
        <w:t>बनाने</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से</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लेकर</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उर्वरक</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कम्पनियो</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को</w:t>
      </w:r>
      <w:proofErr w:type="spellEnd"/>
      <w:r w:rsidRPr="00B139C0">
        <w:rPr>
          <w:rFonts w:ascii="Kruti Dev 010" w:hAnsi="Nirmala UI" w:cs="Nirmala UI"/>
          <w:sz w:val="26"/>
          <w:szCs w:val="26"/>
        </w:rPr>
        <w:t xml:space="preserve"> </w:t>
      </w:r>
      <w:proofErr w:type="spellStart"/>
      <w:r w:rsidRPr="00B139C0">
        <w:rPr>
          <w:rFonts w:ascii="Nirmala UI" w:hAnsi="Nirmala UI" w:cs="Nirmala UI"/>
          <w:sz w:val="26"/>
          <w:szCs w:val="26"/>
        </w:rPr>
        <w:t>सब्सिडी</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की</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अदायगी</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जैसी</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उर्वरको</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से</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सम्बन्धित</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प्रारम्भं</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से</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अन्त</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तक</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की</w:t>
      </w:r>
      <w:proofErr w:type="spellEnd"/>
      <w:r w:rsidRPr="00EA5CF4">
        <w:rPr>
          <w:rFonts w:ascii="Kruti Dev 010" w:hAnsi="Nirmala UI" w:cs="Nirmala UI"/>
          <w:sz w:val="26"/>
          <w:szCs w:val="26"/>
        </w:rPr>
        <w:t xml:space="preserve"> </w:t>
      </w:r>
      <w:proofErr w:type="spellStart"/>
      <w:r w:rsidRPr="00EA5CF4">
        <w:rPr>
          <w:rFonts w:ascii="Kruti Dev 010" w:hAnsi="Nirmala UI" w:cs="Nirmala UI" w:hint="cs"/>
          <w:sz w:val="26"/>
          <w:szCs w:val="26"/>
        </w:rPr>
        <w:t>जानकरियां</w:t>
      </w:r>
      <w:proofErr w:type="spellEnd"/>
      <w:r w:rsidRPr="00EA5CF4">
        <w:rPr>
          <w:rFonts w:ascii="Kruti Dev 010" w:hAnsi="Nirmala UI" w:cs="Nirmala UI"/>
          <w:color w:val="FF0000"/>
          <w:sz w:val="26"/>
          <w:szCs w:val="26"/>
        </w:rPr>
        <w:t xml:space="preserve"> </w:t>
      </w:r>
      <w:proofErr w:type="spellStart"/>
      <w:r w:rsidRPr="00B139C0">
        <w:rPr>
          <w:rFonts w:ascii="Kruti Dev 010" w:hAnsi="Nirmala UI" w:cs="Nirmala UI" w:hint="cs"/>
          <w:sz w:val="26"/>
          <w:szCs w:val="26"/>
        </w:rPr>
        <w:t>उपलब्ध</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कराती</w:t>
      </w:r>
      <w:proofErr w:type="spellEnd"/>
      <w:r w:rsidRPr="00B139C0">
        <w:rPr>
          <w:rFonts w:ascii="Kruti Dev 010" w:hAnsi="Nirmala UI" w:cs="Nirmala UI"/>
          <w:sz w:val="26"/>
          <w:szCs w:val="26"/>
        </w:rPr>
        <w:t xml:space="preserve"> </w:t>
      </w:r>
      <w:proofErr w:type="spellStart"/>
      <w:r w:rsidRPr="00B139C0">
        <w:rPr>
          <w:rFonts w:ascii="Kruti Dev 010" w:hAnsi="Nirmala UI" w:cs="Nirmala UI" w:hint="cs"/>
          <w:sz w:val="26"/>
          <w:szCs w:val="26"/>
        </w:rPr>
        <w:t>है</w:t>
      </w:r>
      <w:proofErr w:type="spellEnd"/>
      <w:r w:rsidRPr="00B139C0">
        <w:rPr>
          <w:rFonts w:ascii="Kruti Dev 010" w:hAnsi="Nirmala UI" w:cs="Nirmala UI" w:hint="cs"/>
          <w:sz w:val="26"/>
          <w:szCs w:val="26"/>
        </w:rPr>
        <w:t>।</w:t>
      </w:r>
      <w:r>
        <w:rPr>
          <w:rFonts w:ascii="Kruti Dev 010" w:hAnsi="Nirmala UI" w:cs="Nirmala UI"/>
          <w:sz w:val="24"/>
          <w:szCs w:val="23"/>
        </w:rPr>
        <w:t xml:space="preserve"> </w:t>
      </w:r>
    </w:p>
    <w:p w:rsidR="002B7D3B" w:rsidRDefault="002B7D3B" w:rsidP="002B7D3B">
      <w:pPr>
        <w:rPr>
          <w:rFonts w:ascii="Bookman Old Style" w:hAnsi="Bookman Old Style" w:cs="Times New Roman"/>
          <w:sz w:val="23"/>
          <w:szCs w:val="23"/>
        </w:rPr>
      </w:pPr>
      <w:r>
        <w:rPr>
          <w:rFonts w:ascii="Bookman Old Style" w:hAnsi="Bookman Old Style" w:cs="Times New Roman"/>
          <w:sz w:val="23"/>
          <w:szCs w:val="23"/>
        </w:rPr>
        <w:br w:type="page"/>
      </w:r>
    </w:p>
    <w:p w:rsidR="002B7D3B" w:rsidRPr="00B139C0" w:rsidRDefault="002B7D3B" w:rsidP="002B7D3B">
      <w:pPr>
        <w:shd w:val="clear" w:color="auto" w:fill="FFFFFF"/>
        <w:spacing w:after="195"/>
        <w:jc w:val="both"/>
        <w:rPr>
          <w:rFonts w:ascii="Nirmala UI" w:eastAsia="Times New Roman" w:hAnsi="Nirmala UI" w:cs="Nirmala UI"/>
          <w:b/>
          <w:bCs/>
          <w:color w:val="212529"/>
          <w:sz w:val="26"/>
          <w:szCs w:val="26"/>
          <w:shd w:val="clear" w:color="auto" w:fill="FFFFFF"/>
        </w:rPr>
      </w:pPr>
      <w:proofErr w:type="spellStart"/>
      <w:r w:rsidRPr="00B139C0">
        <w:rPr>
          <w:rFonts w:ascii="Nirmala UI" w:eastAsia="Times New Roman" w:hAnsi="Nirmala UI" w:cs="Nirmala UI"/>
          <w:b/>
          <w:bCs/>
          <w:color w:val="212529"/>
          <w:sz w:val="26"/>
          <w:szCs w:val="26"/>
          <w:shd w:val="clear" w:color="auto" w:fill="FFFFFF"/>
        </w:rPr>
        <w:lastRenderedPageBreak/>
        <w:t>पूरे</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भारत</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में</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डीबीटी</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योजना</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को</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लागू</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करने</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के</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लिए</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एनआईसी</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द्वारा</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एक</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आईएफएमएस</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एकीकृत</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उर्वरक</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निगरानी</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प्रणाली</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विकसित</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किया</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गया</w:t>
      </w:r>
      <w:proofErr w:type="spellEnd"/>
      <w:r w:rsidRPr="00B139C0">
        <w:rPr>
          <w:rFonts w:ascii="Nirmala UI" w:eastAsia="Times New Roman" w:hAnsi="Nirmala UI" w:cs="Nirmala UI"/>
          <w:b/>
          <w:bCs/>
          <w:color w:val="212529"/>
          <w:sz w:val="26"/>
          <w:szCs w:val="26"/>
          <w:shd w:val="clear" w:color="auto" w:fill="FFFFFF"/>
        </w:rPr>
        <w:t xml:space="preserve"> </w:t>
      </w:r>
      <w:proofErr w:type="spellStart"/>
      <w:r w:rsidRPr="00B139C0">
        <w:rPr>
          <w:rFonts w:ascii="Nirmala UI" w:eastAsia="Times New Roman" w:hAnsi="Nirmala UI" w:cs="Nirmala UI"/>
          <w:b/>
          <w:bCs/>
          <w:color w:val="212529"/>
          <w:sz w:val="26"/>
          <w:szCs w:val="26"/>
          <w:shd w:val="clear" w:color="auto" w:fill="FFFFFF"/>
        </w:rPr>
        <w:t>है</w:t>
      </w:r>
      <w:proofErr w:type="spellEnd"/>
      <w:r w:rsidRPr="00B139C0">
        <w:rPr>
          <w:rFonts w:ascii="Nirmala UI" w:eastAsia="Times New Roman" w:hAnsi="Nirmala UI" w:cs="Nirmala UI"/>
          <w:b/>
          <w:bCs/>
          <w:color w:val="212529"/>
          <w:sz w:val="26"/>
          <w:szCs w:val="26"/>
          <w:shd w:val="clear" w:color="auto" w:fill="FFFFFF"/>
        </w:rPr>
        <w:t>।</w:t>
      </w:r>
    </w:p>
    <w:p w:rsidR="002B7D3B" w:rsidRPr="00B139C0" w:rsidRDefault="002B7D3B" w:rsidP="004B5832">
      <w:pPr>
        <w:shd w:val="clear" w:color="auto" w:fill="FFFFFF"/>
        <w:spacing w:after="195"/>
        <w:ind w:firstLine="567"/>
        <w:jc w:val="both"/>
        <w:rPr>
          <w:rFonts w:ascii="Nirmala UI" w:eastAsia="Times New Roman" w:hAnsi="Nirmala UI" w:cs="Nirmala UI"/>
          <w:bCs/>
          <w:color w:val="212529"/>
          <w:sz w:val="26"/>
          <w:szCs w:val="26"/>
          <w:shd w:val="clear" w:color="auto" w:fill="FFFFFF"/>
        </w:rPr>
      </w:pPr>
      <w:proofErr w:type="spellStart"/>
      <w:r w:rsidRPr="00B139C0">
        <w:rPr>
          <w:rFonts w:ascii="Nirmala UI" w:eastAsia="Times New Roman" w:hAnsi="Nirmala UI" w:cs="Nirmala UI"/>
          <w:bCs/>
          <w:color w:val="212529"/>
          <w:sz w:val="26"/>
          <w:szCs w:val="26"/>
          <w:shd w:val="clear" w:color="auto" w:fill="FFFFFF"/>
        </w:rPr>
        <w:t>अधिकार</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आधारित</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प्रणालियों</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पर</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आधारित</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विभिन्न</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एमआईएस</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विकल्पों</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के</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साथ</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संपूर्ण</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हितधारकों</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के</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लिए</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एक</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डीबीटी</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डैशबोर्ड</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विकसित</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किया</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गया</w:t>
      </w:r>
      <w:proofErr w:type="spellEnd"/>
      <w:r w:rsidRPr="00B139C0">
        <w:rPr>
          <w:rFonts w:ascii="Nirmala UI" w:eastAsia="Times New Roman" w:hAnsi="Nirmala UI" w:cs="Nirmala UI"/>
          <w:bCs/>
          <w:color w:val="212529"/>
          <w:sz w:val="26"/>
          <w:szCs w:val="26"/>
          <w:shd w:val="clear" w:color="auto" w:fill="FFFFFF"/>
        </w:rPr>
        <w:t xml:space="preserve"> </w:t>
      </w:r>
      <w:proofErr w:type="spellStart"/>
      <w:r w:rsidRPr="00B139C0">
        <w:rPr>
          <w:rFonts w:ascii="Nirmala UI" w:eastAsia="Times New Roman" w:hAnsi="Nirmala UI" w:cs="Nirmala UI"/>
          <w:bCs/>
          <w:color w:val="212529"/>
          <w:sz w:val="26"/>
          <w:szCs w:val="26"/>
          <w:shd w:val="clear" w:color="auto" w:fill="FFFFFF"/>
        </w:rPr>
        <w:t>है</w:t>
      </w:r>
      <w:proofErr w:type="spellEnd"/>
      <w:r w:rsidRPr="00B139C0">
        <w:rPr>
          <w:rFonts w:ascii="Nirmala UI" w:eastAsia="Times New Roman" w:hAnsi="Nirmala UI" w:cs="Nirmala UI"/>
          <w:bCs/>
          <w:color w:val="212529"/>
          <w:sz w:val="26"/>
          <w:szCs w:val="26"/>
          <w:shd w:val="clear" w:color="auto" w:fill="FFFFFF"/>
        </w:rPr>
        <w:t>।</w:t>
      </w:r>
    </w:p>
    <w:p w:rsidR="002B7D3B" w:rsidRPr="00B139C0" w:rsidRDefault="002B7D3B" w:rsidP="002B7D3B">
      <w:pPr>
        <w:shd w:val="clear" w:color="auto" w:fill="FFFFFF"/>
        <w:spacing w:after="0"/>
        <w:jc w:val="both"/>
        <w:rPr>
          <w:rFonts w:ascii="Nirmala UI" w:eastAsia="Times New Roman" w:hAnsi="Nirmala UI" w:cs="Nirmala UI"/>
          <w:color w:val="212529"/>
          <w:sz w:val="26"/>
          <w:szCs w:val="26"/>
          <w:shd w:val="clear" w:color="auto" w:fill="FFFFFF"/>
        </w:rPr>
      </w:pPr>
      <w:proofErr w:type="spellStart"/>
      <w:r w:rsidRPr="00B139C0">
        <w:rPr>
          <w:rFonts w:ascii="Nirmala UI" w:eastAsia="Times New Roman" w:hAnsi="Nirmala UI" w:cs="Nirmala UI"/>
          <w:color w:val="212529"/>
          <w:sz w:val="26"/>
          <w:szCs w:val="26"/>
          <w:shd w:val="clear" w:color="auto" w:fill="FFFFFF"/>
        </w:rPr>
        <w:t>हितधारकों</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के</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लिए</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डैशबोर्ड</w:t>
      </w:r>
      <w:proofErr w:type="spellEnd"/>
      <w:r w:rsidRPr="00B139C0">
        <w:rPr>
          <w:rFonts w:ascii="Nirmala UI" w:eastAsia="Times New Roman" w:hAnsi="Nirmala UI" w:cs="Nirmala UI"/>
          <w:color w:val="212529"/>
          <w:sz w:val="26"/>
          <w:szCs w:val="26"/>
          <w:shd w:val="clear" w:color="auto" w:fill="FFFFFF"/>
        </w:rPr>
        <w:t>/</w:t>
      </w:r>
      <w:proofErr w:type="spellStart"/>
      <w:r w:rsidRPr="00B139C0">
        <w:rPr>
          <w:rFonts w:ascii="Nirmala UI" w:eastAsia="Times New Roman" w:hAnsi="Nirmala UI" w:cs="Nirmala UI"/>
          <w:color w:val="212529"/>
          <w:sz w:val="26"/>
          <w:szCs w:val="26"/>
          <w:shd w:val="clear" w:color="auto" w:fill="FFFFFF"/>
        </w:rPr>
        <w:t>विभिन्न</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रिपोर्ट</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नीचे</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दी</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गई</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हैं</w:t>
      </w:r>
      <w:proofErr w:type="spellEnd"/>
      <w:r w:rsidRPr="00B139C0">
        <w:rPr>
          <w:rFonts w:ascii="Nirmala UI" w:eastAsia="Times New Roman" w:hAnsi="Nirmala UI" w:cs="Nirmala UI"/>
          <w:color w:val="212529"/>
          <w:sz w:val="26"/>
          <w:szCs w:val="26"/>
          <w:shd w:val="clear" w:color="auto" w:fill="FFFFFF"/>
        </w:rPr>
        <w:t>:-</w:t>
      </w:r>
    </w:p>
    <w:p w:rsidR="002B7D3B" w:rsidRPr="00B139C0" w:rsidRDefault="002B7D3B" w:rsidP="002B7D3B">
      <w:pPr>
        <w:shd w:val="clear" w:color="auto" w:fill="FFFFFF"/>
        <w:spacing w:after="0"/>
        <w:ind w:left="567" w:hanging="567"/>
        <w:jc w:val="both"/>
        <w:rPr>
          <w:rFonts w:ascii="Nirmala UI" w:eastAsia="Times New Roman" w:hAnsi="Nirmala UI" w:cs="Nirmala UI"/>
          <w:color w:val="212529"/>
          <w:sz w:val="26"/>
          <w:szCs w:val="26"/>
          <w:shd w:val="clear" w:color="auto" w:fill="FFFFFF"/>
        </w:rPr>
      </w:pPr>
      <w:r w:rsidRPr="00B139C0">
        <w:rPr>
          <w:rFonts w:ascii="Nirmala UI" w:eastAsia="Times New Roman" w:hAnsi="Nirmala UI" w:cs="Nirmala UI"/>
          <w:color w:val="212529"/>
          <w:sz w:val="26"/>
          <w:szCs w:val="26"/>
          <w:shd w:val="clear" w:color="auto" w:fill="FFFFFF"/>
        </w:rPr>
        <w:t>1.</w:t>
      </w:r>
      <w:r w:rsidRPr="00B139C0">
        <w:rPr>
          <w:rFonts w:ascii="Nirmala UI" w:eastAsia="Times New Roman" w:hAnsi="Nirmala UI" w:cs="Nirmala UI"/>
          <w:color w:val="212529"/>
          <w:sz w:val="26"/>
          <w:szCs w:val="26"/>
          <w:shd w:val="clear" w:color="auto" w:fill="FFFFFF"/>
        </w:rPr>
        <w:tab/>
      </w:r>
      <w:proofErr w:type="spellStart"/>
      <w:r w:rsidRPr="00B139C0">
        <w:rPr>
          <w:rFonts w:ascii="Nirmala UI" w:eastAsia="Times New Roman" w:hAnsi="Nirmala UI" w:cs="Nirmala UI"/>
          <w:color w:val="212529"/>
          <w:sz w:val="26"/>
          <w:szCs w:val="26"/>
          <w:shd w:val="clear" w:color="auto" w:fill="FFFFFF"/>
        </w:rPr>
        <w:t>किसान</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कॉर्नर</w:t>
      </w:r>
      <w:proofErr w:type="spellEnd"/>
    </w:p>
    <w:p w:rsidR="002B7D3B" w:rsidRPr="00B139C0" w:rsidRDefault="002B7D3B" w:rsidP="002B7D3B">
      <w:pPr>
        <w:shd w:val="clear" w:color="auto" w:fill="FFFFFF"/>
        <w:spacing w:after="0"/>
        <w:ind w:left="567" w:hanging="567"/>
        <w:jc w:val="both"/>
        <w:rPr>
          <w:rFonts w:ascii="Kruti Dev 010" w:eastAsia="Times New Roman" w:hAnsi="Kruti Dev 010" w:cs="Nirmala UI"/>
          <w:color w:val="212529"/>
          <w:sz w:val="26"/>
          <w:szCs w:val="26"/>
          <w:shd w:val="clear" w:color="auto" w:fill="FFFFFF"/>
        </w:rPr>
      </w:pPr>
      <w:r w:rsidRPr="00B139C0">
        <w:rPr>
          <w:rFonts w:ascii="Nirmala UI" w:eastAsia="Times New Roman" w:hAnsi="Nirmala UI" w:cs="Nirmala UI"/>
          <w:color w:val="212529"/>
          <w:sz w:val="26"/>
          <w:szCs w:val="26"/>
          <w:shd w:val="clear" w:color="auto" w:fill="FFFFFF"/>
        </w:rPr>
        <w:t>2.</w:t>
      </w:r>
      <w:r w:rsidRPr="00B139C0">
        <w:rPr>
          <w:rFonts w:ascii="Nirmala UI" w:eastAsia="Times New Roman" w:hAnsi="Nirmala UI" w:cs="Nirmala UI"/>
          <w:color w:val="212529"/>
          <w:sz w:val="26"/>
          <w:szCs w:val="26"/>
          <w:shd w:val="clear" w:color="auto" w:fill="FFFFFF"/>
        </w:rPr>
        <w:tab/>
      </w:r>
      <w:proofErr w:type="spellStart"/>
      <w:r w:rsidRPr="00B139C0">
        <w:rPr>
          <w:rFonts w:ascii="Nirmala UI" w:eastAsia="Times New Roman" w:hAnsi="Nirmala UI" w:cs="Nirmala UI"/>
          <w:color w:val="212529"/>
          <w:sz w:val="26"/>
          <w:szCs w:val="26"/>
          <w:shd w:val="clear" w:color="auto" w:fill="FFFFFF"/>
        </w:rPr>
        <w:t>डीओएफ</w:t>
      </w:r>
      <w:proofErr w:type="spellEnd"/>
      <w:r w:rsidRPr="00B139C0">
        <w:rPr>
          <w:rFonts w:ascii="Nirmala UI" w:eastAsia="Times New Roman" w:hAnsi="Nirmala UI" w:cs="Nirmala UI"/>
          <w:color w:val="212529"/>
          <w:sz w:val="26"/>
          <w:szCs w:val="26"/>
          <w:shd w:val="clear" w:color="auto" w:fill="FFFFFF"/>
        </w:rPr>
        <w:t>/</w:t>
      </w:r>
      <w:r w:rsidRPr="00B139C0">
        <w:rPr>
          <w:rFonts w:ascii="Mangal" w:hAnsi="Mangal" w:cs="Mangal"/>
          <w:color w:val="202124"/>
          <w:sz w:val="26"/>
          <w:szCs w:val="26"/>
          <w:u w:val="single"/>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संचलन</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मंडल</w:t>
      </w:r>
      <w:proofErr w:type="spellEnd"/>
    </w:p>
    <w:p w:rsidR="002B7D3B" w:rsidRPr="00B139C0" w:rsidRDefault="002B7D3B" w:rsidP="002B7D3B">
      <w:pPr>
        <w:shd w:val="clear" w:color="auto" w:fill="FFFFFF"/>
        <w:spacing w:after="0"/>
        <w:ind w:left="567" w:hanging="567"/>
        <w:jc w:val="both"/>
        <w:rPr>
          <w:rFonts w:ascii="Nirmala UI" w:eastAsia="Times New Roman" w:hAnsi="Nirmala UI" w:cs="Nirmala UI"/>
          <w:color w:val="212529"/>
          <w:sz w:val="26"/>
          <w:szCs w:val="26"/>
          <w:shd w:val="clear" w:color="auto" w:fill="FFFFFF"/>
        </w:rPr>
      </w:pPr>
      <w:r w:rsidRPr="00B139C0">
        <w:rPr>
          <w:rFonts w:ascii="Nirmala UI" w:eastAsia="Times New Roman" w:hAnsi="Nirmala UI" w:cs="Nirmala UI"/>
          <w:color w:val="212529"/>
          <w:sz w:val="26"/>
          <w:szCs w:val="26"/>
          <w:shd w:val="clear" w:color="auto" w:fill="FFFFFF"/>
        </w:rPr>
        <w:t>3.</w:t>
      </w:r>
      <w:r w:rsidRPr="00B139C0">
        <w:rPr>
          <w:rFonts w:ascii="Nirmala UI" w:eastAsia="Times New Roman" w:hAnsi="Nirmala UI" w:cs="Nirmala UI"/>
          <w:color w:val="212529"/>
          <w:sz w:val="26"/>
          <w:szCs w:val="26"/>
          <w:shd w:val="clear" w:color="auto" w:fill="FFFFFF"/>
        </w:rPr>
        <w:tab/>
      </w:r>
      <w:proofErr w:type="spellStart"/>
      <w:r w:rsidRPr="00B139C0">
        <w:rPr>
          <w:rFonts w:ascii="Nirmala UI" w:eastAsia="Times New Roman" w:hAnsi="Nirmala UI" w:cs="Nirmala UI"/>
          <w:color w:val="212529"/>
          <w:sz w:val="26"/>
          <w:szCs w:val="26"/>
          <w:shd w:val="clear" w:color="auto" w:fill="FFFFFF"/>
        </w:rPr>
        <w:t>राज्यों</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के</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कृषि</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विभाग</w:t>
      </w:r>
      <w:proofErr w:type="spellEnd"/>
    </w:p>
    <w:p w:rsidR="002B7D3B" w:rsidRPr="00B139C0" w:rsidRDefault="002B7D3B" w:rsidP="002B7D3B">
      <w:pPr>
        <w:shd w:val="clear" w:color="auto" w:fill="FFFFFF"/>
        <w:spacing w:after="0"/>
        <w:ind w:left="567" w:hanging="567"/>
        <w:jc w:val="both"/>
        <w:rPr>
          <w:rFonts w:ascii="Nirmala UI" w:eastAsia="Times New Roman" w:hAnsi="Nirmala UI" w:cs="Nirmala UI"/>
          <w:color w:val="212529"/>
          <w:sz w:val="26"/>
          <w:szCs w:val="26"/>
          <w:shd w:val="clear" w:color="auto" w:fill="FFFFFF"/>
        </w:rPr>
      </w:pPr>
      <w:r w:rsidRPr="00B139C0">
        <w:rPr>
          <w:rFonts w:ascii="Nirmala UI" w:eastAsia="Times New Roman" w:hAnsi="Nirmala UI" w:cs="Nirmala UI"/>
          <w:color w:val="212529"/>
          <w:sz w:val="26"/>
          <w:szCs w:val="26"/>
          <w:shd w:val="clear" w:color="auto" w:fill="FFFFFF"/>
        </w:rPr>
        <w:t>4.</w:t>
      </w:r>
      <w:r w:rsidRPr="00B139C0">
        <w:rPr>
          <w:rFonts w:ascii="Nirmala UI" w:eastAsia="Times New Roman" w:hAnsi="Nirmala UI" w:cs="Nirmala UI"/>
          <w:color w:val="212529"/>
          <w:sz w:val="26"/>
          <w:szCs w:val="26"/>
          <w:shd w:val="clear" w:color="auto" w:fill="FFFFFF"/>
        </w:rPr>
        <w:tab/>
      </w:r>
      <w:proofErr w:type="spellStart"/>
      <w:r w:rsidRPr="00B139C0">
        <w:rPr>
          <w:rFonts w:ascii="Nirmala UI" w:eastAsia="Times New Roman" w:hAnsi="Nirmala UI" w:cs="Nirmala UI"/>
          <w:color w:val="212529"/>
          <w:sz w:val="26"/>
          <w:szCs w:val="26"/>
          <w:shd w:val="clear" w:color="auto" w:fill="FFFFFF"/>
        </w:rPr>
        <w:t>जिला</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कलक्टर</w:t>
      </w:r>
      <w:proofErr w:type="spellEnd"/>
      <w:r w:rsidRPr="00B139C0">
        <w:rPr>
          <w:rFonts w:ascii="Nirmala UI" w:eastAsia="Times New Roman" w:hAnsi="Nirmala UI" w:cs="Nirmala UI"/>
          <w:color w:val="212529"/>
          <w:sz w:val="26"/>
          <w:szCs w:val="26"/>
          <w:shd w:val="clear" w:color="auto" w:fill="FFFFFF"/>
        </w:rPr>
        <w:t>/</w:t>
      </w:r>
      <w:proofErr w:type="spellStart"/>
      <w:r w:rsidRPr="00B139C0">
        <w:rPr>
          <w:rFonts w:ascii="Nirmala UI" w:eastAsia="Times New Roman" w:hAnsi="Nirmala UI" w:cs="Nirmala UI"/>
          <w:color w:val="212529"/>
          <w:sz w:val="26"/>
          <w:szCs w:val="26"/>
          <w:shd w:val="clear" w:color="auto" w:fill="FFFFFF"/>
        </w:rPr>
        <w:t>जिला</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कृषि</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अधिकारी</w:t>
      </w:r>
      <w:proofErr w:type="spellEnd"/>
      <w:r w:rsidRPr="00B139C0">
        <w:rPr>
          <w:rFonts w:ascii="Nirmala UI" w:eastAsia="Times New Roman" w:hAnsi="Nirmala UI" w:cs="Nirmala UI"/>
          <w:color w:val="212529"/>
          <w:sz w:val="26"/>
          <w:szCs w:val="26"/>
          <w:shd w:val="clear" w:color="auto" w:fill="FFFFFF"/>
        </w:rPr>
        <w:t>।</w:t>
      </w:r>
    </w:p>
    <w:p w:rsidR="002B7D3B" w:rsidRPr="00B139C0" w:rsidRDefault="002B7D3B" w:rsidP="002B7D3B">
      <w:pPr>
        <w:shd w:val="clear" w:color="auto" w:fill="FFFFFF"/>
        <w:spacing w:after="0"/>
        <w:ind w:left="567" w:hanging="567"/>
        <w:jc w:val="both"/>
        <w:rPr>
          <w:rFonts w:ascii="Nirmala UI" w:eastAsia="Times New Roman" w:hAnsi="Nirmala UI" w:cs="Nirmala UI"/>
          <w:color w:val="212529"/>
          <w:sz w:val="26"/>
          <w:szCs w:val="26"/>
          <w:shd w:val="clear" w:color="auto" w:fill="FFFFFF"/>
        </w:rPr>
      </w:pPr>
      <w:r w:rsidRPr="00B139C0">
        <w:rPr>
          <w:rFonts w:ascii="Nirmala UI" w:eastAsia="Times New Roman" w:hAnsi="Nirmala UI" w:cs="Nirmala UI"/>
          <w:color w:val="212529"/>
          <w:sz w:val="26"/>
          <w:szCs w:val="26"/>
          <w:shd w:val="clear" w:color="auto" w:fill="FFFFFF"/>
        </w:rPr>
        <w:t>5.</w:t>
      </w:r>
      <w:r w:rsidRPr="00B139C0">
        <w:rPr>
          <w:rFonts w:ascii="Nirmala UI" w:eastAsia="Times New Roman" w:hAnsi="Nirmala UI" w:cs="Nirmala UI"/>
          <w:color w:val="212529"/>
          <w:sz w:val="26"/>
          <w:szCs w:val="26"/>
          <w:shd w:val="clear" w:color="auto" w:fill="FFFFFF"/>
        </w:rPr>
        <w:tab/>
      </w:r>
      <w:proofErr w:type="spellStart"/>
      <w:r w:rsidRPr="00B139C0">
        <w:rPr>
          <w:rFonts w:ascii="Nirmala UI" w:eastAsia="Times New Roman" w:hAnsi="Nirmala UI" w:cs="Nirmala UI"/>
          <w:color w:val="212529"/>
          <w:sz w:val="26"/>
          <w:szCs w:val="26"/>
          <w:shd w:val="clear" w:color="auto" w:fill="FFFFFF"/>
        </w:rPr>
        <w:t>उर्वरक</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कंपनियां</w:t>
      </w:r>
      <w:proofErr w:type="spellEnd"/>
      <w:r w:rsidRPr="00B139C0">
        <w:rPr>
          <w:rFonts w:ascii="Nirmala UI" w:eastAsia="Times New Roman" w:hAnsi="Nirmala UI" w:cs="Nirmala UI"/>
          <w:color w:val="212529"/>
          <w:sz w:val="26"/>
          <w:szCs w:val="26"/>
          <w:shd w:val="clear" w:color="auto" w:fill="FFFFFF"/>
        </w:rPr>
        <w:t>।</w:t>
      </w:r>
    </w:p>
    <w:p w:rsidR="002B7D3B" w:rsidRPr="00B139C0" w:rsidRDefault="002B7D3B" w:rsidP="002B7D3B">
      <w:pPr>
        <w:shd w:val="clear" w:color="auto" w:fill="FFFFFF"/>
        <w:ind w:left="567" w:hanging="567"/>
        <w:jc w:val="both"/>
        <w:rPr>
          <w:rFonts w:ascii="Bookman Old Style" w:eastAsia="Times New Roman" w:hAnsi="Bookman Old Style" w:cs="Calibri"/>
          <w:color w:val="212529"/>
          <w:sz w:val="26"/>
          <w:szCs w:val="26"/>
          <w:shd w:val="clear" w:color="auto" w:fill="FFFFFF"/>
        </w:rPr>
      </w:pPr>
      <w:r w:rsidRPr="00B139C0">
        <w:rPr>
          <w:rFonts w:ascii="Nirmala UI" w:eastAsia="Times New Roman" w:hAnsi="Nirmala UI" w:cs="Nirmala UI"/>
          <w:color w:val="212529"/>
          <w:sz w:val="26"/>
          <w:szCs w:val="26"/>
          <w:shd w:val="clear" w:color="auto" w:fill="FFFFFF"/>
        </w:rPr>
        <w:t>6.</w:t>
      </w:r>
      <w:r w:rsidRPr="00B139C0">
        <w:rPr>
          <w:rFonts w:ascii="Nirmala UI" w:eastAsia="Times New Roman" w:hAnsi="Nirmala UI" w:cs="Nirmala UI"/>
          <w:color w:val="212529"/>
          <w:sz w:val="26"/>
          <w:szCs w:val="26"/>
          <w:shd w:val="clear" w:color="auto" w:fill="FFFFFF"/>
        </w:rPr>
        <w:tab/>
      </w:r>
      <w:proofErr w:type="spellStart"/>
      <w:r w:rsidRPr="00B139C0">
        <w:rPr>
          <w:rFonts w:ascii="Nirmala UI" w:eastAsia="Times New Roman" w:hAnsi="Nirmala UI" w:cs="Nirmala UI"/>
          <w:color w:val="212529"/>
          <w:sz w:val="26"/>
          <w:szCs w:val="26"/>
          <w:shd w:val="clear" w:color="auto" w:fill="FFFFFF"/>
        </w:rPr>
        <w:t>मार्केटिंग</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फेडरेशन</w:t>
      </w:r>
      <w:proofErr w:type="spellEnd"/>
      <w:r w:rsidRPr="00B139C0">
        <w:rPr>
          <w:rFonts w:ascii="Nirmala UI" w:eastAsia="Times New Roman" w:hAnsi="Nirmala UI" w:cs="Nirmala UI"/>
          <w:color w:val="212529"/>
          <w:sz w:val="26"/>
          <w:szCs w:val="26"/>
          <w:shd w:val="clear" w:color="auto" w:fill="FFFFFF"/>
        </w:rPr>
        <w:t>।</w:t>
      </w:r>
    </w:p>
    <w:p w:rsidR="002B7D3B" w:rsidRPr="00B139C0" w:rsidRDefault="002B7D3B" w:rsidP="002B7D3B">
      <w:pPr>
        <w:spacing w:after="120"/>
        <w:rPr>
          <w:rFonts w:ascii="Nirmala UI" w:eastAsia="Times New Roman" w:hAnsi="Nirmala UI" w:cs="Nirmala UI"/>
          <w:color w:val="212529"/>
          <w:sz w:val="26"/>
          <w:szCs w:val="26"/>
        </w:rPr>
      </w:pPr>
      <w:proofErr w:type="spellStart"/>
      <w:r w:rsidRPr="00B139C0">
        <w:rPr>
          <w:rFonts w:ascii="Nirmala UI" w:eastAsia="Times New Roman" w:hAnsi="Nirmala UI" w:cs="Nirmala UI"/>
          <w:color w:val="212529"/>
          <w:sz w:val="26"/>
          <w:szCs w:val="26"/>
          <w:shd w:val="clear" w:color="auto" w:fill="FFFFFF"/>
        </w:rPr>
        <w:t>डैश-बोर्ड</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विभिन्न</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रिपोर्ट</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भी</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उपलब्ध</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कराते</w:t>
      </w:r>
      <w:proofErr w:type="spellEnd"/>
      <w:r w:rsidRPr="00B139C0">
        <w:rPr>
          <w:rFonts w:ascii="Nirmala UI" w:eastAsia="Times New Roman" w:hAnsi="Nirmala UI" w:cs="Nirmala UI"/>
          <w:color w:val="212529"/>
          <w:sz w:val="26"/>
          <w:szCs w:val="26"/>
          <w:shd w:val="clear" w:color="auto" w:fill="FFFFFF"/>
        </w:rPr>
        <w:t xml:space="preserve"> </w:t>
      </w:r>
      <w:proofErr w:type="spellStart"/>
      <w:r w:rsidRPr="00B139C0">
        <w:rPr>
          <w:rFonts w:ascii="Nirmala UI" w:eastAsia="Times New Roman" w:hAnsi="Nirmala UI" w:cs="Nirmala UI"/>
          <w:color w:val="212529"/>
          <w:sz w:val="26"/>
          <w:szCs w:val="26"/>
          <w:shd w:val="clear" w:color="auto" w:fill="FFFFFF"/>
        </w:rPr>
        <w:t>हैं</w:t>
      </w:r>
      <w:proofErr w:type="spellEnd"/>
      <w:r w:rsidRPr="00B139C0">
        <w:rPr>
          <w:rFonts w:ascii="Nirmala UI" w:eastAsia="Times New Roman" w:hAnsi="Nirmala UI" w:cs="Nirmala UI"/>
          <w:color w:val="212529"/>
          <w:sz w:val="26"/>
          <w:szCs w:val="26"/>
          <w:shd w:val="clear" w:color="auto" w:fill="FFFFFF"/>
        </w:rPr>
        <w:t>:-</w:t>
      </w:r>
    </w:p>
    <w:p w:rsidR="002B7D3B" w:rsidRPr="00B139C0" w:rsidRDefault="002B7D3B" w:rsidP="00993C59">
      <w:pPr>
        <w:pStyle w:val="ListParagraph"/>
        <w:numPr>
          <w:ilvl w:val="0"/>
          <w:numId w:val="3"/>
        </w:numPr>
        <w:shd w:val="clear" w:color="auto" w:fill="FFFFFF"/>
        <w:spacing w:line="276" w:lineRule="auto"/>
        <w:ind w:left="567" w:hanging="567"/>
        <w:jc w:val="both"/>
        <w:rPr>
          <w:rFonts w:ascii="Nirmala UI" w:hAnsi="Nirmala UI" w:cs="Nirmala UI"/>
          <w:color w:val="212529"/>
          <w:sz w:val="26"/>
          <w:szCs w:val="26"/>
        </w:rPr>
      </w:pPr>
      <w:proofErr w:type="spellStart"/>
      <w:r w:rsidRPr="00B139C0">
        <w:rPr>
          <w:rFonts w:ascii="Nirmala UI" w:hAnsi="Nirmala UI" w:cs="Nirmala UI"/>
          <w:color w:val="212529"/>
          <w:sz w:val="26"/>
          <w:szCs w:val="26"/>
          <w:shd w:val="clear" w:color="auto" w:fill="FFFFFF"/>
        </w:rPr>
        <w:t>उर्वरक</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स्टॉक</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की</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स्थिति</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समग्र</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और</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उत्पादन</w:t>
      </w:r>
      <w:proofErr w:type="spellEnd"/>
      <w:r w:rsidRPr="00B139C0">
        <w:rPr>
          <w:rFonts w:ascii="Nirmala UI" w:hAnsi="Nirmala UI" w:cs="Nirmala UI"/>
          <w:color w:val="212529"/>
          <w:sz w:val="26"/>
          <w:szCs w:val="26"/>
          <w:shd w:val="clear" w:color="auto" w:fill="FFFFFF"/>
        </w:rPr>
        <w:t>):</w:t>
      </w:r>
    </w:p>
    <w:p w:rsidR="002B7D3B" w:rsidRPr="00B139C0" w:rsidRDefault="002B7D3B" w:rsidP="002B7D3B">
      <w:pPr>
        <w:pStyle w:val="ListParagraph"/>
        <w:numPr>
          <w:ilvl w:val="0"/>
          <w:numId w:val="1"/>
        </w:numPr>
        <w:shd w:val="clear" w:color="auto" w:fill="FFFFFF"/>
        <w:spacing w:line="276" w:lineRule="auto"/>
        <w:ind w:left="851" w:hanging="284"/>
        <w:jc w:val="both"/>
        <w:rPr>
          <w:rFonts w:ascii="Nirmala UI" w:hAnsi="Nirmala UI" w:cs="Nirmala UI"/>
          <w:color w:val="212529"/>
          <w:sz w:val="26"/>
          <w:szCs w:val="26"/>
          <w:shd w:val="clear" w:color="auto" w:fill="FFFFFF"/>
        </w:rPr>
      </w:pPr>
      <w:proofErr w:type="spellStart"/>
      <w:r w:rsidRPr="00B139C0">
        <w:rPr>
          <w:rFonts w:ascii="Nirmala UI" w:hAnsi="Nirmala UI" w:cs="Nirmala UI"/>
          <w:color w:val="212529"/>
          <w:sz w:val="26"/>
          <w:szCs w:val="26"/>
          <w:shd w:val="clear" w:color="auto" w:fill="FFFFFF"/>
        </w:rPr>
        <w:t>बंदरगाहों</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पर</w:t>
      </w:r>
      <w:proofErr w:type="spellEnd"/>
    </w:p>
    <w:p w:rsidR="002B7D3B" w:rsidRPr="00B139C0" w:rsidRDefault="002B7D3B" w:rsidP="002B7D3B">
      <w:pPr>
        <w:pStyle w:val="ListParagraph"/>
        <w:numPr>
          <w:ilvl w:val="0"/>
          <w:numId w:val="1"/>
        </w:numPr>
        <w:shd w:val="clear" w:color="auto" w:fill="FFFFFF"/>
        <w:spacing w:line="276" w:lineRule="auto"/>
        <w:ind w:left="851" w:hanging="284"/>
        <w:jc w:val="both"/>
        <w:rPr>
          <w:rFonts w:ascii="Nirmala UI" w:hAnsi="Nirmala UI" w:cs="Nirmala UI"/>
          <w:color w:val="212529"/>
          <w:sz w:val="26"/>
          <w:szCs w:val="26"/>
          <w:shd w:val="clear" w:color="auto" w:fill="FFFFFF"/>
        </w:rPr>
      </w:pPr>
      <w:proofErr w:type="spellStart"/>
      <w:r w:rsidRPr="00B139C0">
        <w:rPr>
          <w:rFonts w:ascii="Nirmala UI" w:hAnsi="Nirmala UI" w:cs="Nirmala UI"/>
          <w:color w:val="212529"/>
          <w:sz w:val="26"/>
          <w:szCs w:val="26"/>
          <w:shd w:val="clear" w:color="auto" w:fill="FFFFFF"/>
        </w:rPr>
        <w:t>संयंत्र</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पर</w:t>
      </w:r>
      <w:proofErr w:type="spellEnd"/>
    </w:p>
    <w:p w:rsidR="002B7D3B" w:rsidRPr="00B139C0" w:rsidRDefault="002B7D3B" w:rsidP="002B7D3B">
      <w:pPr>
        <w:pStyle w:val="ListParagraph"/>
        <w:numPr>
          <w:ilvl w:val="0"/>
          <w:numId w:val="1"/>
        </w:numPr>
        <w:shd w:val="clear" w:color="auto" w:fill="FFFFFF"/>
        <w:spacing w:line="276" w:lineRule="auto"/>
        <w:ind w:left="851" w:hanging="284"/>
        <w:jc w:val="both"/>
        <w:rPr>
          <w:rFonts w:ascii="Nirmala UI" w:hAnsi="Nirmala UI" w:cs="Nirmala UI"/>
          <w:color w:val="212529"/>
          <w:sz w:val="26"/>
          <w:szCs w:val="26"/>
          <w:shd w:val="clear" w:color="auto" w:fill="FFFFFF"/>
        </w:rPr>
      </w:pPr>
      <w:proofErr w:type="spellStart"/>
      <w:r w:rsidRPr="00B139C0">
        <w:rPr>
          <w:rFonts w:ascii="Nirmala UI" w:hAnsi="Nirmala UI" w:cs="Nirmala UI"/>
          <w:color w:val="212529"/>
          <w:sz w:val="26"/>
          <w:szCs w:val="26"/>
          <w:shd w:val="clear" w:color="auto" w:fill="FFFFFF"/>
        </w:rPr>
        <w:t>राज्यों</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में</w:t>
      </w:r>
      <w:proofErr w:type="spellEnd"/>
    </w:p>
    <w:p w:rsidR="002B7D3B" w:rsidRPr="00B139C0" w:rsidRDefault="002B7D3B" w:rsidP="002B7D3B">
      <w:pPr>
        <w:pStyle w:val="ListParagraph"/>
        <w:numPr>
          <w:ilvl w:val="0"/>
          <w:numId w:val="1"/>
        </w:numPr>
        <w:shd w:val="clear" w:color="auto" w:fill="FFFFFF"/>
        <w:spacing w:line="276" w:lineRule="auto"/>
        <w:ind w:left="851" w:hanging="284"/>
        <w:jc w:val="both"/>
        <w:rPr>
          <w:rFonts w:ascii="Bookman Old Style" w:hAnsi="Bookman Old Style" w:cs="Tahoma"/>
          <w:color w:val="212529"/>
          <w:sz w:val="26"/>
          <w:szCs w:val="26"/>
          <w:shd w:val="clear" w:color="auto" w:fill="FFFFFF"/>
        </w:rPr>
      </w:pPr>
      <w:proofErr w:type="spellStart"/>
      <w:r w:rsidRPr="00B139C0">
        <w:rPr>
          <w:rFonts w:ascii="Nirmala UI" w:hAnsi="Nirmala UI" w:cs="Nirmala UI"/>
          <w:color w:val="212529"/>
          <w:sz w:val="26"/>
          <w:szCs w:val="26"/>
          <w:shd w:val="clear" w:color="auto" w:fill="FFFFFF"/>
        </w:rPr>
        <w:t>जिला</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स्तर</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पर</w:t>
      </w:r>
      <w:proofErr w:type="spellEnd"/>
    </w:p>
    <w:p w:rsidR="002B7D3B" w:rsidRPr="00B139C0" w:rsidRDefault="002B7D3B" w:rsidP="00993C59">
      <w:pPr>
        <w:pStyle w:val="ListParagraph"/>
        <w:numPr>
          <w:ilvl w:val="0"/>
          <w:numId w:val="3"/>
        </w:numPr>
        <w:shd w:val="clear" w:color="auto" w:fill="FFFFFF"/>
        <w:spacing w:line="276" w:lineRule="auto"/>
        <w:ind w:left="567" w:hanging="567"/>
        <w:jc w:val="both"/>
        <w:rPr>
          <w:rFonts w:ascii="Nirmala UI" w:hAnsi="Nirmala UI" w:cs="Nirmala UI"/>
          <w:color w:val="212529"/>
          <w:sz w:val="26"/>
          <w:szCs w:val="26"/>
        </w:rPr>
      </w:pPr>
      <w:proofErr w:type="spellStart"/>
      <w:r w:rsidRPr="00B139C0">
        <w:rPr>
          <w:rFonts w:ascii="Nirmala UI" w:hAnsi="Nirmala UI" w:cs="Nirmala UI"/>
          <w:color w:val="212529"/>
          <w:sz w:val="26"/>
          <w:szCs w:val="26"/>
          <w:shd w:val="clear" w:color="auto" w:fill="FFFFFF"/>
        </w:rPr>
        <w:t>सीजन</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के</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लिए</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आनुपातिक</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आवश्यकता</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और</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विभिन्न</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स्तरों</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पर</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स्टॉक</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की</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उपलब्धता</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शीर्ष</w:t>
      </w:r>
      <w:proofErr w:type="spellEnd"/>
      <w:r w:rsidRPr="00B139C0">
        <w:rPr>
          <w:rFonts w:ascii="Nirmala UI" w:hAnsi="Nirmala UI" w:cs="Nirmala UI"/>
          <w:color w:val="212529"/>
          <w:sz w:val="26"/>
          <w:szCs w:val="26"/>
          <w:shd w:val="clear" w:color="auto" w:fill="FFFFFF"/>
        </w:rPr>
        <w:t xml:space="preserve"> 20 </w:t>
      </w:r>
      <w:proofErr w:type="spellStart"/>
      <w:r w:rsidRPr="00B139C0">
        <w:rPr>
          <w:rFonts w:ascii="Nirmala UI" w:hAnsi="Nirmala UI" w:cs="Nirmala UI"/>
          <w:color w:val="212529"/>
          <w:sz w:val="26"/>
          <w:szCs w:val="26"/>
          <w:shd w:val="clear" w:color="auto" w:fill="FFFFFF"/>
        </w:rPr>
        <w:t>खरीदारों</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की</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सूची</w:t>
      </w:r>
      <w:proofErr w:type="spellEnd"/>
      <w:r w:rsidRPr="00B139C0">
        <w:rPr>
          <w:rFonts w:ascii="Nirmala UI" w:hAnsi="Nirmala UI" w:cs="Nirmala UI"/>
          <w:color w:val="212529"/>
          <w:sz w:val="26"/>
          <w:szCs w:val="26"/>
          <w:shd w:val="clear" w:color="auto" w:fill="FFFFFF"/>
        </w:rPr>
        <w:t>'</w:t>
      </w:r>
    </w:p>
    <w:p w:rsidR="002B7D3B" w:rsidRPr="00B139C0" w:rsidRDefault="002B7D3B" w:rsidP="00993C59">
      <w:pPr>
        <w:pStyle w:val="ListParagraph"/>
        <w:numPr>
          <w:ilvl w:val="0"/>
          <w:numId w:val="3"/>
        </w:numPr>
        <w:shd w:val="clear" w:color="auto" w:fill="FFFFFF"/>
        <w:spacing w:line="276" w:lineRule="auto"/>
        <w:ind w:left="567" w:hanging="567"/>
        <w:jc w:val="both"/>
        <w:rPr>
          <w:rFonts w:ascii="Nirmala UI" w:hAnsi="Nirmala UI" w:cs="Nirmala UI"/>
          <w:color w:val="212529"/>
          <w:sz w:val="26"/>
          <w:szCs w:val="26"/>
        </w:rPr>
      </w:pPr>
      <w:r w:rsidRPr="00B139C0">
        <w:rPr>
          <w:rFonts w:ascii="Nirmala UI" w:hAnsi="Nirmala UI" w:cs="Nirmala UI"/>
          <w:color w:val="212529"/>
          <w:sz w:val="26"/>
          <w:szCs w:val="26"/>
          <w:shd w:val="clear" w:color="auto" w:fill="FFFFFF"/>
        </w:rPr>
        <w:t>'</w:t>
      </w:r>
      <w:proofErr w:type="spellStart"/>
      <w:r w:rsidRPr="00B139C0">
        <w:rPr>
          <w:rFonts w:ascii="Nirmala UI" w:hAnsi="Nirmala UI" w:cs="Nirmala UI"/>
          <w:color w:val="212529"/>
          <w:sz w:val="26"/>
          <w:szCs w:val="26"/>
          <w:shd w:val="clear" w:color="auto" w:fill="FFFFFF"/>
        </w:rPr>
        <w:t>सबसे</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लगातार</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खरीदार</w:t>
      </w:r>
      <w:proofErr w:type="spellEnd"/>
      <w:r w:rsidRPr="00B139C0">
        <w:rPr>
          <w:rFonts w:ascii="Nirmala UI" w:hAnsi="Nirmala UI" w:cs="Nirmala UI"/>
          <w:color w:val="212529"/>
          <w:sz w:val="26"/>
          <w:szCs w:val="26"/>
          <w:shd w:val="clear" w:color="auto" w:fill="FFFFFF"/>
        </w:rPr>
        <w:t>'</w:t>
      </w:r>
    </w:p>
    <w:p w:rsidR="002B7D3B" w:rsidRPr="00061206" w:rsidRDefault="002B7D3B" w:rsidP="00993C59">
      <w:pPr>
        <w:pStyle w:val="ListParagraph"/>
        <w:numPr>
          <w:ilvl w:val="0"/>
          <w:numId w:val="3"/>
        </w:numPr>
        <w:shd w:val="clear" w:color="auto" w:fill="FFFFFF"/>
        <w:spacing w:line="276" w:lineRule="auto"/>
        <w:ind w:left="567" w:hanging="567"/>
        <w:jc w:val="both"/>
        <w:rPr>
          <w:rFonts w:ascii="Nirmala UI" w:hAnsi="Nirmala UI" w:cs="Nirmala UI"/>
          <w:color w:val="212529"/>
          <w:sz w:val="23"/>
          <w:szCs w:val="23"/>
        </w:rPr>
      </w:pPr>
      <w:proofErr w:type="spellStart"/>
      <w:r w:rsidRPr="00B139C0">
        <w:rPr>
          <w:rFonts w:ascii="Nirmala UI" w:hAnsi="Nirmala UI" w:cs="Nirmala UI"/>
          <w:color w:val="212529"/>
          <w:sz w:val="26"/>
          <w:szCs w:val="26"/>
          <w:shd w:val="clear" w:color="auto" w:fill="FFFFFF"/>
        </w:rPr>
        <w:t>फुटकर</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विक्रेता</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sz w:val="26"/>
          <w:szCs w:val="26"/>
        </w:rPr>
        <w:t>जो</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खाद</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नहीं</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बेच</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रहे</w:t>
      </w:r>
      <w:proofErr w:type="spellEnd"/>
      <w:r w:rsidRPr="00B139C0">
        <w:rPr>
          <w:rFonts w:ascii="Nirmala UI" w:hAnsi="Nirmala UI" w:cs="Nirmala UI"/>
          <w:color w:val="212529"/>
          <w:sz w:val="26"/>
          <w:szCs w:val="26"/>
          <w:shd w:val="clear" w:color="auto" w:fill="FFFFFF"/>
        </w:rPr>
        <w:t xml:space="preserve"> </w:t>
      </w:r>
      <w:proofErr w:type="spellStart"/>
      <w:r w:rsidRPr="00B139C0">
        <w:rPr>
          <w:rFonts w:ascii="Nirmala UI" w:hAnsi="Nirmala UI" w:cs="Nirmala UI"/>
          <w:color w:val="212529"/>
          <w:sz w:val="26"/>
          <w:szCs w:val="26"/>
          <w:shd w:val="clear" w:color="auto" w:fill="FFFFFF"/>
        </w:rPr>
        <w:t>हैं</w:t>
      </w:r>
      <w:proofErr w:type="spellEnd"/>
    </w:p>
    <w:p w:rsidR="002B7D3B" w:rsidRPr="0075605E" w:rsidRDefault="002B7D3B" w:rsidP="002B7D3B">
      <w:pPr>
        <w:spacing w:after="0" w:line="240" w:lineRule="auto"/>
        <w:rPr>
          <w:rFonts w:ascii="Bookman Old Style" w:eastAsia="Times New Roman" w:hAnsi="Bookman Old Style" w:cs="Times New Roman"/>
          <w:b/>
          <w:sz w:val="23"/>
          <w:szCs w:val="23"/>
        </w:rPr>
      </w:pPr>
    </w:p>
    <w:p w:rsidR="00092D66" w:rsidRDefault="002B7D3B" w:rsidP="002B7D3B">
      <w:pPr>
        <w:jc w:val="center"/>
      </w:pPr>
      <w:r w:rsidRPr="0075605E">
        <w:rPr>
          <w:rFonts w:ascii="Bookman Old Style" w:hAnsi="Bookman Old Style" w:cs="Times New Roman"/>
          <w:b/>
          <w:sz w:val="23"/>
          <w:szCs w:val="23"/>
        </w:rPr>
        <w:t>-------------------------</w:t>
      </w:r>
    </w:p>
    <w:sectPr w:rsidR="00092D66" w:rsidSect="002B7D3B">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ruti Dev 010">
    <w:panose1 w:val="00000000000000000000"/>
    <w:charset w:val="00"/>
    <w:family w:val="auto"/>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20EED"/>
    <w:multiLevelType w:val="hybridMultilevel"/>
    <w:tmpl w:val="9B4E8022"/>
    <w:lvl w:ilvl="0" w:tplc="D1D2E8B8">
      <w:start w:val="1"/>
      <w:numFmt w:val="lowerRoman"/>
      <w:lvlText w:val="%1."/>
      <w:lvlJc w:val="left"/>
      <w:pPr>
        <w:ind w:left="1080" w:hanging="72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5868BD"/>
    <w:multiLevelType w:val="hybridMultilevel"/>
    <w:tmpl w:val="9B4E8022"/>
    <w:lvl w:ilvl="0" w:tplc="D1D2E8B8">
      <w:start w:val="1"/>
      <w:numFmt w:val="lowerRoman"/>
      <w:lvlText w:val="%1."/>
      <w:lvlJc w:val="left"/>
      <w:pPr>
        <w:ind w:left="1080" w:hanging="72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2D6486"/>
    <w:multiLevelType w:val="hybridMultilevel"/>
    <w:tmpl w:val="8B1C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useFELayout/>
  </w:compat>
  <w:rsids>
    <w:rsidRoot w:val="002B7D3B"/>
    <w:rsid w:val="00092D66"/>
    <w:rsid w:val="002B7D3B"/>
    <w:rsid w:val="004B5832"/>
    <w:rsid w:val="005D7E0D"/>
    <w:rsid w:val="00741979"/>
    <w:rsid w:val="007566C2"/>
    <w:rsid w:val="007631C1"/>
    <w:rsid w:val="008100A4"/>
    <w:rsid w:val="00993C59"/>
    <w:rsid w:val="00A1033D"/>
    <w:rsid w:val="00B85785"/>
    <w:rsid w:val="00D91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p1,heading 4,Report Para,Heading 41,Heading 411,Graphic,List Paragraph1,normal,Paragraph,First level bullet,1.1.1_List Paragraph,List_Paragraph,Multilevel para_II,Colorful List - Accent 1 Char,1.1.1_List Paragraph Char,b1"/>
    <w:basedOn w:val="Normal"/>
    <w:link w:val="ListParagraphChar"/>
    <w:uiPriority w:val="34"/>
    <w:qFormat/>
    <w:rsid w:val="002B7D3B"/>
    <w:pPr>
      <w:spacing w:after="0" w:line="240" w:lineRule="auto"/>
      <w:ind w:left="720"/>
      <w:contextualSpacing/>
    </w:pPr>
    <w:rPr>
      <w:rFonts w:ascii="Calibri" w:eastAsia="Times New Roman" w:hAnsi="Calibri" w:cs="Calibri"/>
    </w:rPr>
  </w:style>
  <w:style w:type="character" w:customStyle="1" w:styleId="ListParagraphChar">
    <w:name w:val="List Paragraph Char"/>
    <w:aliases w:val="Citation List Char,lp1 Char,heading 4 Char,Report Para Char,Heading 41 Char,Heading 411 Char,Graphic Char,List Paragraph1 Char,normal Char,Paragraph Char,First level bullet Char,1.1.1_List Paragraph Char1,List_Paragraph Char,b1 Char"/>
    <w:basedOn w:val="DefaultParagraphFont"/>
    <w:link w:val="ListParagraph"/>
    <w:uiPriority w:val="34"/>
    <w:qFormat/>
    <w:locked/>
    <w:rsid w:val="002B7D3B"/>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4219</Characters>
  <Application>Microsoft Office Word</Application>
  <DocSecurity>0</DocSecurity>
  <Lines>35</Lines>
  <Paragraphs>9</Paragraphs>
  <ScaleCrop>false</ScaleCrop>
  <Company>HP</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JDA QC</dc:creator>
  <cp:lastModifiedBy>JDA QC</cp:lastModifiedBy>
  <cp:revision>2</cp:revision>
  <cp:lastPrinted>2023-03-17T05:45:00Z</cp:lastPrinted>
  <dcterms:created xsi:type="dcterms:W3CDTF">2023-03-17T07:08:00Z</dcterms:created>
  <dcterms:modified xsi:type="dcterms:W3CDTF">2023-03-17T07:08:00Z</dcterms:modified>
</cp:coreProperties>
</file>