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BA29" w14:textId="7FC3FA60" w:rsidR="000E26EF" w:rsidRPr="00B471A2" w:rsidRDefault="000E26EF" w:rsidP="00B471A2">
      <w:pPr>
        <w:jc w:val="right"/>
        <w:rPr>
          <w:rFonts w:ascii="Mangal" w:hAnsi="Mangal" w:cs="Mangal"/>
          <w:sz w:val="30"/>
          <w:szCs w:val="26"/>
        </w:rPr>
      </w:pPr>
      <w:r w:rsidRPr="00B471A2">
        <w:rPr>
          <w:rFonts w:ascii="Mangal" w:hAnsi="Mangal" w:cs="Mangal"/>
          <w:sz w:val="30"/>
          <w:szCs w:val="26"/>
        </w:rPr>
        <w:t xml:space="preserve">2023 </w:t>
      </w:r>
      <w:proofErr w:type="spellStart"/>
      <w:r w:rsidRPr="00B471A2">
        <w:rPr>
          <w:rFonts w:ascii="Mangal" w:hAnsi="Mangal" w:cs="Mangal"/>
          <w:sz w:val="30"/>
          <w:szCs w:val="26"/>
        </w:rPr>
        <w:t>का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विधेयक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संख्या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----------------------</w:t>
      </w:r>
    </w:p>
    <w:p w14:paraId="514E7DB3" w14:textId="00FE47E0" w:rsidR="000E26EF" w:rsidRPr="00B471A2" w:rsidRDefault="000E26EF" w:rsidP="00B471A2">
      <w:pPr>
        <w:spacing w:after="0"/>
        <w:jc w:val="center"/>
        <w:rPr>
          <w:rFonts w:ascii="Mangal" w:hAnsi="Mangal" w:cs="Mangal"/>
          <w:sz w:val="30"/>
          <w:szCs w:val="26"/>
        </w:rPr>
      </w:pPr>
      <w:proofErr w:type="spellStart"/>
      <w:r w:rsidRPr="00B471A2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नगर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निगम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(</w:t>
      </w:r>
      <w:proofErr w:type="spellStart"/>
      <w:r w:rsidRPr="00B471A2">
        <w:rPr>
          <w:rFonts w:ascii="Mangal" w:hAnsi="Mangal" w:cs="Mangal"/>
          <w:sz w:val="30"/>
          <w:szCs w:val="26"/>
        </w:rPr>
        <w:t>संशोधन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) </w:t>
      </w:r>
      <w:proofErr w:type="spellStart"/>
      <w:r w:rsidRPr="00B471A2">
        <w:rPr>
          <w:rFonts w:ascii="Mangal" w:hAnsi="Mangal" w:cs="Mangal"/>
          <w:sz w:val="30"/>
          <w:szCs w:val="26"/>
        </w:rPr>
        <w:t>विधेयक</w:t>
      </w:r>
      <w:proofErr w:type="spellEnd"/>
      <w:r w:rsidRPr="00B471A2">
        <w:rPr>
          <w:rFonts w:ascii="Mangal" w:hAnsi="Mangal" w:cs="Mangal"/>
          <w:sz w:val="30"/>
          <w:szCs w:val="26"/>
        </w:rPr>
        <w:t>, 2023</w:t>
      </w:r>
    </w:p>
    <w:p w14:paraId="4B392ED1" w14:textId="6ED7A69B" w:rsidR="000E26EF" w:rsidRPr="00B471A2" w:rsidRDefault="000E26EF" w:rsidP="00B471A2">
      <w:pPr>
        <w:spacing w:after="0"/>
        <w:jc w:val="center"/>
        <w:rPr>
          <w:rFonts w:ascii="Mangal" w:hAnsi="Mangal" w:cs="Mangal"/>
          <w:sz w:val="30"/>
          <w:szCs w:val="26"/>
        </w:rPr>
      </w:pPr>
      <w:proofErr w:type="spellStart"/>
      <w:r w:rsidRPr="00B471A2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नगर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निगम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B471A2">
        <w:rPr>
          <w:rFonts w:ascii="Mangal" w:hAnsi="Mangal" w:cs="Mangal"/>
          <w:sz w:val="30"/>
          <w:szCs w:val="26"/>
        </w:rPr>
        <w:t>, 1994,</w:t>
      </w:r>
    </w:p>
    <w:p w14:paraId="6BC5EC41" w14:textId="621F7600" w:rsidR="000E26EF" w:rsidRPr="00B471A2" w:rsidRDefault="000E26EF" w:rsidP="00B471A2">
      <w:pPr>
        <w:spacing w:after="0"/>
        <w:jc w:val="center"/>
        <w:rPr>
          <w:rFonts w:ascii="Mangal" w:hAnsi="Mangal" w:cs="Mangal"/>
          <w:sz w:val="30"/>
          <w:szCs w:val="26"/>
        </w:rPr>
      </w:pPr>
      <w:proofErr w:type="spellStart"/>
      <w:r w:rsidRPr="00B471A2">
        <w:rPr>
          <w:rFonts w:ascii="Mangal" w:hAnsi="Mangal" w:cs="Mangal"/>
          <w:sz w:val="30"/>
          <w:szCs w:val="26"/>
        </w:rPr>
        <w:t>को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आगे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संशोधन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करने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के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लिए</w:t>
      </w:r>
      <w:proofErr w:type="spellEnd"/>
    </w:p>
    <w:p w14:paraId="23055BC5" w14:textId="05AA7A5C" w:rsidR="000E26EF" w:rsidRPr="00B471A2" w:rsidRDefault="000E26EF" w:rsidP="00B471A2">
      <w:pPr>
        <w:spacing w:after="0"/>
        <w:jc w:val="center"/>
        <w:rPr>
          <w:rFonts w:ascii="Mangal" w:hAnsi="Mangal" w:cs="Mangal"/>
          <w:sz w:val="30"/>
          <w:szCs w:val="26"/>
        </w:rPr>
      </w:pPr>
      <w:proofErr w:type="spellStart"/>
      <w:r w:rsidRPr="00B471A2">
        <w:rPr>
          <w:rFonts w:ascii="Mangal" w:hAnsi="Mangal" w:cs="Mangal"/>
          <w:sz w:val="30"/>
          <w:szCs w:val="26"/>
        </w:rPr>
        <w:t>विधेयक</w:t>
      </w:r>
      <w:proofErr w:type="spellEnd"/>
    </w:p>
    <w:p w14:paraId="7824BD10" w14:textId="77777777" w:rsidR="0041444D" w:rsidRPr="009D4B09" w:rsidRDefault="0041444D" w:rsidP="00B471A2">
      <w:pPr>
        <w:jc w:val="center"/>
        <w:rPr>
          <w:rFonts w:ascii="Mangal" w:hAnsi="Mangal" w:cs="Mangal"/>
          <w:sz w:val="14"/>
          <w:szCs w:val="10"/>
        </w:rPr>
      </w:pPr>
    </w:p>
    <w:p w14:paraId="1F9E6C9C" w14:textId="4D7B3D9D" w:rsidR="000E26EF" w:rsidRPr="00B471A2" w:rsidRDefault="000E26EF" w:rsidP="009D4B09">
      <w:pPr>
        <w:spacing w:after="0"/>
        <w:jc w:val="both"/>
        <w:rPr>
          <w:rFonts w:ascii="Mangal" w:hAnsi="Mangal" w:cs="Mangal"/>
          <w:sz w:val="30"/>
          <w:szCs w:val="26"/>
        </w:rPr>
      </w:pPr>
      <w:r w:rsidRPr="00B471A2">
        <w:rPr>
          <w:rFonts w:ascii="Mangal" w:hAnsi="Mangal" w:cs="Mangal"/>
          <w:sz w:val="30"/>
          <w:szCs w:val="26"/>
        </w:rPr>
        <w:tab/>
      </w:r>
      <w:r w:rsidR="00CC5DA5">
        <w:rPr>
          <w:rFonts w:ascii="Mangal" w:hAnsi="Mangal" w:cs="Mangal"/>
          <w:sz w:val="30"/>
          <w:szCs w:val="26"/>
        </w:rPr>
        <w:tab/>
      </w:r>
      <w:proofErr w:type="spellStart"/>
      <w:r w:rsidRPr="00B471A2">
        <w:rPr>
          <w:rFonts w:ascii="Mangal" w:hAnsi="Mangal" w:cs="Mangal"/>
          <w:sz w:val="30"/>
          <w:szCs w:val="26"/>
        </w:rPr>
        <w:t>भारत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गणराज्य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के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चैहत्तरवें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वर्ष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में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राज्य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विधानमण्डल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द्वारा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निम्नलिखित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रूप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में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यह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B471A2">
        <w:rPr>
          <w:rFonts w:ascii="Mangal" w:hAnsi="Mangal" w:cs="Mangal"/>
          <w:sz w:val="30"/>
          <w:szCs w:val="26"/>
        </w:rPr>
        <w:t>अधिनियमित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</w:t>
      </w:r>
      <w:proofErr w:type="spellStart"/>
      <w:proofErr w:type="gramStart"/>
      <w:r w:rsidRPr="00B471A2">
        <w:rPr>
          <w:rFonts w:ascii="Mangal" w:hAnsi="Mangal" w:cs="Mangal"/>
          <w:sz w:val="30"/>
          <w:szCs w:val="26"/>
        </w:rPr>
        <w:t>हो</w:t>
      </w:r>
      <w:proofErr w:type="spellEnd"/>
      <w:r w:rsidRPr="00B471A2">
        <w:rPr>
          <w:rFonts w:ascii="Mangal" w:hAnsi="Mangal" w:cs="Mangal"/>
          <w:sz w:val="30"/>
          <w:szCs w:val="26"/>
        </w:rPr>
        <w:t xml:space="preserve"> :</w:t>
      </w:r>
      <w:proofErr w:type="gramEnd"/>
      <w:r w:rsidRPr="00B471A2">
        <w:rPr>
          <w:rFonts w:ascii="Mangal" w:hAnsi="Mangal" w:cs="Mangal"/>
          <w:sz w:val="30"/>
          <w:szCs w:val="26"/>
        </w:rPr>
        <w:t>-</w:t>
      </w:r>
    </w:p>
    <w:p w14:paraId="33341C7D" w14:textId="77777777" w:rsidR="000E26EF" w:rsidRPr="00B471A2" w:rsidRDefault="000E26EF" w:rsidP="009D4B09">
      <w:pPr>
        <w:spacing w:after="0"/>
        <w:jc w:val="center"/>
        <w:rPr>
          <w:rFonts w:ascii="Mangal" w:hAnsi="Mangal" w:cs="Mangal"/>
          <w:sz w:val="8"/>
          <w:szCs w:val="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7830"/>
      </w:tblGrid>
      <w:tr w:rsidR="000E26EF" w:rsidRPr="00B471A2" w14:paraId="14C65420" w14:textId="77777777" w:rsidTr="00992BC9">
        <w:tc>
          <w:tcPr>
            <w:tcW w:w="2059" w:type="dxa"/>
          </w:tcPr>
          <w:p w14:paraId="12F28855" w14:textId="1D553FBD" w:rsidR="000E26EF" w:rsidRPr="00B471A2" w:rsidRDefault="000E26EF" w:rsidP="009D4B09">
            <w:pPr>
              <w:spacing w:line="276" w:lineRule="auto"/>
              <w:jc w:val="center"/>
              <w:rPr>
                <w:rFonts w:ascii="Mangal" w:hAnsi="Mangal" w:cs="Mangal"/>
                <w:sz w:val="30"/>
                <w:szCs w:val="26"/>
              </w:rPr>
            </w:pP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संक्षिप्त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नाम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>।</w:t>
            </w:r>
          </w:p>
        </w:tc>
        <w:tc>
          <w:tcPr>
            <w:tcW w:w="7830" w:type="dxa"/>
          </w:tcPr>
          <w:p w14:paraId="6145886A" w14:textId="1110442F" w:rsidR="000E26EF" w:rsidRPr="00B471A2" w:rsidRDefault="000E26EF" w:rsidP="009D4B09">
            <w:pPr>
              <w:spacing w:line="276" w:lineRule="auto"/>
              <w:jc w:val="both"/>
              <w:rPr>
                <w:rFonts w:ascii="Mangal" w:hAnsi="Mangal" w:cs="Mangal"/>
                <w:sz w:val="30"/>
                <w:szCs w:val="26"/>
              </w:rPr>
            </w:pPr>
            <w:r w:rsidRPr="00B471A2">
              <w:rPr>
                <w:rFonts w:ascii="Mangal" w:hAnsi="Mangal" w:cs="Mangal"/>
                <w:sz w:val="30"/>
                <w:szCs w:val="26"/>
              </w:rPr>
              <w:t>1</w:t>
            </w:r>
            <w:r w:rsidR="00963592">
              <w:rPr>
                <w:rFonts w:ascii="Mangal" w:hAnsi="Mangal" w:cs="Mangal"/>
                <w:sz w:val="30"/>
                <w:szCs w:val="26"/>
              </w:rPr>
              <w:t>.</w:t>
            </w:r>
            <w:r w:rsidRPr="00B471A2">
              <w:rPr>
                <w:rFonts w:ascii="Mangal" w:hAnsi="Mangal" w:cs="Mangal"/>
                <w:sz w:val="30"/>
                <w:szCs w:val="26"/>
              </w:rPr>
              <w:t xml:space="preserve"> (1)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यह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अधिनियम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हरियाणा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नगर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निगम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(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संशोधन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)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अधिनियम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, 2023,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कहा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जा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सकता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है</w:t>
            </w:r>
            <w:proofErr w:type="spellEnd"/>
            <w:r w:rsidR="007E3394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r w:rsidRPr="00B471A2">
              <w:rPr>
                <w:rFonts w:ascii="Mangal" w:hAnsi="Mangal" w:cs="Mangal"/>
                <w:sz w:val="30"/>
                <w:szCs w:val="26"/>
              </w:rPr>
              <w:t>।</w:t>
            </w:r>
          </w:p>
          <w:p w14:paraId="438F38BA" w14:textId="732F555E" w:rsidR="000E26EF" w:rsidRPr="00B471A2" w:rsidRDefault="000E26EF" w:rsidP="009D4B09">
            <w:pPr>
              <w:spacing w:line="276" w:lineRule="auto"/>
              <w:jc w:val="both"/>
              <w:rPr>
                <w:rFonts w:ascii="Mangal" w:hAnsi="Mangal" w:cs="Mangal"/>
                <w:sz w:val="30"/>
                <w:szCs w:val="26"/>
              </w:rPr>
            </w:pPr>
            <w:r w:rsidRPr="00B471A2">
              <w:rPr>
                <w:rFonts w:ascii="Mangal" w:hAnsi="Mangal" w:cs="Mangal"/>
                <w:sz w:val="30"/>
                <w:szCs w:val="26"/>
              </w:rPr>
              <w:t xml:space="preserve">   (2)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यह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14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नवम्बर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, 2022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से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लागू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हुआ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समझा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जाएगा</w:t>
            </w:r>
            <w:proofErr w:type="spellEnd"/>
            <w:r w:rsidR="007E3394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r w:rsidRPr="00B471A2">
              <w:rPr>
                <w:rFonts w:ascii="Mangal" w:hAnsi="Mangal" w:cs="Mangal"/>
                <w:sz w:val="30"/>
                <w:szCs w:val="26"/>
              </w:rPr>
              <w:t>।</w:t>
            </w:r>
          </w:p>
          <w:p w14:paraId="0E41FE52" w14:textId="77777777" w:rsidR="000E26EF" w:rsidRPr="00B471A2" w:rsidRDefault="000E26EF" w:rsidP="009D4B09">
            <w:pPr>
              <w:spacing w:line="276" w:lineRule="auto"/>
              <w:jc w:val="center"/>
              <w:rPr>
                <w:rFonts w:ascii="Mangal" w:hAnsi="Mangal" w:cs="Mangal"/>
                <w:sz w:val="2"/>
                <w:szCs w:val="2"/>
              </w:rPr>
            </w:pPr>
          </w:p>
        </w:tc>
      </w:tr>
      <w:tr w:rsidR="000E26EF" w:rsidRPr="00B471A2" w14:paraId="07AE2689" w14:textId="77777777" w:rsidTr="00992BC9">
        <w:tc>
          <w:tcPr>
            <w:tcW w:w="2059" w:type="dxa"/>
          </w:tcPr>
          <w:p w14:paraId="17961C48" w14:textId="78289768" w:rsidR="000E26EF" w:rsidRPr="00B471A2" w:rsidRDefault="000E26EF" w:rsidP="009D4B09">
            <w:pPr>
              <w:spacing w:line="276" w:lineRule="auto"/>
              <w:jc w:val="both"/>
              <w:rPr>
                <w:rFonts w:ascii="Mangal" w:hAnsi="Mangal" w:cs="Mangal"/>
                <w:sz w:val="30"/>
                <w:szCs w:val="26"/>
              </w:rPr>
            </w:pPr>
            <w:r w:rsidRPr="00B471A2">
              <w:rPr>
                <w:rFonts w:ascii="Mangal" w:hAnsi="Mangal" w:cs="Mangal"/>
                <w:sz w:val="30"/>
                <w:szCs w:val="26"/>
              </w:rPr>
              <w:t xml:space="preserve">1994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के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हरियाणा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अधिनियम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16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की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धारा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6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का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प्रतिस्थापन</w:t>
            </w:r>
            <w:proofErr w:type="spellEnd"/>
            <w:r w:rsidR="003C0185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r w:rsidRPr="00B471A2">
              <w:rPr>
                <w:rFonts w:ascii="Mangal" w:hAnsi="Mangal" w:cs="Mangal"/>
                <w:sz w:val="30"/>
                <w:szCs w:val="26"/>
              </w:rPr>
              <w:t>।</w:t>
            </w:r>
          </w:p>
        </w:tc>
        <w:tc>
          <w:tcPr>
            <w:tcW w:w="7830" w:type="dxa"/>
          </w:tcPr>
          <w:p w14:paraId="0BD7BAEE" w14:textId="0452F333" w:rsidR="00F73AB3" w:rsidRPr="00B471A2" w:rsidRDefault="00F73AB3" w:rsidP="009D4B09">
            <w:pPr>
              <w:spacing w:line="276" w:lineRule="auto"/>
              <w:jc w:val="both"/>
              <w:rPr>
                <w:rFonts w:ascii="Mangal" w:hAnsi="Mangal" w:cs="Mangal"/>
                <w:sz w:val="30"/>
                <w:szCs w:val="26"/>
              </w:rPr>
            </w:pPr>
            <w:r w:rsidRPr="00B471A2">
              <w:rPr>
                <w:rFonts w:ascii="Mangal" w:hAnsi="Mangal" w:cs="Mangal"/>
                <w:sz w:val="30"/>
                <w:szCs w:val="26"/>
              </w:rPr>
              <w:t>2</w:t>
            </w:r>
            <w:r w:rsidR="00963592">
              <w:rPr>
                <w:rFonts w:ascii="Mangal" w:hAnsi="Mangal" w:cs="Mangal"/>
                <w:sz w:val="30"/>
                <w:szCs w:val="26"/>
              </w:rPr>
              <w:t>.</w:t>
            </w:r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हरियाणा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नगर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निगम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अधिनियम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, 1994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की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धारा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6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के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स्थान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पर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,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निम्नलिखित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धारा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प्रतिस्थापित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की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Pr="00B471A2">
              <w:rPr>
                <w:rFonts w:ascii="Mangal" w:hAnsi="Mangal" w:cs="Mangal"/>
                <w:sz w:val="30"/>
                <w:szCs w:val="26"/>
              </w:rPr>
              <w:t>जाएगी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 xml:space="preserve">, </w:t>
            </w:r>
            <w:proofErr w:type="spellStart"/>
            <w:proofErr w:type="gramStart"/>
            <w:r w:rsidRPr="00B471A2">
              <w:rPr>
                <w:rFonts w:ascii="Mangal" w:hAnsi="Mangal" w:cs="Mangal"/>
                <w:sz w:val="30"/>
                <w:szCs w:val="26"/>
              </w:rPr>
              <w:t>अर्थात्</w:t>
            </w:r>
            <w:proofErr w:type="spellEnd"/>
            <w:r w:rsidRPr="00B471A2">
              <w:rPr>
                <w:rFonts w:ascii="Mangal" w:hAnsi="Mangal" w:cs="Mangal"/>
                <w:sz w:val="30"/>
                <w:szCs w:val="26"/>
              </w:rPr>
              <w:t>:-</w:t>
            </w:r>
            <w:proofErr w:type="gramEnd"/>
          </w:p>
          <w:p w14:paraId="6E2B00A5" w14:textId="65A41F8F" w:rsidR="00F73AB3" w:rsidRPr="00B471A2" w:rsidRDefault="00963592" w:rsidP="00963592">
            <w:pPr>
              <w:spacing w:line="276" w:lineRule="auto"/>
              <w:jc w:val="both"/>
              <w:rPr>
                <w:rFonts w:ascii="Mangal" w:hAnsi="Mangal" w:cs="Mangal"/>
                <w:sz w:val="30"/>
                <w:szCs w:val="26"/>
              </w:rPr>
            </w:pPr>
            <w:r>
              <w:rPr>
                <w:rFonts w:ascii="Mangal" w:hAnsi="Mangal" w:cs="Mangal"/>
                <w:sz w:val="30"/>
                <w:szCs w:val="26"/>
              </w:rPr>
              <w:tab/>
            </w:r>
            <w:r>
              <w:rPr>
                <w:rFonts w:ascii="Mangal" w:hAnsi="Mangal" w:cs="Mangal"/>
                <w:sz w:val="30"/>
                <w:szCs w:val="26"/>
              </w:rPr>
              <w:tab/>
            </w:r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’’6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निगम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की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सीटों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का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proofErr w:type="gram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निर्धारण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>.-</w:t>
            </w:r>
            <w:proofErr w:type="gram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(1)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सीटों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की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कुल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संख्या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को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सरकार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द्वारा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,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ऐसी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रीति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,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जो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विहित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की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जाए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,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में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निर्धारित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किया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जाएगा</w:t>
            </w:r>
            <w:proofErr w:type="spellEnd"/>
            <w:r w:rsidR="007E3394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r w:rsidR="00F73AB3" w:rsidRPr="00B471A2">
              <w:rPr>
                <w:rFonts w:ascii="Mangal" w:hAnsi="Mangal" w:cs="Mangal"/>
                <w:sz w:val="30"/>
                <w:szCs w:val="26"/>
              </w:rPr>
              <w:t>।</w:t>
            </w:r>
          </w:p>
          <w:p w14:paraId="02C49F06" w14:textId="2B380765" w:rsidR="00F73AB3" w:rsidRPr="00B471A2" w:rsidRDefault="00963592" w:rsidP="009D4B09">
            <w:pPr>
              <w:spacing w:line="276" w:lineRule="auto"/>
              <w:jc w:val="both"/>
              <w:rPr>
                <w:rFonts w:ascii="Mangal" w:hAnsi="Mangal" w:cs="Mangal"/>
                <w:sz w:val="30"/>
                <w:szCs w:val="26"/>
              </w:rPr>
            </w:pPr>
            <w:r>
              <w:rPr>
                <w:rFonts w:ascii="Mangal" w:hAnsi="Mangal" w:cs="Mangal"/>
                <w:sz w:val="30"/>
                <w:szCs w:val="26"/>
              </w:rPr>
              <w:tab/>
            </w:r>
            <w:r>
              <w:rPr>
                <w:rFonts w:ascii="Mangal" w:hAnsi="Mangal" w:cs="Mangal"/>
                <w:sz w:val="30"/>
                <w:szCs w:val="26"/>
              </w:rPr>
              <w:tab/>
            </w:r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(2)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सदस्यों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के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निर्वाचन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के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प्रयोजन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के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लिए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,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नगर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क्षेत्र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को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वार्डों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में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ऐसी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रीति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में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विभाजित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किया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lastRenderedPageBreak/>
              <w:t>जाएगा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,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जो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विहित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की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जाए</w:t>
            </w:r>
            <w:proofErr w:type="spellEnd"/>
            <w:r w:rsidR="00875E5E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r w:rsidR="00F73AB3" w:rsidRPr="00B471A2">
              <w:rPr>
                <w:rFonts w:ascii="Mangal" w:hAnsi="Mangal" w:cs="Mangal"/>
                <w:sz w:val="30"/>
                <w:szCs w:val="26"/>
              </w:rPr>
              <w:t>।</w:t>
            </w:r>
            <w:r w:rsidR="00F73AB3" w:rsidRPr="00B471A2">
              <w:rPr>
                <w:rFonts w:ascii="Mangal" w:hAnsi="Mangal" w:cs="Mangal" w:hint="eastAsia"/>
                <w:sz w:val="30"/>
                <w:szCs w:val="26"/>
              </w:rPr>
              <w:t>’’</w:t>
            </w:r>
            <w:r w:rsidR="00F73AB3" w:rsidRPr="00B471A2">
              <w:rPr>
                <w:rFonts w:ascii="Mangal" w:hAnsi="Mangal" w:cs="Mangal"/>
                <w:sz w:val="30"/>
                <w:szCs w:val="26"/>
              </w:rPr>
              <w:t>।</w:t>
            </w:r>
          </w:p>
          <w:p w14:paraId="5069D8C7" w14:textId="77777777" w:rsidR="000E26EF" w:rsidRPr="00B471A2" w:rsidRDefault="000E26EF" w:rsidP="009D4B09">
            <w:pPr>
              <w:jc w:val="center"/>
              <w:rPr>
                <w:rFonts w:ascii="Mangal" w:hAnsi="Mangal" w:cs="Mangal"/>
                <w:sz w:val="30"/>
                <w:szCs w:val="26"/>
              </w:rPr>
            </w:pPr>
            <w:r w:rsidRPr="00B471A2">
              <w:rPr>
                <w:rFonts w:ascii="Mangal" w:hAnsi="Mangal" w:cs="Mangal"/>
                <w:sz w:val="30"/>
                <w:szCs w:val="26"/>
              </w:rPr>
              <w:t xml:space="preserve">     </w:t>
            </w:r>
          </w:p>
        </w:tc>
      </w:tr>
      <w:tr w:rsidR="000E26EF" w:rsidRPr="00B471A2" w14:paraId="525E86C0" w14:textId="77777777" w:rsidTr="00992BC9">
        <w:tc>
          <w:tcPr>
            <w:tcW w:w="2059" w:type="dxa"/>
          </w:tcPr>
          <w:p w14:paraId="3F08F9E3" w14:textId="77777777" w:rsidR="000E26EF" w:rsidRPr="00B471A2" w:rsidRDefault="000E26EF" w:rsidP="009D4B09">
            <w:pPr>
              <w:spacing w:line="276" w:lineRule="auto"/>
              <w:jc w:val="center"/>
              <w:rPr>
                <w:rFonts w:ascii="Mangal" w:hAnsi="Mangal" w:cs="Mangal"/>
                <w:sz w:val="30"/>
                <w:szCs w:val="26"/>
              </w:rPr>
            </w:pPr>
          </w:p>
        </w:tc>
        <w:tc>
          <w:tcPr>
            <w:tcW w:w="7830" w:type="dxa"/>
          </w:tcPr>
          <w:p w14:paraId="56674212" w14:textId="6CECFA9F" w:rsidR="000E26EF" w:rsidRPr="00B471A2" w:rsidRDefault="000E26EF" w:rsidP="009D4B09">
            <w:pPr>
              <w:spacing w:line="276" w:lineRule="auto"/>
              <w:rPr>
                <w:rFonts w:ascii="Mangal" w:hAnsi="Mangal" w:cs="Mangal"/>
                <w:sz w:val="30"/>
                <w:szCs w:val="26"/>
              </w:rPr>
            </w:pPr>
            <w:r w:rsidRPr="00B471A2">
              <w:rPr>
                <w:rFonts w:ascii="Mangal" w:hAnsi="Mangal" w:cs="Mangal"/>
                <w:sz w:val="30"/>
                <w:szCs w:val="26"/>
              </w:rPr>
              <w:t xml:space="preserve">           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उदद्ेश्यों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तथा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कारणों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के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</w:t>
            </w:r>
            <w:proofErr w:type="spellStart"/>
            <w:r w:rsidR="00F73AB3" w:rsidRPr="00B471A2">
              <w:rPr>
                <w:rFonts w:ascii="Mangal" w:hAnsi="Mangal" w:cs="Mangal"/>
                <w:sz w:val="30"/>
                <w:szCs w:val="26"/>
              </w:rPr>
              <w:t>विवरण</w:t>
            </w:r>
            <w:proofErr w:type="spellEnd"/>
            <w:r w:rsidR="00F73AB3" w:rsidRPr="00B471A2">
              <w:rPr>
                <w:rFonts w:ascii="Mangal" w:hAnsi="Mangal" w:cs="Mangal"/>
                <w:sz w:val="30"/>
                <w:szCs w:val="26"/>
              </w:rPr>
              <w:t xml:space="preserve">                                         </w:t>
            </w:r>
          </w:p>
        </w:tc>
      </w:tr>
    </w:tbl>
    <w:p w14:paraId="524C3929" w14:textId="68975D03" w:rsidR="000E26EF" w:rsidRDefault="000E26EF" w:rsidP="000E26EF">
      <w:pPr>
        <w:jc w:val="center"/>
        <w:rPr>
          <w:rFonts w:ascii="Kruti Dev 010" w:hAnsi="Kruti Dev 010" w:cstheme="majorBidi"/>
          <w:sz w:val="28"/>
          <w:szCs w:val="24"/>
        </w:rPr>
      </w:pPr>
      <w:r w:rsidRPr="000E26EF">
        <w:rPr>
          <w:rFonts w:ascii="Kruti Dev 010" w:hAnsi="Kruti Dev 010" w:cstheme="majorBidi"/>
          <w:sz w:val="28"/>
          <w:szCs w:val="24"/>
        </w:rPr>
        <w:t xml:space="preserve">          </w:t>
      </w:r>
    </w:p>
    <w:sectPr w:rsidR="000E26EF" w:rsidSect="00F963F3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2A1E"/>
    <w:multiLevelType w:val="hybridMultilevel"/>
    <w:tmpl w:val="DDA0D1AA"/>
    <w:lvl w:ilvl="0" w:tplc="B640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15"/>
    <w:rsid w:val="000263CB"/>
    <w:rsid w:val="00030115"/>
    <w:rsid w:val="000E26EF"/>
    <w:rsid w:val="001C6952"/>
    <w:rsid w:val="001D09C0"/>
    <w:rsid w:val="00283BD7"/>
    <w:rsid w:val="002900D2"/>
    <w:rsid w:val="002A281E"/>
    <w:rsid w:val="002E28C9"/>
    <w:rsid w:val="002F35E2"/>
    <w:rsid w:val="00345A9C"/>
    <w:rsid w:val="003B2D5A"/>
    <w:rsid w:val="003C0185"/>
    <w:rsid w:val="003D39BD"/>
    <w:rsid w:val="003E1F56"/>
    <w:rsid w:val="003F1F70"/>
    <w:rsid w:val="0041444D"/>
    <w:rsid w:val="00460EFF"/>
    <w:rsid w:val="00477AAA"/>
    <w:rsid w:val="004B1719"/>
    <w:rsid w:val="00507DE8"/>
    <w:rsid w:val="00517ACD"/>
    <w:rsid w:val="00581FC6"/>
    <w:rsid w:val="005C4D45"/>
    <w:rsid w:val="00601FA9"/>
    <w:rsid w:val="00657A8E"/>
    <w:rsid w:val="006A38B7"/>
    <w:rsid w:val="00713FC5"/>
    <w:rsid w:val="007C2E1B"/>
    <w:rsid w:val="007E3394"/>
    <w:rsid w:val="008211B8"/>
    <w:rsid w:val="008570F3"/>
    <w:rsid w:val="00875E5E"/>
    <w:rsid w:val="008A5E43"/>
    <w:rsid w:val="008B438B"/>
    <w:rsid w:val="008C3C7E"/>
    <w:rsid w:val="0090605C"/>
    <w:rsid w:val="0091024C"/>
    <w:rsid w:val="00947689"/>
    <w:rsid w:val="00963592"/>
    <w:rsid w:val="00992BC9"/>
    <w:rsid w:val="009B25C3"/>
    <w:rsid w:val="009D4B09"/>
    <w:rsid w:val="009D65BB"/>
    <w:rsid w:val="00A21E95"/>
    <w:rsid w:val="00A5603C"/>
    <w:rsid w:val="00B471A2"/>
    <w:rsid w:val="00B6467B"/>
    <w:rsid w:val="00BA570C"/>
    <w:rsid w:val="00BE503E"/>
    <w:rsid w:val="00C01005"/>
    <w:rsid w:val="00C13E9A"/>
    <w:rsid w:val="00C56DAC"/>
    <w:rsid w:val="00CC5DA5"/>
    <w:rsid w:val="00CF51BE"/>
    <w:rsid w:val="00D16CF8"/>
    <w:rsid w:val="00DB169E"/>
    <w:rsid w:val="00E26176"/>
    <w:rsid w:val="00F13418"/>
    <w:rsid w:val="00F73AB3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E66A"/>
  <w15:docId w15:val="{1A5FAE67-C618-4BF5-82A0-802FE446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38</cp:revision>
  <cp:lastPrinted>2023-02-15T09:26:00Z</cp:lastPrinted>
  <dcterms:created xsi:type="dcterms:W3CDTF">2023-02-15T11:15:00Z</dcterms:created>
  <dcterms:modified xsi:type="dcterms:W3CDTF">2023-02-15T01:01:00Z</dcterms:modified>
</cp:coreProperties>
</file>