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A7" w:rsidRPr="00EC237F" w:rsidRDefault="00C268A7" w:rsidP="00C268A7">
      <w:pPr>
        <w:pStyle w:val="NoSpacing"/>
        <w:jc w:val="center"/>
        <w:rPr>
          <w:rFonts w:ascii="Arial" w:hAnsi="Arial" w:cs="Arial"/>
          <w:b/>
          <w:bCs/>
          <w:sz w:val="24"/>
          <w:szCs w:val="24"/>
        </w:rPr>
      </w:pPr>
      <w:r w:rsidRPr="00EC237F">
        <w:rPr>
          <w:rFonts w:ascii="Arial" w:hAnsi="Arial" w:cs="Arial"/>
          <w:b/>
          <w:bCs/>
          <w:sz w:val="24"/>
          <w:szCs w:val="24"/>
        </w:rPr>
        <w:t>Additional Information</w:t>
      </w:r>
    </w:p>
    <w:p w:rsidR="00C268A7" w:rsidRDefault="00C268A7" w:rsidP="00C268A7">
      <w:pPr>
        <w:pStyle w:val="NoSpacing"/>
        <w:jc w:val="center"/>
        <w:rPr>
          <w:rFonts w:ascii="Arial" w:hAnsi="Arial" w:cs="Arial"/>
          <w:b/>
          <w:bCs/>
          <w:sz w:val="24"/>
          <w:szCs w:val="24"/>
        </w:rPr>
      </w:pPr>
      <w:proofErr w:type="spellStart"/>
      <w:r w:rsidRPr="00EC237F">
        <w:rPr>
          <w:rFonts w:ascii="Arial" w:hAnsi="Arial" w:cs="Arial"/>
          <w:b/>
          <w:bCs/>
          <w:sz w:val="24"/>
          <w:szCs w:val="24"/>
        </w:rPr>
        <w:t>Unstarred</w:t>
      </w:r>
      <w:proofErr w:type="spellEnd"/>
      <w:r w:rsidRPr="00EC237F">
        <w:rPr>
          <w:rFonts w:ascii="Arial" w:hAnsi="Arial" w:cs="Arial"/>
          <w:b/>
          <w:bCs/>
          <w:sz w:val="24"/>
          <w:szCs w:val="24"/>
        </w:rPr>
        <w:t xml:space="preserve"> Assembly Question no. </w:t>
      </w:r>
      <w:r>
        <w:rPr>
          <w:rFonts w:ascii="Arial" w:hAnsi="Arial" w:cs="Arial"/>
          <w:b/>
          <w:bCs/>
          <w:sz w:val="24"/>
          <w:szCs w:val="24"/>
        </w:rPr>
        <w:t>27</w:t>
      </w:r>
    </w:p>
    <w:p w:rsidR="00197AB5" w:rsidRDefault="00197AB5" w:rsidP="00197AB5">
      <w:pPr>
        <w:jc w:val="center"/>
        <w:rPr>
          <w:rFonts w:ascii="Times New Roman" w:hAnsi="Times New Roman" w:cs="Times New Roman"/>
          <w:b/>
          <w:sz w:val="26"/>
          <w:szCs w:val="26"/>
          <w:u w:val="single"/>
        </w:rPr>
      </w:pPr>
    </w:p>
    <w:p w:rsidR="00197AB5" w:rsidRPr="004D17DE" w:rsidRDefault="00197AB5" w:rsidP="00BA4C9A">
      <w:pPr>
        <w:spacing w:line="360" w:lineRule="auto"/>
        <w:ind w:firstLine="1440"/>
        <w:jc w:val="both"/>
        <w:rPr>
          <w:rFonts w:ascii="Arial" w:hAnsi="Arial" w:cs="Arial"/>
          <w:sz w:val="24"/>
          <w:lang w:val="en-IN"/>
        </w:rPr>
      </w:pPr>
      <w:proofErr w:type="gramStart"/>
      <w:r w:rsidRPr="004D17DE">
        <w:rPr>
          <w:rFonts w:ascii="Arial" w:hAnsi="Arial" w:cs="Arial"/>
          <w:sz w:val="24"/>
          <w:lang w:val="en-IN"/>
        </w:rPr>
        <w:t xml:space="preserve">Due to scarcity of drinking water in the Panchkula and its adjoining areas i.e. </w:t>
      </w:r>
      <w:proofErr w:type="spellStart"/>
      <w:r w:rsidRPr="004D17DE">
        <w:rPr>
          <w:rFonts w:ascii="Arial" w:hAnsi="Arial" w:cs="Arial"/>
          <w:sz w:val="24"/>
          <w:lang w:val="en-IN"/>
        </w:rPr>
        <w:t>Pinjore</w:t>
      </w:r>
      <w:proofErr w:type="spellEnd"/>
      <w:r w:rsidRPr="004D17DE">
        <w:rPr>
          <w:rFonts w:ascii="Arial" w:hAnsi="Arial" w:cs="Arial"/>
          <w:sz w:val="24"/>
          <w:lang w:val="en-IN"/>
        </w:rPr>
        <w:t xml:space="preserve">, Kalka and </w:t>
      </w:r>
      <w:proofErr w:type="spellStart"/>
      <w:r w:rsidRPr="004D17DE">
        <w:rPr>
          <w:rFonts w:ascii="Arial" w:hAnsi="Arial" w:cs="Arial"/>
          <w:sz w:val="24"/>
          <w:lang w:val="en-IN"/>
        </w:rPr>
        <w:t>Morni</w:t>
      </w:r>
      <w:proofErr w:type="spellEnd"/>
      <w:r w:rsidRPr="004D17DE">
        <w:rPr>
          <w:rFonts w:ascii="Arial" w:hAnsi="Arial" w:cs="Arial"/>
          <w:sz w:val="24"/>
          <w:lang w:val="en-IN"/>
        </w:rPr>
        <w:t xml:space="preserve">, Haryana Irrigation </w:t>
      </w:r>
      <w:proofErr w:type="spellStart"/>
      <w:r w:rsidRPr="004D17DE">
        <w:rPr>
          <w:rFonts w:ascii="Arial" w:hAnsi="Arial" w:cs="Arial"/>
          <w:sz w:val="24"/>
          <w:lang w:val="en-IN"/>
        </w:rPr>
        <w:t>Deptt</w:t>
      </w:r>
      <w:proofErr w:type="spellEnd"/>
      <w:r w:rsidRPr="004D17DE">
        <w:rPr>
          <w:rFonts w:ascii="Arial" w:hAnsi="Arial" w:cs="Arial"/>
          <w:sz w:val="24"/>
          <w:lang w:val="en-IN"/>
        </w:rPr>
        <w:t>.</w:t>
      </w:r>
      <w:proofErr w:type="gramEnd"/>
      <w:r w:rsidRPr="004D17DE">
        <w:rPr>
          <w:rFonts w:ascii="Arial" w:hAnsi="Arial" w:cs="Arial"/>
          <w:sz w:val="24"/>
          <w:lang w:val="en-IN"/>
        </w:rPr>
        <w:t xml:space="preserve"> </w:t>
      </w:r>
      <w:proofErr w:type="gramStart"/>
      <w:r w:rsidRPr="004D17DE">
        <w:rPr>
          <w:rFonts w:ascii="Arial" w:hAnsi="Arial" w:cs="Arial"/>
          <w:sz w:val="24"/>
          <w:lang w:val="en-IN"/>
        </w:rPr>
        <w:t>during</w:t>
      </w:r>
      <w:proofErr w:type="gramEnd"/>
      <w:r w:rsidRPr="004D17DE">
        <w:rPr>
          <w:rFonts w:ascii="Arial" w:hAnsi="Arial" w:cs="Arial"/>
          <w:sz w:val="24"/>
          <w:lang w:val="en-IN"/>
        </w:rPr>
        <w:t xml:space="preserve"> 2006, after obtaining approval from the Government of Haryana, posed three projects namely </w:t>
      </w:r>
      <w:proofErr w:type="spellStart"/>
      <w:r w:rsidRPr="004D17DE">
        <w:rPr>
          <w:rFonts w:ascii="Arial" w:hAnsi="Arial" w:cs="Arial"/>
          <w:sz w:val="24"/>
          <w:lang w:val="en-IN"/>
        </w:rPr>
        <w:t>Kaushalya</w:t>
      </w:r>
      <w:proofErr w:type="spellEnd"/>
      <w:r w:rsidRPr="004D17DE">
        <w:rPr>
          <w:rFonts w:ascii="Arial" w:hAnsi="Arial" w:cs="Arial"/>
          <w:sz w:val="24"/>
          <w:lang w:val="en-IN"/>
        </w:rPr>
        <w:t xml:space="preserve"> dam, Panchkula Multipurpose dam (</w:t>
      </w:r>
      <w:proofErr w:type="spellStart"/>
      <w:r w:rsidRPr="004D17DE">
        <w:rPr>
          <w:rFonts w:ascii="Arial" w:hAnsi="Arial" w:cs="Arial"/>
          <w:sz w:val="24"/>
          <w:lang w:val="en-IN"/>
        </w:rPr>
        <w:t>Dewanwala</w:t>
      </w:r>
      <w:proofErr w:type="spellEnd"/>
      <w:r w:rsidRPr="004D17DE">
        <w:rPr>
          <w:rFonts w:ascii="Arial" w:hAnsi="Arial" w:cs="Arial"/>
          <w:sz w:val="24"/>
          <w:lang w:val="en-IN"/>
        </w:rPr>
        <w:t xml:space="preserve"> dam), </w:t>
      </w:r>
      <w:proofErr w:type="spellStart"/>
      <w:r w:rsidRPr="004D17DE">
        <w:rPr>
          <w:rFonts w:ascii="Arial" w:hAnsi="Arial" w:cs="Arial"/>
          <w:sz w:val="24"/>
          <w:lang w:val="en-IN"/>
        </w:rPr>
        <w:t>Dangrana</w:t>
      </w:r>
      <w:proofErr w:type="spellEnd"/>
      <w:r w:rsidRPr="004D17DE">
        <w:rPr>
          <w:rFonts w:ascii="Arial" w:hAnsi="Arial" w:cs="Arial"/>
          <w:sz w:val="24"/>
          <w:lang w:val="en-IN"/>
        </w:rPr>
        <w:t xml:space="preserve"> dam to Central Water Commission (CWC) for their clearance from interstate angle. Simultaneously the project report of </w:t>
      </w:r>
      <w:proofErr w:type="spellStart"/>
      <w:r w:rsidRPr="004D17DE">
        <w:rPr>
          <w:rFonts w:ascii="Arial" w:hAnsi="Arial" w:cs="Arial"/>
          <w:sz w:val="24"/>
          <w:lang w:val="en-IN"/>
        </w:rPr>
        <w:t>Chhamla</w:t>
      </w:r>
      <w:proofErr w:type="spellEnd"/>
      <w:r w:rsidRPr="004D17DE">
        <w:rPr>
          <w:rFonts w:ascii="Arial" w:hAnsi="Arial" w:cs="Arial"/>
          <w:sz w:val="24"/>
          <w:lang w:val="en-IN"/>
        </w:rPr>
        <w:t xml:space="preserve"> dam on river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was also prepared during 2006 for sending to CWC. The aforementioned three projects of Haryana were discussed in the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Standing Committee (GSC) of CWC in its 19th meeting held on 11th July, 2006 and only </w:t>
      </w:r>
      <w:proofErr w:type="spellStart"/>
      <w:r w:rsidRPr="004D17DE">
        <w:rPr>
          <w:rFonts w:ascii="Arial" w:hAnsi="Arial" w:cs="Arial"/>
          <w:sz w:val="24"/>
          <w:lang w:val="en-IN"/>
        </w:rPr>
        <w:t>Kaushalya</w:t>
      </w:r>
      <w:proofErr w:type="spellEnd"/>
      <w:r w:rsidRPr="004D17DE">
        <w:rPr>
          <w:rFonts w:ascii="Arial" w:hAnsi="Arial" w:cs="Arial"/>
          <w:sz w:val="24"/>
          <w:lang w:val="en-IN"/>
        </w:rPr>
        <w:t xml:space="preserve"> Dam was cleared for construction. Accordingly construction of </w:t>
      </w:r>
      <w:proofErr w:type="spellStart"/>
      <w:r w:rsidRPr="004D17DE">
        <w:rPr>
          <w:rFonts w:ascii="Arial" w:hAnsi="Arial" w:cs="Arial"/>
          <w:sz w:val="24"/>
          <w:lang w:val="en-IN"/>
        </w:rPr>
        <w:t>Kaushalya</w:t>
      </w:r>
      <w:proofErr w:type="spellEnd"/>
      <w:r w:rsidRPr="004D17DE">
        <w:rPr>
          <w:rFonts w:ascii="Arial" w:hAnsi="Arial" w:cs="Arial"/>
          <w:sz w:val="24"/>
          <w:lang w:val="en-IN"/>
        </w:rPr>
        <w:t xml:space="preserve"> Dam was started during 2008 and stands successfully completed during the year 2011 at a cost of Rs. 217.00 </w:t>
      </w:r>
      <w:proofErr w:type="spellStart"/>
      <w:r w:rsidRPr="004D17DE">
        <w:rPr>
          <w:rFonts w:ascii="Arial" w:hAnsi="Arial" w:cs="Arial"/>
          <w:sz w:val="24"/>
          <w:lang w:val="en-IN"/>
        </w:rPr>
        <w:t>Crore</w:t>
      </w:r>
      <w:proofErr w:type="spellEnd"/>
      <w:r w:rsidRPr="004D17DE">
        <w:rPr>
          <w:rFonts w:ascii="Arial" w:hAnsi="Arial" w:cs="Arial"/>
          <w:sz w:val="24"/>
          <w:lang w:val="en-IN"/>
        </w:rPr>
        <w:t xml:space="preserve">. The dam has live storage of 1293 Ha-M and gross storage of 1368 Ha-M. The catchment area of </w:t>
      </w:r>
      <w:proofErr w:type="spellStart"/>
      <w:r w:rsidRPr="004D17DE">
        <w:rPr>
          <w:rFonts w:ascii="Arial" w:hAnsi="Arial" w:cs="Arial"/>
          <w:sz w:val="24"/>
          <w:lang w:val="en-IN"/>
        </w:rPr>
        <w:t>Kaushalya</w:t>
      </w:r>
      <w:proofErr w:type="spellEnd"/>
      <w:r w:rsidRPr="004D17DE">
        <w:rPr>
          <w:rFonts w:ascii="Arial" w:hAnsi="Arial" w:cs="Arial"/>
          <w:sz w:val="24"/>
          <w:lang w:val="en-IN"/>
        </w:rPr>
        <w:t xml:space="preserve"> Dam is 77 Sq Km, size of reservoir is 106.00 Ha. </w:t>
      </w:r>
      <w:proofErr w:type="gramStart"/>
      <w:r w:rsidRPr="004D17DE">
        <w:rPr>
          <w:rFonts w:ascii="Arial" w:hAnsi="Arial" w:cs="Arial"/>
          <w:sz w:val="24"/>
          <w:lang w:val="en-IN"/>
        </w:rPr>
        <w:t>and</w:t>
      </w:r>
      <w:proofErr w:type="gramEnd"/>
      <w:r w:rsidRPr="004D17DE">
        <w:rPr>
          <w:rFonts w:ascii="Arial" w:hAnsi="Arial" w:cs="Arial"/>
          <w:sz w:val="24"/>
          <w:lang w:val="en-IN"/>
        </w:rPr>
        <w:t xml:space="preserve"> height  34.00 m. The availability of water in the dam is 40.3 cusecs during monsoon season and 18.4 cusecs during non-monsoon season. At present it is fulfilling all its primary purposes and water is being supplied to HUDA on demand and also recharging of Ground Water Table is taking place.</w:t>
      </w:r>
    </w:p>
    <w:p w:rsidR="00197AB5" w:rsidRPr="004D17DE" w:rsidRDefault="00197AB5" w:rsidP="00BA4C9A">
      <w:pPr>
        <w:spacing w:line="360" w:lineRule="auto"/>
        <w:ind w:firstLine="1440"/>
        <w:jc w:val="both"/>
        <w:rPr>
          <w:rFonts w:ascii="Arial" w:hAnsi="Arial" w:cs="Arial"/>
          <w:sz w:val="24"/>
          <w:lang w:val="en-IN"/>
        </w:rPr>
      </w:pPr>
      <w:r w:rsidRPr="004D17DE">
        <w:rPr>
          <w:rFonts w:ascii="Arial" w:hAnsi="Arial" w:cs="Arial"/>
          <w:sz w:val="24"/>
          <w:lang w:val="en-IN"/>
        </w:rPr>
        <w:t>The other two dams namely Panchkula Multipurpose dam (</w:t>
      </w:r>
      <w:proofErr w:type="spellStart"/>
      <w:r w:rsidRPr="004D17DE">
        <w:rPr>
          <w:rFonts w:ascii="Arial" w:hAnsi="Arial" w:cs="Arial"/>
          <w:sz w:val="24"/>
          <w:lang w:val="en-IN"/>
        </w:rPr>
        <w:t>Dewanwala</w:t>
      </w:r>
      <w:proofErr w:type="spellEnd"/>
      <w:r w:rsidRPr="004D17DE">
        <w:rPr>
          <w:rFonts w:ascii="Arial" w:hAnsi="Arial" w:cs="Arial"/>
          <w:sz w:val="24"/>
          <w:lang w:val="en-IN"/>
        </w:rPr>
        <w:t xml:space="preserve"> dam) and </w:t>
      </w:r>
      <w:proofErr w:type="spellStart"/>
      <w:r w:rsidRPr="004D17DE">
        <w:rPr>
          <w:rFonts w:ascii="Arial" w:hAnsi="Arial" w:cs="Arial"/>
          <w:sz w:val="24"/>
          <w:lang w:val="en-IN"/>
        </w:rPr>
        <w:t>Dangrana</w:t>
      </w:r>
      <w:proofErr w:type="spellEnd"/>
      <w:r w:rsidRPr="004D17DE">
        <w:rPr>
          <w:rFonts w:ascii="Arial" w:hAnsi="Arial" w:cs="Arial"/>
          <w:sz w:val="24"/>
          <w:lang w:val="en-IN"/>
        </w:rPr>
        <w:t xml:space="preserve"> dam were not cleared by GSC and it was decided that water sharing formula regarding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waters be decided first amongst partner States. Subsequently on directions of Govt. the project of </w:t>
      </w:r>
      <w:proofErr w:type="spellStart"/>
      <w:r w:rsidRPr="004D17DE">
        <w:rPr>
          <w:rFonts w:ascii="Arial" w:hAnsi="Arial" w:cs="Arial"/>
          <w:sz w:val="24"/>
          <w:lang w:val="en-IN"/>
        </w:rPr>
        <w:t>Chhamla</w:t>
      </w:r>
      <w:proofErr w:type="spellEnd"/>
      <w:r w:rsidRPr="004D17DE">
        <w:rPr>
          <w:rFonts w:ascii="Arial" w:hAnsi="Arial" w:cs="Arial"/>
          <w:sz w:val="24"/>
          <w:lang w:val="en-IN"/>
        </w:rPr>
        <w:t xml:space="preserve"> Dam was also posed to CWC/GSC during 2017. </w:t>
      </w:r>
    </w:p>
    <w:p w:rsidR="00197AB5" w:rsidRPr="004D17DE" w:rsidRDefault="00197AB5" w:rsidP="00BA4C9A">
      <w:pPr>
        <w:spacing w:line="360" w:lineRule="auto"/>
        <w:ind w:firstLine="1440"/>
        <w:jc w:val="both"/>
        <w:rPr>
          <w:rFonts w:ascii="Arial" w:hAnsi="Arial" w:cs="Arial"/>
          <w:sz w:val="24"/>
          <w:lang w:val="en-IN"/>
        </w:rPr>
      </w:pPr>
      <w:r w:rsidRPr="004D17DE">
        <w:rPr>
          <w:rFonts w:ascii="Arial" w:hAnsi="Arial" w:cs="Arial"/>
          <w:sz w:val="24"/>
          <w:lang w:val="en-IN"/>
        </w:rPr>
        <w:t xml:space="preserve">Haryana made sincere efforts at all levels for decision on sharing of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waters between partner States i.e. Punjab and Haryana but the issue is pending till date. GSC in its 28th meeting held on 01.03.2019 regarding the issue of Punjab “Construction of embankments from </w:t>
      </w:r>
      <w:proofErr w:type="spellStart"/>
      <w:r w:rsidRPr="004D17DE">
        <w:rPr>
          <w:rFonts w:ascii="Arial" w:hAnsi="Arial" w:cs="Arial"/>
          <w:sz w:val="24"/>
          <w:lang w:val="en-IN"/>
        </w:rPr>
        <w:t>Makroar</w:t>
      </w:r>
      <w:proofErr w:type="spellEnd"/>
      <w:r w:rsidRPr="004D17DE">
        <w:rPr>
          <w:rFonts w:ascii="Arial" w:hAnsi="Arial" w:cs="Arial"/>
          <w:sz w:val="24"/>
          <w:lang w:val="en-IN"/>
        </w:rPr>
        <w:t xml:space="preserve"> Sahib to </w:t>
      </w:r>
      <w:proofErr w:type="spellStart"/>
      <w:r w:rsidRPr="004D17DE">
        <w:rPr>
          <w:rFonts w:ascii="Arial" w:hAnsi="Arial" w:cs="Arial"/>
          <w:sz w:val="24"/>
          <w:lang w:val="en-IN"/>
        </w:rPr>
        <w:t>Karail</w:t>
      </w:r>
      <w:proofErr w:type="spellEnd"/>
      <w:r w:rsidRPr="004D17DE">
        <w:rPr>
          <w:rFonts w:ascii="Arial" w:hAnsi="Arial" w:cs="Arial"/>
          <w:sz w:val="24"/>
          <w:lang w:val="en-IN"/>
        </w:rPr>
        <w:t xml:space="preserve">” decided that Mathematical Model Studies of entire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Basin be carried out through CWPRS, </w:t>
      </w:r>
      <w:proofErr w:type="spellStart"/>
      <w:r w:rsidRPr="004D17DE">
        <w:rPr>
          <w:rFonts w:ascii="Arial" w:hAnsi="Arial" w:cs="Arial"/>
          <w:sz w:val="24"/>
          <w:lang w:val="en-IN"/>
        </w:rPr>
        <w:t>Pune</w:t>
      </w:r>
      <w:proofErr w:type="spellEnd"/>
      <w:r w:rsidRPr="004D17DE">
        <w:rPr>
          <w:rFonts w:ascii="Arial" w:hAnsi="Arial" w:cs="Arial"/>
          <w:sz w:val="24"/>
          <w:lang w:val="en-IN"/>
        </w:rPr>
        <w:t xml:space="preserve">. The decision on construction of above Dams was also linked to Mathematical Model Studies. Accordingly, the study was entrusted to CWPRS, </w:t>
      </w:r>
      <w:proofErr w:type="spellStart"/>
      <w:r w:rsidRPr="004D17DE">
        <w:rPr>
          <w:rFonts w:ascii="Arial" w:hAnsi="Arial" w:cs="Arial"/>
          <w:sz w:val="24"/>
          <w:lang w:val="en-IN"/>
        </w:rPr>
        <w:t>Pune</w:t>
      </w:r>
      <w:proofErr w:type="spellEnd"/>
      <w:r w:rsidRPr="004D17DE">
        <w:rPr>
          <w:rFonts w:ascii="Arial" w:hAnsi="Arial" w:cs="Arial"/>
          <w:sz w:val="24"/>
          <w:lang w:val="en-IN"/>
        </w:rPr>
        <w:t xml:space="preserve"> at the cost of Punjab &amp; Haryana. CWPRS has given final draft report during September, 2021. The same stands discussed in 32</w:t>
      </w:r>
      <w:r w:rsidRPr="004D17DE">
        <w:rPr>
          <w:rFonts w:ascii="Arial" w:hAnsi="Arial" w:cs="Arial"/>
          <w:sz w:val="24"/>
          <w:vertAlign w:val="superscript"/>
          <w:lang w:val="en-IN"/>
        </w:rPr>
        <w:t>nd</w:t>
      </w:r>
      <w:r w:rsidRPr="004D17DE">
        <w:rPr>
          <w:rFonts w:ascii="Arial" w:hAnsi="Arial" w:cs="Arial"/>
          <w:sz w:val="24"/>
          <w:lang w:val="en-IN"/>
        </w:rPr>
        <w:t xml:space="preserve"> meeting of GSC held on 12.01.2021 and approved. Subsequently, </w:t>
      </w:r>
      <w:proofErr w:type="spellStart"/>
      <w:r w:rsidRPr="004D17DE">
        <w:rPr>
          <w:rFonts w:ascii="Arial" w:hAnsi="Arial" w:cs="Arial"/>
          <w:sz w:val="24"/>
          <w:lang w:val="en-IN"/>
        </w:rPr>
        <w:t>Hon’ble</w:t>
      </w:r>
      <w:proofErr w:type="spellEnd"/>
      <w:r w:rsidRPr="004D17DE">
        <w:rPr>
          <w:rFonts w:ascii="Arial" w:hAnsi="Arial" w:cs="Arial"/>
          <w:sz w:val="24"/>
          <w:lang w:val="en-IN"/>
        </w:rPr>
        <w:t xml:space="preserve"> Apex Court in related SLP 39422 of 2013 also directed in its order dated 17.08.2022 and 15.11.2022 that the CWPRS report be implemented in a time bond manner as per the recommendations made in the final model study report by CWPRS, </w:t>
      </w:r>
      <w:proofErr w:type="spellStart"/>
      <w:r w:rsidRPr="004D17DE">
        <w:rPr>
          <w:rFonts w:ascii="Arial" w:hAnsi="Arial" w:cs="Arial"/>
          <w:sz w:val="24"/>
          <w:lang w:val="en-IN"/>
        </w:rPr>
        <w:t>Pune</w:t>
      </w:r>
      <w:proofErr w:type="spellEnd"/>
      <w:r w:rsidRPr="004D17DE">
        <w:rPr>
          <w:rFonts w:ascii="Arial" w:hAnsi="Arial" w:cs="Arial"/>
          <w:sz w:val="24"/>
          <w:lang w:val="en-IN"/>
        </w:rPr>
        <w:t xml:space="preserve">. The DPRs have been prepared by Punjab and Haryana and are under approval with CWC. After approval of DPR, further action will be taken. Long term measures of this Mathematical Model Studies report envisages that States need to consider construction of upstream storages on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w:t>
      </w:r>
    </w:p>
    <w:p w:rsidR="00197AB5" w:rsidRPr="004D17DE" w:rsidRDefault="00197AB5" w:rsidP="00BA4C9A">
      <w:pPr>
        <w:spacing w:line="360" w:lineRule="auto"/>
        <w:ind w:firstLine="1440"/>
        <w:jc w:val="both"/>
        <w:rPr>
          <w:rFonts w:ascii="Arial" w:hAnsi="Arial" w:cs="Arial"/>
          <w:sz w:val="24"/>
          <w:lang w:val="en-IN"/>
        </w:rPr>
      </w:pPr>
      <w:r w:rsidRPr="004D17DE">
        <w:rPr>
          <w:rFonts w:ascii="Arial" w:hAnsi="Arial" w:cs="Arial"/>
          <w:sz w:val="24"/>
          <w:lang w:val="en-IN"/>
        </w:rPr>
        <w:lastRenderedPageBreak/>
        <w:t xml:space="preserve">Haryana besides 3 dams on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also got conducted feasibility report regarding 3 dams on river </w:t>
      </w:r>
      <w:proofErr w:type="spellStart"/>
      <w:r w:rsidRPr="004D17DE">
        <w:rPr>
          <w:rFonts w:ascii="Arial" w:hAnsi="Arial" w:cs="Arial"/>
          <w:sz w:val="24"/>
          <w:lang w:val="en-IN"/>
        </w:rPr>
        <w:t>Tangri</w:t>
      </w:r>
      <w:proofErr w:type="spellEnd"/>
      <w:r w:rsidRPr="004D17DE">
        <w:rPr>
          <w:rFonts w:ascii="Arial" w:hAnsi="Arial" w:cs="Arial"/>
          <w:sz w:val="24"/>
          <w:lang w:val="en-IN"/>
        </w:rPr>
        <w:t xml:space="preserve"> or its tributaries namely </w:t>
      </w:r>
      <w:proofErr w:type="spellStart"/>
      <w:r w:rsidRPr="004D17DE">
        <w:rPr>
          <w:rFonts w:ascii="Arial" w:hAnsi="Arial" w:cs="Arial"/>
          <w:sz w:val="24"/>
          <w:lang w:val="en-IN"/>
        </w:rPr>
        <w:t>Khetpurali</w:t>
      </w:r>
      <w:proofErr w:type="spellEnd"/>
      <w:r w:rsidRPr="004D17DE">
        <w:rPr>
          <w:rFonts w:ascii="Arial" w:hAnsi="Arial" w:cs="Arial"/>
          <w:sz w:val="24"/>
          <w:lang w:val="en-IN"/>
        </w:rPr>
        <w:t xml:space="preserve"> Dam, </w:t>
      </w:r>
      <w:proofErr w:type="spellStart"/>
      <w:r w:rsidRPr="004D17DE">
        <w:rPr>
          <w:rFonts w:ascii="Arial" w:hAnsi="Arial" w:cs="Arial"/>
          <w:sz w:val="24"/>
          <w:lang w:val="en-IN"/>
        </w:rPr>
        <w:t>Bhud</w:t>
      </w:r>
      <w:proofErr w:type="spellEnd"/>
      <w:r w:rsidRPr="004D17DE">
        <w:rPr>
          <w:rFonts w:ascii="Arial" w:hAnsi="Arial" w:cs="Arial"/>
          <w:sz w:val="24"/>
          <w:lang w:val="en-IN"/>
        </w:rPr>
        <w:t xml:space="preserve"> Dam and </w:t>
      </w:r>
      <w:proofErr w:type="spellStart"/>
      <w:r w:rsidRPr="004D17DE">
        <w:rPr>
          <w:rFonts w:ascii="Arial" w:hAnsi="Arial" w:cs="Arial"/>
          <w:sz w:val="24"/>
          <w:lang w:val="en-IN"/>
        </w:rPr>
        <w:t>Dudhgarh</w:t>
      </w:r>
      <w:proofErr w:type="spellEnd"/>
      <w:r w:rsidRPr="004D17DE">
        <w:rPr>
          <w:rFonts w:ascii="Arial" w:hAnsi="Arial" w:cs="Arial"/>
          <w:sz w:val="24"/>
          <w:lang w:val="en-IN"/>
        </w:rPr>
        <w:t xml:space="preserve"> Dam and 08 dams on river Yamuna or its tributaries. </w:t>
      </w:r>
    </w:p>
    <w:p w:rsidR="00197AB5" w:rsidRPr="004D17DE" w:rsidRDefault="00197AB5" w:rsidP="00BA4C9A">
      <w:pPr>
        <w:spacing w:line="360" w:lineRule="auto"/>
        <w:ind w:firstLine="1440"/>
        <w:jc w:val="both"/>
        <w:rPr>
          <w:rFonts w:ascii="Arial" w:hAnsi="Arial" w:cs="Arial"/>
          <w:sz w:val="24"/>
          <w:lang w:val="en-IN"/>
        </w:rPr>
      </w:pPr>
      <w:r w:rsidRPr="004D17DE">
        <w:rPr>
          <w:rFonts w:ascii="Arial" w:hAnsi="Arial" w:cs="Arial"/>
          <w:sz w:val="24"/>
          <w:lang w:val="en-IN"/>
        </w:rPr>
        <w:t xml:space="preserve">The salient features/present status of all the above dams on river </w:t>
      </w:r>
      <w:proofErr w:type="spellStart"/>
      <w:r w:rsidRPr="004D17DE">
        <w:rPr>
          <w:rFonts w:ascii="Arial" w:hAnsi="Arial" w:cs="Arial"/>
          <w:sz w:val="24"/>
          <w:lang w:val="en-IN"/>
        </w:rPr>
        <w:t>Ghaggar</w:t>
      </w:r>
      <w:proofErr w:type="spellEnd"/>
      <w:r w:rsidRPr="004D17DE">
        <w:rPr>
          <w:rFonts w:ascii="Arial" w:hAnsi="Arial" w:cs="Arial"/>
          <w:sz w:val="24"/>
          <w:lang w:val="en-IN"/>
        </w:rPr>
        <w:t xml:space="preserve">, </w:t>
      </w:r>
      <w:proofErr w:type="spellStart"/>
      <w:r w:rsidRPr="004D17DE">
        <w:rPr>
          <w:rFonts w:ascii="Arial" w:hAnsi="Arial" w:cs="Arial"/>
          <w:sz w:val="24"/>
          <w:lang w:val="en-IN"/>
        </w:rPr>
        <w:t>Tangri</w:t>
      </w:r>
      <w:proofErr w:type="spellEnd"/>
      <w:r w:rsidRPr="004D17DE">
        <w:rPr>
          <w:rFonts w:ascii="Arial" w:hAnsi="Arial" w:cs="Arial"/>
          <w:sz w:val="24"/>
          <w:lang w:val="en-IN"/>
        </w:rPr>
        <w:t xml:space="preserve"> and Yamuna &amp; their tributaries is attached in tabular form.</w:t>
      </w:r>
    </w:p>
    <w:p w:rsidR="00197AB5" w:rsidRDefault="00197AB5" w:rsidP="00197AB5">
      <w:pPr>
        <w:rPr>
          <w:rFonts w:ascii="Arial" w:eastAsia="Times New Roman" w:hAnsi="Arial" w:cs="Arial"/>
          <w:color w:val="000000"/>
        </w:rPr>
      </w:pPr>
      <w:r>
        <w:rPr>
          <w:rFonts w:ascii="Arial" w:eastAsia="Times New Roman" w:hAnsi="Arial" w:cs="Arial"/>
          <w:color w:val="000000"/>
        </w:rPr>
        <w:br w:type="page"/>
      </w:r>
    </w:p>
    <w:p w:rsidR="00692A12" w:rsidRPr="00CC2DC2" w:rsidRDefault="00692A12" w:rsidP="00692A12">
      <w:pPr>
        <w:spacing w:after="0"/>
        <w:rPr>
          <w:b/>
          <w:bCs/>
          <w:sz w:val="24"/>
          <w:szCs w:val="24"/>
        </w:rPr>
      </w:pPr>
      <w:r>
        <w:rPr>
          <w:rFonts w:ascii="Kruti Dev 010" w:hAnsi="Kruti Dev 010"/>
          <w:sz w:val="32"/>
          <w:szCs w:val="32"/>
        </w:rPr>
        <w:lastRenderedPageBreak/>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Pr="00CC2DC2">
        <w:rPr>
          <w:rFonts w:cs="Mangal"/>
          <w:b/>
          <w:bCs/>
          <w:sz w:val="24"/>
          <w:szCs w:val="24"/>
          <w:cs/>
          <w:lang w:bidi="hi-IN"/>
        </w:rPr>
        <w:t>अतिरिक्त सूचना</w:t>
      </w:r>
    </w:p>
    <w:p w:rsidR="008020BF" w:rsidRDefault="00692A12" w:rsidP="00692A12">
      <w:pPr>
        <w:spacing w:after="0" w:line="240" w:lineRule="auto"/>
        <w:jc w:val="center"/>
        <w:rPr>
          <w:b/>
          <w:bCs/>
          <w:sz w:val="24"/>
          <w:szCs w:val="24"/>
        </w:rPr>
      </w:pPr>
      <w:r w:rsidRPr="00CC2DC2">
        <w:rPr>
          <w:rFonts w:cs="Mangal"/>
          <w:b/>
          <w:bCs/>
          <w:sz w:val="24"/>
          <w:szCs w:val="24"/>
          <w:cs/>
          <w:lang w:bidi="hi-IN"/>
        </w:rPr>
        <w:t xml:space="preserve">विधानसभा अतारांकित प्रश्न संख्या </w:t>
      </w:r>
      <w:r>
        <w:rPr>
          <w:b/>
          <w:bCs/>
          <w:sz w:val="24"/>
          <w:szCs w:val="24"/>
        </w:rPr>
        <w:t>27</w:t>
      </w:r>
    </w:p>
    <w:p w:rsidR="00692A12" w:rsidRDefault="00692A12" w:rsidP="00692A12">
      <w:pPr>
        <w:spacing w:after="0" w:line="360" w:lineRule="auto"/>
        <w:ind w:left="720" w:firstLine="540"/>
        <w:jc w:val="both"/>
      </w:pPr>
      <w:r>
        <w:rPr>
          <w:rFonts w:cs="Mangal"/>
          <w:lang w:bidi="hi-IN"/>
        </w:rPr>
        <w:tab/>
      </w:r>
      <w:r>
        <w:rPr>
          <w:rFonts w:cs="Mangal"/>
          <w:cs/>
          <w:lang w:bidi="hi-IN"/>
        </w:rPr>
        <w:t>पंचकुला और इसके आसपास के क्षेत्रों यानी पिंजौर</w:t>
      </w:r>
      <w:r>
        <w:t xml:space="preserve">, </w:t>
      </w:r>
      <w:r>
        <w:rPr>
          <w:rFonts w:cs="Mangal"/>
          <w:cs/>
          <w:lang w:bidi="hi-IN"/>
        </w:rPr>
        <w:t>कालका और मोरनी में पीने के पानी की कमी के कारण</w:t>
      </w:r>
      <w:r>
        <w:t xml:space="preserve">, </w:t>
      </w:r>
      <w:r>
        <w:rPr>
          <w:rFonts w:cs="Mangal"/>
          <w:cs/>
          <w:lang w:bidi="hi-IN"/>
        </w:rPr>
        <w:t xml:space="preserve">हरियाणा सिंचाई विभाग ने </w:t>
      </w:r>
      <w:r>
        <w:t>2006</w:t>
      </w:r>
      <w:r>
        <w:rPr>
          <w:rFonts w:cs="Mangal"/>
          <w:cs/>
          <w:lang w:bidi="hi-IN"/>
        </w:rPr>
        <w:t xml:space="preserve"> के दौरान</w:t>
      </w:r>
      <w:r>
        <w:t xml:space="preserve">, </w:t>
      </w:r>
      <w:r>
        <w:rPr>
          <w:rFonts w:cs="Mangal"/>
          <w:cs/>
          <w:lang w:bidi="hi-IN"/>
        </w:rPr>
        <w:t>हरियाणा सरकार से अनुमोदन प्राप्त करने के बाद</w:t>
      </w:r>
      <w:r>
        <w:t xml:space="preserve">, </w:t>
      </w:r>
      <w:r>
        <w:rPr>
          <w:rFonts w:cs="Mangal"/>
          <w:cs/>
          <w:lang w:bidi="hi-IN"/>
        </w:rPr>
        <w:t>कौशल्या बांध</w:t>
      </w:r>
      <w:r>
        <w:t xml:space="preserve">, </w:t>
      </w:r>
      <w:r>
        <w:rPr>
          <w:rFonts w:cs="Mangal"/>
          <w:cs/>
          <w:lang w:bidi="hi-IN"/>
        </w:rPr>
        <w:t>पंचकुला बहुउद्देशीय बांध (दीवानवाला बांध)</w:t>
      </w:r>
      <w:r>
        <w:t xml:space="preserve">, </w:t>
      </w:r>
      <w:r>
        <w:rPr>
          <w:rFonts w:cs="Mangal"/>
          <w:cs/>
          <w:lang w:bidi="hi-IN"/>
        </w:rPr>
        <w:t xml:space="preserve">डंगराना बांध नामक तीन परियोजनाओं को अंतरराज्यीय दृष्टिकोण से केंद्रीय जल आयोग (सीडब्ल्यूसी) के पास मंजूरी के लिए भेजा। इसके साथ ही घग्गर नदी पर छामला बांध की परियोजना रिपोर्ट भी सीडब्ल्यूसी को भेजने के लिए </w:t>
      </w:r>
      <w:r>
        <w:t>2006</w:t>
      </w:r>
      <w:r>
        <w:rPr>
          <w:rFonts w:cs="Mangal"/>
          <w:cs/>
          <w:lang w:bidi="hi-IN"/>
        </w:rPr>
        <w:t xml:space="preserve"> के दौरान तैयार की गई थी। उपरोक्त तीन परियोजनाओं पर सीडब्ल्यूसी की घग्गर स्थायी समिति (जीएससी) की </w:t>
      </w:r>
      <w:r>
        <w:t>11</w:t>
      </w:r>
      <w:r>
        <w:rPr>
          <w:rFonts w:cs="Mangal"/>
          <w:cs/>
          <w:lang w:bidi="hi-IN"/>
        </w:rPr>
        <w:t xml:space="preserve"> जुलाई</w:t>
      </w:r>
      <w:r>
        <w:t>, 2006</w:t>
      </w:r>
      <w:r>
        <w:rPr>
          <w:rFonts w:cs="Mangal"/>
          <w:cs/>
          <w:lang w:bidi="hi-IN"/>
        </w:rPr>
        <w:t xml:space="preserve"> को हुई </w:t>
      </w:r>
      <w:r>
        <w:t>19</w:t>
      </w:r>
      <w:r>
        <w:rPr>
          <w:rFonts w:cs="Mangal"/>
          <w:cs/>
          <w:lang w:bidi="hi-IN"/>
        </w:rPr>
        <w:t>वीं बैठक में चर्चा की गई थी और केवल कौशल्या बांध को निर्माण के लिए मंजूरी दी गई। तदानुसार</w:t>
      </w:r>
      <w:r>
        <w:t xml:space="preserve">, </w:t>
      </w:r>
      <w:r>
        <w:rPr>
          <w:rFonts w:cs="Mangal"/>
          <w:cs/>
          <w:lang w:bidi="hi-IN"/>
        </w:rPr>
        <w:t xml:space="preserve">कौशल्या बांध का निर्माण </w:t>
      </w:r>
      <w:r>
        <w:t>2008</w:t>
      </w:r>
      <w:r>
        <w:rPr>
          <w:rFonts w:cs="Mangal"/>
          <w:cs/>
          <w:lang w:bidi="hi-IN"/>
        </w:rPr>
        <w:t xml:space="preserve"> के दौरान शुरू किया गया था और वर्ष </w:t>
      </w:r>
      <w:r>
        <w:t>2011</w:t>
      </w:r>
      <w:r>
        <w:rPr>
          <w:rFonts w:cs="Mangal"/>
          <w:cs/>
          <w:lang w:bidi="hi-IN"/>
        </w:rPr>
        <w:t xml:space="preserve"> के दौरान </w:t>
      </w:r>
      <w:r>
        <w:t>217.00</w:t>
      </w:r>
      <w:r>
        <w:rPr>
          <w:rFonts w:cs="Mangal"/>
          <w:cs/>
          <w:lang w:bidi="hi-IN"/>
        </w:rPr>
        <w:t xml:space="preserve"> करोड़ रुपये की लागत से सफलतापूर्वक पूरा हुआ।  बांध में </w:t>
      </w:r>
      <w:r>
        <w:t>1293</w:t>
      </w:r>
      <w:r>
        <w:rPr>
          <w:rFonts w:cs="Mangal"/>
          <w:cs/>
          <w:lang w:bidi="hi-IN"/>
        </w:rPr>
        <w:t xml:space="preserve"> हेक्टेयर-मीटर का लाइव स्टोरेज और </w:t>
      </w:r>
      <w:r>
        <w:t>1368</w:t>
      </w:r>
      <w:r>
        <w:rPr>
          <w:rFonts w:cs="Mangal"/>
          <w:cs/>
          <w:lang w:bidi="hi-IN"/>
        </w:rPr>
        <w:t xml:space="preserve"> हेक्टेयर- मीटर का सकल भंडारण है। कौशल्या बांध का जलग्रहण क्षेत्र </w:t>
      </w:r>
      <w:r>
        <w:t>77</w:t>
      </w:r>
      <w:r>
        <w:rPr>
          <w:rFonts w:cs="Mangal"/>
          <w:cs/>
          <w:lang w:bidi="hi-IN"/>
        </w:rPr>
        <w:t xml:space="preserve"> वर्ग किमी</w:t>
      </w:r>
      <w:r>
        <w:t xml:space="preserve">, </w:t>
      </w:r>
      <w:r>
        <w:rPr>
          <w:rFonts w:cs="Mangal"/>
          <w:cs/>
          <w:lang w:bidi="hi-IN"/>
        </w:rPr>
        <w:t xml:space="preserve">जलाशय का क्षेत्रफल </w:t>
      </w:r>
      <w:r>
        <w:t>106.00</w:t>
      </w:r>
      <w:r>
        <w:rPr>
          <w:rFonts w:cs="Mangal"/>
          <w:cs/>
          <w:lang w:bidi="hi-IN"/>
        </w:rPr>
        <w:t xml:space="preserve"> हेक्टेयर है और ऊंचाई </w:t>
      </w:r>
      <w:r>
        <w:t>34.00</w:t>
      </w:r>
      <w:r>
        <w:rPr>
          <w:rFonts w:cs="Mangal"/>
          <w:cs/>
          <w:lang w:bidi="hi-IN"/>
        </w:rPr>
        <w:t xml:space="preserve"> मी. है। बांध में पानी की उपलब्धता मानसून सीजन के दौरान </w:t>
      </w:r>
      <w:r>
        <w:t>40.3</w:t>
      </w:r>
      <w:r>
        <w:rPr>
          <w:rFonts w:cs="Mangal"/>
          <w:cs/>
          <w:lang w:bidi="hi-IN"/>
        </w:rPr>
        <w:t xml:space="preserve"> क्यूसेक और गैर-मानसून सीजन के दौरान </w:t>
      </w:r>
      <w:r>
        <w:t>18.4</w:t>
      </w:r>
      <w:r>
        <w:rPr>
          <w:rFonts w:cs="Mangal"/>
          <w:cs/>
          <w:lang w:bidi="hi-IN"/>
        </w:rPr>
        <w:t xml:space="preserve"> क्यूसेक होती है। वर्तमान में यह अपने सभी प्राथमिक उद्देश्यों को पूरा कर रहा है और हरियाणा शहरी विकास प्राधिकरण को मांग के अनुसार पानी की आपूर्ति की जा रही है और भूजल रिचार्ज भी हो रहा है।</w:t>
      </w:r>
    </w:p>
    <w:p w:rsidR="00692A12" w:rsidRDefault="00692A12" w:rsidP="00692A12">
      <w:pPr>
        <w:spacing w:line="360" w:lineRule="auto"/>
        <w:ind w:left="720" w:firstLine="540"/>
        <w:jc w:val="both"/>
      </w:pPr>
      <w:r>
        <w:rPr>
          <w:rFonts w:cs="Mangal"/>
          <w:cs/>
          <w:lang w:bidi="hi-IN"/>
        </w:rPr>
        <w:t xml:space="preserve">अन्य दो बांध अर्थात् पंचकुला बहुउद्देशीय बांध (दीवानवाला बांध) और डंगराना बांध को जीएससी द्वारा मंजूरी नहीं दी गई थी और यह निर्णय लिया गया था कि घग्गर जल के संबंध में जल बंटवारे का फार्मूला पहले भागीदार राज्यों के बीच तय किया जाएगा। इसके बाद सरकार के निर्देश पर छामला बांध की परियोजना भी वर्ष </w:t>
      </w:r>
      <w:r>
        <w:t>2017</w:t>
      </w:r>
      <w:r>
        <w:rPr>
          <w:rFonts w:cs="Mangal"/>
          <w:cs/>
          <w:lang w:bidi="hi-IN"/>
        </w:rPr>
        <w:t xml:space="preserve"> में सीडब्ल्यूसी/जीएससी के सामने रखी गई थी।</w:t>
      </w:r>
    </w:p>
    <w:p w:rsidR="00692A12" w:rsidRDefault="00692A12" w:rsidP="00692A12">
      <w:pPr>
        <w:spacing w:line="360" w:lineRule="auto"/>
        <w:ind w:left="720" w:firstLine="540"/>
        <w:jc w:val="both"/>
      </w:pPr>
      <w:r>
        <w:rPr>
          <w:rFonts w:cs="Mangal"/>
          <w:cs/>
          <w:lang w:bidi="hi-IN"/>
        </w:rPr>
        <w:t>हरियाणा ने साझेदार राज्यों यानी पंजाब और हरियाणा के बीच घग्गर जल के बंटवारे पर निर्णय के लिए सभी स्तरों पर गंभीर प्रयास किए</w:t>
      </w:r>
      <w:r>
        <w:t xml:space="preserve">, </w:t>
      </w:r>
      <w:r>
        <w:rPr>
          <w:rFonts w:cs="Mangal"/>
          <w:cs/>
          <w:lang w:bidi="hi-IN"/>
        </w:rPr>
        <w:t xml:space="preserve">लेकिन मुद्दा आज तक लंबित है। जीएससी ने पंजाब के मुद्दे </w:t>
      </w:r>
      <w:r>
        <w:t>‘‘</w:t>
      </w:r>
      <w:r>
        <w:rPr>
          <w:rFonts w:cs="Mangal"/>
          <w:cs/>
          <w:lang w:bidi="hi-IN"/>
        </w:rPr>
        <w:t>मकरोर साहिब से करैल तक घग्गर के तटबंधों का निर्माण</w:t>
      </w:r>
      <w:r>
        <w:t xml:space="preserve">‘‘ </w:t>
      </w:r>
      <w:r>
        <w:rPr>
          <w:rFonts w:cs="Mangal"/>
          <w:cs/>
          <w:lang w:bidi="hi-IN"/>
        </w:rPr>
        <w:t xml:space="preserve">के संबंध में  </w:t>
      </w:r>
      <w:r>
        <w:t>01.03.2019</w:t>
      </w:r>
      <w:r>
        <w:rPr>
          <w:rFonts w:cs="Mangal"/>
          <w:cs/>
          <w:lang w:bidi="hi-IN"/>
        </w:rPr>
        <w:t xml:space="preserve"> को आयोजित अपनी </w:t>
      </w:r>
      <w:r>
        <w:t>28</w:t>
      </w:r>
      <w:r>
        <w:rPr>
          <w:rFonts w:cs="Mangal"/>
          <w:cs/>
          <w:lang w:bidi="hi-IN"/>
        </w:rPr>
        <w:t>वीं बैठक में निर्णय लिया कि पूरे घग्गर बेसिन का मॉडल अध्ययन सीडब्ल्यूपीआरएस</w:t>
      </w:r>
      <w:r>
        <w:t xml:space="preserve">, </w:t>
      </w:r>
      <w:r>
        <w:rPr>
          <w:rFonts w:cs="Mangal"/>
          <w:cs/>
          <w:lang w:bidi="hi-IN"/>
        </w:rPr>
        <w:t xml:space="preserve">पुणे द्वारा किया जाएगा। </w:t>
      </w:r>
    </w:p>
    <w:p w:rsidR="00692A12" w:rsidRDefault="00692A12" w:rsidP="00692A12">
      <w:pPr>
        <w:spacing w:line="360" w:lineRule="auto"/>
        <w:ind w:left="720" w:firstLine="540"/>
        <w:jc w:val="both"/>
      </w:pPr>
      <w:r>
        <w:rPr>
          <w:rFonts w:cs="Mangal"/>
          <w:cs/>
          <w:lang w:bidi="hi-IN"/>
        </w:rPr>
        <w:t>उपरोक्त बांधों के निर्माण का निर्णय मॉडल अध्ययन से जुड़ा था। अतः यह अध्ययन पंजाब और हरियाणा की लागत पर सीडब्ल्यूपीआरएस</w:t>
      </w:r>
      <w:r>
        <w:t xml:space="preserve">, </w:t>
      </w:r>
      <w:r>
        <w:rPr>
          <w:rFonts w:cs="Mangal"/>
          <w:cs/>
          <w:lang w:bidi="hi-IN"/>
        </w:rPr>
        <w:t>पुणे को सौंपा गया। सीडब्ल्यूपीआरएस ने सितंबर</w:t>
      </w:r>
      <w:r>
        <w:t>, 2021</w:t>
      </w:r>
      <w:r>
        <w:rPr>
          <w:rFonts w:cs="Mangal"/>
          <w:cs/>
          <w:lang w:bidi="hi-IN"/>
        </w:rPr>
        <w:t xml:space="preserve"> के दौरान निर्णायक ड्राफ्ट रिपोर्ट दी है। </w:t>
      </w:r>
      <w:r>
        <w:t>12.01.2021</w:t>
      </w:r>
      <w:r>
        <w:rPr>
          <w:rFonts w:cs="Mangal"/>
          <w:cs/>
          <w:lang w:bidi="hi-IN"/>
        </w:rPr>
        <w:t xml:space="preserve"> को आयोजित जीएससी की </w:t>
      </w:r>
      <w:r>
        <w:t>32</w:t>
      </w:r>
      <w:r>
        <w:rPr>
          <w:rFonts w:cs="Mangal"/>
          <w:cs/>
          <w:lang w:bidi="hi-IN"/>
        </w:rPr>
        <w:t>वीं बैठक में इस पर चर्चा की गई और इसे मंजूदी दे दी गई। इसके बाद</w:t>
      </w:r>
      <w:r>
        <w:t xml:space="preserve">, </w:t>
      </w:r>
      <w:r>
        <w:rPr>
          <w:rFonts w:cs="Mangal"/>
          <w:cs/>
          <w:lang w:bidi="hi-IN"/>
        </w:rPr>
        <w:t xml:space="preserve">माननीय सर्वोच्च न्यायालय ने </w:t>
      </w:r>
      <w:r>
        <w:t>2013</w:t>
      </w:r>
      <w:r>
        <w:rPr>
          <w:rFonts w:cs="Mangal"/>
          <w:cs/>
          <w:lang w:bidi="hi-IN"/>
        </w:rPr>
        <w:t xml:space="preserve"> के </w:t>
      </w:r>
      <w:r>
        <w:rPr>
          <w:rFonts w:cs="Mangal"/>
          <w:cs/>
          <w:lang w:bidi="hi-IN"/>
        </w:rPr>
        <w:lastRenderedPageBreak/>
        <w:t xml:space="preserve">एसएलपी </w:t>
      </w:r>
      <w:r>
        <w:t>39422</w:t>
      </w:r>
      <w:r>
        <w:rPr>
          <w:rFonts w:cs="Mangal"/>
          <w:cs/>
          <w:lang w:bidi="hi-IN"/>
        </w:rPr>
        <w:t xml:space="preserve"> में अपने आदेश दिनांक </w:t>
      </w:r>
      <w:r>
        <w:t>17.08.2022</w:t>
      </w:r>
      <w:r>
        <w:rPr>
          <w:rFonts w:cs="Mangal"/>
          <w:cs/>
          <w:lang w:bidi="hi-IN"/>
        </w:rPr>
        <w:t xml:space="preserve"> और</w:t>
      </w:r>
      <w:r w:rsidR="000B7E0C">
        <w:rPr>
          <w:rFonts w:cs="Mangal"/>
          <w:lang w:bidi="hi-IN"/>
        </w:rPr>
        <w:t xml:space="preserve"> </w:t>
      </w:r>
      <w:r>
        <w:t>15.11.2022</w:t>
      </w:r>
      <w:r>
        <w:rPr>
          <w:rFonts w:cs="Mangal"/>
          <w:cs/>
          <w:lang w:bidi="hi-IN"/>
        </w:rPr>
        <w:t xml:space="preserve"> में निर्देश दिए कि सीडब्ल्यूपीआरएस रिपोर्ट को सीडब्ल्यूपीआरएस द्वारा निर्णायक मॉडल अध्ययन रिपोर्ट में की गई सिफारिशों के अनुसार समयबद्ध तरीके से लागू किया जाए। पंजाब और हरियाणा दोनों राज्यों द्वारा परियोजना रिपोर्ट (डीपीआर) तैयार करके सीडब्ल्यूसी के पास अनुमोदन के लिए भेजा गया </w:t>
      </w:r>
      <w:r w:rsidR="000B7E0C">
        <w:rPr>
          <w:rFonts w:cs="Mangal"/>
          <w:cs/>
          <w:lang w:bidi="hi-IN"/>
        </w:rPr>
        <w:t>है</w:t>
      </w:r>
      <w:r>
        <w:rPr>
          <w:rFonts w:cs="Mangal"/>
          <w:cs/>
          <w:lang w:bidi="hi-IN"/>
        </w:rPr>
        <w:t>। डीपीआर स्वीकृत होने के बाद आगे की कार्रवाई की जायेगी। इस मॉडल अध्ययन रिपोर्ट के दीर्घकालिक उपायों में परिकल्पना की गई है कि राज्यों को घग्गर पर अपस्ट्रीम भंडारण के निर्माण पर विचार करने की आवश्यकता है।</w:t>
      </w:r>
    </w:p>
    <w:p w:rsidR="00692A12" w:rsidRDefault="00692A12" w:rsidP="00692A12">
      <w:pPr>
        <w:spacing w:line="360" w:lineRule="auto"/>
        <w:ind w:left="720" w:firstLine="540"/>
        <w:jc w:val="both"/>
      </w:pPr>
      <w:r>
        <w:rPr>
          <w:rFonts w:cs="Mangal"/>
          <w:cs/>
          <w:lang w:bidi="hi-IN"/>
        </w:rPr>
        <w:t xml:space="preserve">घग्गर पर </w:t>
      </w:r>
      <w:r>
        <w:t>3</w:t>
      </w:r>
      <w:r>
        <w:rPr>
          <w:rFonts w:cs="Mangal"/>
          <w:cs/>
          <w:lang w:bidi="hi-IN"/>
        </w:rPr>
        <w:t xml:space="preserve"> बांधों के अलावा</w:t>
      </w:r>
      <w:r>
        <w:t xml:space="preserve">, </w:t>
      </w:r>
      <w:r>
        <w:rPr>
          <w:rFonts w:cs="Mangal"/>
          <w:cs/>
          <w:lang w:bidi="hi-IN"/>
        </w:rPr>
        <w:t xml:space="preserve">हरियाणा ने टांगरी नदी तथा उसकी सहायक नदियों पर </w:t>
      </w:r>
      <w:r>
        <w:t>3</w:t>
      </w:r>
      <w:r>
        <w:rPr>
          <w:rFonts w:cs="Mangal"/>
          <w:cs/>
          <w:lang w:bidi="hi-IN"/>
        </w:rPr>
        <w:t xml:space="preserve"> बांधों अर्थात् खेतपुराली बांध</w:t>
      </w:r>
      <w:r>
        <w:t xml:space="preserve">, </w:t>
      </w:r>
      <w:r>
        <w:rPr>
          <w:rFonts w:cs="Mangal"/>
          <w:cs/>
          <w:lang w:bidi="hi-IN"/>
        </w:rPr>
        <w:t xml:space="preserve">भूड बांध और दूधगढ़ बांध व यमुना नदी या उसकी सहायक नदियों पर </w:t>
      </w:r>
      <w:r>
        <w:t>08</w:t>
      </w:r>
      <w:r>
        <w:rPr>
          <w:rFonts w:cs="Mangal"/>
          <w:cs/>
          <w:lang w:bidi="hi-IN"/>
        </w:rPr>
        <w:t xml:space="preserve"> बांधों के संबंध में व्यवहार्यता अध्ययन </w:t>
      </w:r>
      <w:r w:rsidR="000B7E0C" w:rsidRPr="008020BF">
        <w:rPr>
          <w:rFonts w:ascii="Arial" w:hAnsi="Arial" w:cs="Arial"/>
          <w:sz w:val="24"/>
          <w:szCs w:val="24"/>
        </w:rPr>
        <w:t>(feasibility study)</w:t>
      </w:r>
      <w:r w:rsidR="000B7E0C" w:rsidRPr="0059645F">
        <w:rPr>
          <w:rFonts w:ascii="Kruti Dev 010" w:hAnsi="Kruti Dev 010"/>
          <w:sz w:val="32"/>
          <w:szCs w:val="32"/>
        </w:rPr>
        <w:t xml:space="preserve"> </w:t>
      </w:r>
      <w:r>
        <w:rPr>
          <w:rFonts w:cs="Mangal"/>
          <w:cs/>
          <w:lang w:bidi="hi-IN"/>
        </w:rPr>
        <w:t>भी करवाया है।</w:t>
      </w:r>
    </w:p>
    <w:p w:rsidR="00692A12" w:rsidRDefault="00692A12" w:rsidP="00692A12">
      <w:pPr>
        <w:spacing w:line="360" w:lineRule="auto"/>
        <w:ind w:left="720" w:firstLine="540"/>
        <w:jc w:val="both"/>
      </w:pPr>
      <w:r>
        <w:rPr>
          <w:rFonts w:cs="Mangal"/>
          <w:cs/>
          <w:lang w:bidi="hi-IN"/>
        </w:rPr>
        <w:t>घग्गर</w:t>
      </w:r>
      <w:r>
        <w:t xml:space="preserve">, </w:t>
      </w:r>
      <w:r>
        <w:rPr>
          <w:rFonts w:cs="Mangal"/>
          <w:cs/>
          <w:lang w:bidi="hi-IN"/>
        </w:rPr>
        <w:t>टांगरी और यमुना और उनकी सहायक नदियों पर उपरोक्त सभी बांधों की मुख्य विशेषताएं तथा वर्तमान स्थिति सारणीबद्ध रूप में संलग्न है।</w:t>
      </w:r>
    </w:p>
    <w:p w:rsidR="00692A12" w:rsidRPr="00DA42F6" w:rsidRDefault="00692A12" w:rsidP="00692A12">
      <w:pPr>
        <w:spacing w:line="360" w:lineRule="auto"/>
        <w:ind w:left="720" w:firstLine="540"/>
        <w:jc w:val="both"/>
      </w:pPr>
      <w:r>
        <w:t> </w:t>
      </w:r>
    </w:p>
    <w:p w:rsidR="00692A12" w:rsidRPr="00692A12" w:rsidRDefault="00692A12" w:rsidP="00692A12">
      <w:pPr>
        <w:spacing w:after="0" w:line="240" w:lineRule="auto"/>
        <w:jc w:val="center"/>
        <w:rPr>
          <w:b/>
          <w:bCs/>
          <w:sz w:val="24"/>
          <w:szCs w:val="24"/>
        </w:rPr>
        <w:sectPr w:rsidR="00692A12" w:rsidRPr="00692A12" w:rsidSect="00DB6010">
          <w:headerReference w:type="default" r:id="rId8"/>
          <w:pgSz w:w="12240" w:h="20160" w:code="5"/>
          <w:pgMar w:top="1440" w:right="1109" w:bottom="1440" w:left="1440" w:header="720" w:footer="720" w:gutter="0"/>
          <w:cols w:space="720"/>
          <w:docGrid w:linePitch="360"/>
        </w:sectPr>
      </w:pPr>
    </w:p>
    <w:p w:rsidR="008020BF" w:rsidRPr="00F21DAD" w:rsidRDefault="008020BF" w:rsidP="008020BF">
      <w:pPr>
        <w:jc w:val="center"/>
        <w:rPr>
          <w:rFonts w:ascii="Times New Roman" w:hAnsi="Times New Roman"/>
          <w:b/>
          <w:caps/>
          <w:sz w:val="20"/>
          <w:szCs w:val="20"/>
          <w:u w:val="single"/>
        </w:rPr>
      </w:pPr>
      <w:r w:rsidRPr="00F21DAD">
        <w:rPr>
          <w:rFonts w:ascii="Times New Roman" w:hAnsi="Times New Roman"/>
          <w:b/>
          <w:caps/>
          <w:sz w:val="20"/>
          <w:szCs w:val="20"/>
          <w:u w:val="single"/>
        </w:rPr>
        <w:lastRenderedPageBreak/>
        <w:t xml:space="preserve">identified Dams on River </w:t>
      </w:r>
      <w:proofErr w:type="gramStart"/>
      <w:r w:rsidRPr="00F21DAD">
        <w:rPr>
          <w:rFonts w:ascii="Times New Roman" w:hAnsi="Times New Roman"/>
          <w:b/>
          <w:caps/>
          <w:sz w:val="20"/>
          <w:szCs w:val="20"/>
          <w:u w:val="single"/>
        </w:rPr>
        <w:t>ghaggar ,</w:t>
      </w:r>
      <w:proofErr w:type="gramEnd"/>
      <w:r w:rsidRPr="00F21DAD">
        <w:rPr>
          <w:rFonts w:ascii="Times New Roman" w:hAnsi="Times New Roman"/>
          <w:b/>
          <w:caps/>
          <w:sz w:val="20"/>
          <w:szCs w:val="20"/>
          <w:u w:val="single"/>
        </w:rPr>
        <w:t xml:space="preserve"> TANGRI and THEIR tributaries in District panchkula</w:t>
      </w:r>
    </w:p>
    <w:tbl>
      <w:tblPr>
        <w:tblpPr w:leftFromText="180" w:rightFromText="180" w:vertAnchor="text" w:horzAnchor="margin" w:tblpXSpec="center" w:tblpY="126"/>
        <w:tblW w:w="1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1137"/>
        <w:gridCol w:w="1275"/>
        <w:gridCol w:w="851"/>
        <w:gridCol w:w="850"/>
        <w:gridCol w:w="851"/>
        <w:gridCol w:w="1134"/>
        <w:gridCol w:w="1559"/>
        <w:gridCol w:w="992"/>
        <w:gridCol w:w="1421"/>
        <w:gridCol w:w="1273"/>
        <w:gridCol w:w="1437"/>
        <w:gridCol w:w="990"/>
        <w:gridCol w:w="3780"/>
      </w:tblGrid>
      <w:tr w:rsidR="008020BF" w:rsidRPr="0014082E" w:rsidTr="008020BF">
        <w:tc>
          <w:tcPr>
            <w:tcW w:w="1098" w:type="dxa"/>
          </w:tcPr>
          <w:p w:rsidR="008020BF" w:rsidRPr="0014082E" w:rsidRDefault="008020BF" w:rsidP="008020BF">
            <w:pPr>
              <w:rPr>
                <w:rFonts w:ascii="Times New Roman" w:hAnsi="Times New Roman"/>
                <w:b/>
                <w:sz w:val="16"/>
                <w:szCs w:val="16"/>
              </w:rPr>
            </w:pPr>
          </w:p>
          <w:p w:rsidR="008020BF" w:rsidRPr="0014082E" w:rsidRDefault="008020BF" w:rsidP="008020BF">
            <w:pPr>
              <w:rPr>
                <w:rFonts w:ascii="Times New Roman" w:hAnsi="Times New Roman"/>
                <w:b/>
                <w:sz w:val="16"/>
                <w:szCs w:val="16"/>
              </w:rPr>
            </w:pPr>
          </w:p>
          <w:p w:rsidR="008020BF" w:rsidRPr="0014082E" w:rsidRDefault="008020BF" w:rsidP="008020BF">
            <w:pPr>
              <w:rPr>
                <w:rFonts w:ascii="Times New Roman" w:hAnsi="Times New Roman"/>
                <w:b/>
                <w:sz w:val="16"/>
                <w:szCs w:val="16"/>
              </w:rPr>
            </w:pPr>
          </w:p>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Dams</w:t>
            </w:r>
          </w:p>
        </w:tc>
        <w:tc>
          <w:tcPr>
            <w:tcW w:w="1137"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River</w:t>
            </w:r>
          </w:p>
        </w:tc>
        <w:tc>
          <w:tcPr>
            <w:tcW w:w="1275"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Location/ area benefitted</w:t>
            </w:r>
          </w:p>
        </w:tc>
        <w:tc>
          <w:tcPr>
            <w:tcW w:w="851"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Live storage</w:t>
            </w:r>
          </w:p>
        </w:tc>
        <w:tc>
          <w:tcPr>
            <w:tcW w:w="850"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Gross storage</w:t>
            </w:r>
          </w:p>
        </w:tc>
        <w:tc>
          <w:tcPr>
            <w:tcW w:w="851"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 xml:space="preserve">Catchment Area </w:t>
            </w:r>
          </w:p>
        </w:tc>
        <w:tc>
          <w:tcPr>
            <w:tcW w:w="1134"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Top Width/Height/Length of dam</w:t>
            </w:r>
          </w:p>
        </w:tc>
        <w:tc>
          <w:tcPr>
            <w:tcW w:w="1559"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Availability of water</w:t>
            </w:r>
          </w:p>
        </w:tc>
        <w:tc>
          <w:tcPr>
            <w:tcW w:w="992"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Size of reservoir</w:t>
            </w:r>
          </w:p>
        </w:tc>
        <w:tc>
          <w:tcPr>
            <w:tcW w:w="1421"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Approximate Cost</w:t>
            </w:r>
          </w:p>
        </w:tc>
        <w:tc>
          <w:tcPr>
            <w:tcW w:w="1273"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Total Land required (In acres)</w:t>
            </w:r>
          </w:p>
        </w:tc>
        <w:tc>
          <w:tcPr>
            <w:tcW w:w="1437"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Benefits</w:t>
            </w:r>
          </w:p>
        </w:tc>
        <w:tc>
          <w:tcPr>
            <w:tcW w:w="990"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CCA (acres)/Villages benefitted</w:t>
            </w:r>
          </w:p>
        </w:tc>
        <w:tc>
          <w:tcPr>
            <w:tcW w:w="3780"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Remarks</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Kaushalya</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Kaushalya</w:t>
            </w:r>
            <w:proofErr w:type="spellEnd"/>
          </w:p>
        </w:tc>
        <w:tc>
          <w:tcPr>
            <w:tcW w:w="1275"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Pinjore</w:t>
            </w:r>
            <w:proofErr w:type="spellEnd"/>
            <w:r w:rsidRPr="0014082E">
              <w:rPr>
                <w:rFonts w:ascii="Times New Roman" w:hAnsi="Times New Roman"/>
                <w:sz w:val="16"/>
                <w:szCs w:val="16"/>
              </w:rPr>
              <w:t>/ Panchkula District.</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1293.00 </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1368.10</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77.00 </w:t>
            </w: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30/34.00/  1435 m</w:t>
            </w:r>
          </w:p>
        </w:tc>
        <w:tc>
          <w:tcPr>
            <w:tcW w:w="1559"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18.4 Cs Non Monsoon/40.3 Cs Monsoon</w:t>
            </w:r>
          </w:p>
          <w:p w:rsidR="008020BF" w:rsidRPr="0014082E" w:rsidRDefault="008020BF" w:rsidP="008020BF">
            <w:pPr>
              <w:rPr>
                <w:rFonts w:ascii="Times New Roman" w:hAnsi="Times New Roman"/>
                <w:sz w:val="16"/>
                <w:szCs w:val="16"/>
              </w:rPr>
            </w:pP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106.00 Ha</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Rs.217.00 Cr.</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296 acres</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Drinking water </w:t>
            </w:r>
            <w:proofErr w:type="spellStart"/>
            <w:r w:rsidRPr="0014082E">
              <w:rPr>
                <w:rFonts w:ascii="Times New Roman" w:hAnsi="Times New Roman"/>
                <w:sz w:val="16"/>
                <w:szCs w:val="16"/>
              </w:rPr>
              <w:t>Pkl</w:t>
            </w:r>
            <w:proofErr w:type="spellEnd"/>
            <w:r w:rsidRPr="0014082E">
              <w:rPr>
                <w:rFonts w:ascii="Times New Roman" w:hAnsi="Times New Roman"/>
                <w:sz w:val="16"/>
                <w:szCs w:val="16"/>
              </w:rPr>
              <w:t>. Ground water recharge.</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NIL</w:t>
            </w:r>
          </w:p>
        </w:tc>
        <w:tc>
          <w:tcPr>
            <w:tcW w:w="3780" w:type="dxa"/>
          </w:tcPr>
          <w:p w:rsidR="008020BF" w:rsidRPr="0014082E" w:rsidRDefault="008020BF" w:rsidP="008020BF">
            <w:pPr>
              <w:rPr>
                <w:rFonts w:ascii="Times New Roman" w:hAnsi="Times New Roman"/>
                <w:b/>
                <w:sz w:val="16"/>
                <w:szCs w:val="16"/>
              </w:rPr>
            </w:pPr>
            <w:r w:rsidRPr="0014082E">
              <w:rPr>
                <w:rFonts w:ascii="Times New Roman" w:hAnsi="Times New Roman"/>
                <w:b/>
                <w:sz w:val="16"/>
                <w:szCs w:val="16"/>
              </w:rPr>
              <w:t>Completed and supplying 18 Cusecs water to HUDA, Panchkula since Feb, 2013 or required water as per demand of HUDA.</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Dangrana</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Ghaggar</w:t>
            </w:r>
            <w:proofErr w:type="spellEnd"/>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Dangrana</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Morni</w:t>
            </w:r>
            <w:proofErr w:type="spellEnd"/>
            <w:r w:rsidRPr="0014082E">
              <w:rPr>
                <w:rFonts w:ascii="Times New Roman" w:hAnsi="Times New Roman"/>
                <w:sz w:val="16"/>
                <w:szCs w:val="16"/>
              </w:rPr>
              <w:t xml:space="preserve"> Block.</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2146.26 </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2495.72</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p w:rsidR="008020BF" w:rsidRPr="0014082E" w:rsidRDefault="008020BF" w:rsidP="008020BF">
            <w:pPr>
              <w:rPr>
                <w:rFonts w:ascii="Times New Roman" w:hAnsi="Times New Roman"/>
                <w:sz w:val="16"/>
                <w:szCs w:val="16"/>
              </w:rPr>
            </w:pP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121.00 </w:t>
            </w: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6.0/86.00/   (B-550, T-870) m</w:t>
            </w:r>
          </w:p>
        </w:tc>
        <w:tc>
          <w:tcPr>
            <w:tcW w:w="1559"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34.10 Cs (1-10 years) /23.40 Cusecs (51-60 years)</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96.01 Ha</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Rs.63.69 Cr. in 2005 and now Rs.238.01 Cr in June 2017.</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143 acres</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Water supply </w:t>
            </w:r>
            <w:proofErr w:type="spellStart"/>
            <w:r w:rsidRPr="0014082E">
              <w:rPr>
                <w:rFonts w:ascii="Times New Roman" w:hAnsi="Times New Roman"/>
                <w:sz w:val="16"/>
                <w:szCs w:val="16"/>
              </w:rPr>
              <w:t>Morni</w:t>
            </w:r>
            <w:proofErr w:type="spellEnd"/>
            <w:r w:rsidRPr="0014082E">
              <w:rPr>
                <w:rFonts w:ascii="Times New Roman" w:hAnsi="Times New Roman"/>
                <w:sz w:val="16"/>
                <w:szCs w:val="16"/>
              </w:rPr>
              <w:t xml:space="preserve"> Block, Irrigation, Flood &amp; fisheries, To harness more water as capacity of </w:t>
            </w:r>
            <w:proofErr w:type="spellStart"/>
            <w:r w:rsidRPr="0014082E">
              <w:rPr>
                <w:rFonts w:ascii="Times New Roman" w:hAnsi="Times New Roman"/>
                <w:sz w:val="16"/>
                <w:szCs w:val="16"/>
              </w:rPr>
              <w:t>Diwanwala</w:t>
            </w:r>
            <w:proofErr w:type="spellEnd"/>
            <w:r w:rsidRPr="0014082E">
              <w:rPr>
                <w:rFonts w:ascii="Times New Roman" w:hAnsi="Times New Roman"/>
                <w:sz w:val="16"/>
                <w:szCs w:val="16"/>
              </w:rPr>
              <w:t xml:space="preserve"> dam not sufficient</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NIL/4 No.</w:t>
            </w:r>
          </w:p>
        </w:tc>
        <w:tc>
          <w:tcPr>
            <w:tcW w:w="378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Considered in 19</w:t>
            </w:r>
            <w:r w:rsidRPr="0014082E">
              <w:rPr>
                <w:rFonts w:ascii="Times New Roman" w:hAnsi="Times New Roman"/>
                <w:sz w:val="16"/>
                <w:szCs w:val="16"/>
                <w:vertAlign w:val="superscript"/>
              </w:rPr>
              <w:t>th</w:t>
            </w:r>
            <w:r w:rsidRPr="0014082E">
              <w:rPr>
                <w:rFonts w:ascii="Times New Roman" w:hAnsi="Times New Roman"/>
                <w:sz w:val="16"/>
                <w:szCs w:val="16"/>
              </w:rPr>
              <w:t xml:space="preserve"> meeting of G</w:t>
            </w:r>
            <w:r>
              <w:rPr>
                <w:rFonts w:ascii="Times New Roman" w:hAnsi="Times New Roman"/>
                <w:sz w:val="16"/>
                <w:szCs w:val="16"/>
              </w:rPr>
              <w:t>SC</w:t>
            </w:r>
            <w:r w:rsidRPr="0014082E">
              <w:rPr>
                <w:rFonts w:ascii="Times New Roman" w:hAnsi="Times New Roman"/>
                <w:sz w:val="16"/>
                <w:szCs w:val="16"/>
              </w:rPr>
              <w:t xml:space="preserve"> held on 11/07/2006 but not cleared for want of decision on Water Sharing Formula amongst basin states. Discussed in 28</w:t>
            </w:r>
            <w:r w:rsidRPr="0014082E">
              <w:rPr>
                <w:rFonts w:ascii="Times New Roman" w:hAnsi="Times New Roman"/>
                <w:sz w:val="16"/>
                <w:szCs w:val="16"/>
                <w:vertAlign w:val="superscript"/>
              </w:rPr>
              <w:t>th</w:t>
            </w:r>
            <w:r w:rsidRPr="0014082E">
              <w:rPr>
                <w:rFonts w:ascii="Times New Roman" w:hAnsi="Times New Roman"/>
                <w:sz w:val="16"/>
                <w:szCs w:val="16"/>
              </w:rPr>
              <w:t xml:space="preserve"> meeting of GSC on 01.03.2019 and it was decided that decision will be taken after Mathematical Model studies by CWPRS </w:t>
            </w:r>
            <w:proofErr w:type="spellStart"/>
            <w:r w:rsidRPr="0014082E">
              <w:rPr>
                <w:rFonts w:ascii="Times New Roman" w:hAnsi="Times New Roman"/>
                <w:sz w:val="16"/>
                <w:szCs w:val="16"/>
              </w:rPr>
              <w:t>Pune</w:t>
            </w:r>
            <w:proofErr w:type="spellEnd"/>
            <w:r w:rsidRPr="0014082E">
              <w:rPr>
                <w:rFonts w:ascii="Times New Roman" w:hAnsi="Times New Roman"/>
                <w:sz w:val="16"/>
                <w:szCs w:val="16"/>
              </w:rPr>
              <w:t xml:space="preserve"> of entire </w:t>
            </w:r>
            <w:proofErr w:type="spellStart"/>
            <w:r w:rsidRPr="0014082E">
              <w:rPr>
                <w:rFonts w:ascii="Times New Roman" w:hAnsi="Times New Roman"/>
                <w:sz w:val="16"/>
                <w:szCs w:val="16"/>
              </w:rPr>
              <w:t>Ghaggar</w:t>
            </w:r>
            <w:proofErr w:type="spellEnd"/>
            <w:r w:rsidRPr="0014082E">
              <w:rPr>
                <w:rFonts w:ascii="Times New Roman" w:hAnsi="Times New Roman"/>
                <w:sz w:val="16"/>
                <w:szCs w:val="16"/>
              </w:rPr>
              <w:t xml:space="preserve"> basin and that issue regarding sharing of </w:t>
            </w:r>
            <w:proofErr w:type="spellStart"/>
            <w:r w:rsidRPr="0014082E">
              <w:rPr>
                <w:rFonts w:ascii="Times New Roman" w:hAnsi="Times New Roman"/>
                <w:sz w:val="16"/>
                <w:szCs w:val="16"/>
              </w:rPr>
              <w:t>Ghaggar</w:t>
            </w:r>
            <w:proofErr w:type="spellEnd"/>
            <w:r w:rsidRPr="0014082E">
              <w:rPr>
                <w:rFonts w:ascii="Times New Roman" w:hAnsi="Times New Roman"/>
                <w:sz w:val="16"/>
                <w:szCs w:val="16"/>
              </w:rPr>
              <w:t xml:space="preserve"> waters be resolved bilaterally by Punjab and Haryana. The Mathematical Model Studies </w:t>
            </w:r>
            <w:r>
              <w:rPr>
                <w:rFonts w:ascii="Times New Roman" w:hAnsi="Times New Roman"/>
                <w:sz w:val="16"/>
                <w:szCs w:val="16"/>
              </w:rPr>
              <w:t xml:space="preserve">final report </w:t>
            </w:r>
            <w:r w:rsidRPr="0014082E">
              <w:rPr>
                <w:rFonts w:ascii="Times New Roman" w:hAnsi="Times New Roman"/>
                <w:sz w:val="16"/>
                <w:szCs w:val="16"/>
              </w:rPr>
              <w:t xml:space="preserve">by CWPRS </w:t>
            </w:r>
            <w:r>
              <w:rPr>
                <w:rFonts w:ascii="Times New Roman" w:hAnsi="Times New Roman"/>
                <w:sz w:val="16"/>
                <w:szCs w:val="16"/>
              </w:rPr>
              <w:t xml:space="preserve">is received and these dams have been considered under long term measures. The issue is still under discussion in GSC/Partner states. </w:t>
            </w:r>
          </w:p>
        </w:tc>
      </w:tr>
      <w:tr w:rsidR="008020BF" w:rsidRPr="0014082E" w:rsidTr="008020BF">
        <w:tc>
          <w:tcPr>
            <w:tcW w:w="1098"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Panchkula Multipurpose (</w:t>
            </w:r>
            <w:proofErr w:type="spellStart"/>
            <w:r w:rsidRPr="0014082E">
              <w:rPr>
                <w:rFonts w:ascii="Times New Roman" w:hAnsi="Times New Roman"/>
                <w:sz w:val="16"/>
                <w:szCs w:val="16"/>
              </w:rPr>
              <w:t>Dewanwala</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Ghaggar</w:t>
            </w:r>
            <w:proofErr w:type="spellEnd"/>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Dewanwala</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Pinjore</w:t>
            </w:r>
            <w:proofErr w:type="spellEnd"/>
            <w:r w:rsidRPr="0014082E">
              <w:rPr>
                <w:rFonts w:ascii="Times New Roman" w:hAnsi="Times New Roman"/>
                <w:sz w:val="16"/>
                <w:szCs w:val="16"/>
              </w:rPr>
              <w:t xml:space="preserve"> Block.</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4213.22</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4575.72</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238.00 </w:t>
            </w: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6.00/61.00/ (B-550, T-870) m</w:t>
            </w:r>
          </w:p>
        </w:tc>
        <w:tc>
          <w:tcPr>
            <w:tcW w:w="1559" w:type="dxa"/>
          </w:tcPr>
          <w:p w:rsidR="008020BF" w:rsidRPr="0014082E" w:rsidRDefault="008020BF" w:rsidP="008020BF">
            <w:pPr>
              <w:rPr>
                <w:rFonts w:ascii="Times New Roman" w:hAnsi="Times New Roman"/>
                <w:sz w:val="16"/>
                <w:szCs w:val="16"/>
              </w:rPr>
            </w:pPr>
            <w:r>
              <w:rPr>
                <w:rFonts w:ascii="Times New Roman" w:hAnsi="Times New Roman"/>
                <w:sz w:val="16"/>
                <w:szCs w:val="16"/>
              </w:rPr>
              <w:t>96.2 (1-10 yrs)/84.10 Cs (51-60 Yrs)</w:t>
            </w:r>
            <w:r w:rsidRPr="0014082E">
              <w:rPr>
                <w:rFonts w:ascii="Times New Roman" w:hAnsi="Times New Roman"/>
                <w:sz w:val="16"/>
                <w:szCs w:val="16"/>
              </w:rPr>
              <w:t xml:space="preserve"> </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282.80 Ha</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Rs.132.70 Cr. in 2005 and now Rs.643.05 Cr in 2017.</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670 acres</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Water supply </w:t>
            </w:r>
            <w:proofErr w:type="spellStart"/>
            <w:r w:rsidRPr="0014082E">
              <w:rPr>
                <w:rFonts w:ascii="Times New Roman" w:hAnsi="Times New Roman"/>
                <w:sz w:val="16"/>
                <w:szCs w:val="16"/>
              </w:rPr>
              <w:t>Pkl</w:t>
            </w:r>
            <w:proofErr w:type="spellEnd"/>
            <w:r w:rsidRPr="0014082E">
              <w:rPr>
                <w:rFonts w:ascii="Times New Roman" w:hAnsi="Times New Roman"/>
                <w:sz w:val="16"/>
                <w:szCs w:val="16"/>
              </w:rPr>
              <w:t>/</w:t>
            </w:r>
            <w:proofErr w:type="spellStart"/>
            <w:r w:rsidRPr="0014082E">
              <w:rPr>
                <w:rFonts w:ascii="Times New Roman" w:hAnsi="Times New Roman"/>
                <w:sz w:val="16"/>
                <w:szCs w:val="16"/>
              </w:rPr>
              <w:t>Pinjore</w:t>
            </w:r>
            <w:proofErr w:type="spellEnd"/>
            <w:r w:rsidRPr="0014082E">
              <w:rPr>
                <w:rFonts w:ascii="Times New Roman" w:hAnsi="Times New Roman"/>
                <w:sz w:val="16"/>
                <w:szCs w:val="16"/>
              </w:rPr>
              <w:t>, Irrigation, Flood &amp; fisheries</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NIL/ 3 No.</w:t>
            </w:r>
          </w:p>
        </w:tc>
        <w:tc>
          <w:tcPr>
            <w:tcW w:w="378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-do-</w:t>
            </w:r>
            <w:r>
              <w:rPr>
                <w:rFonts w:ascii="Times New Roman" w:hAnsi="Times New Roman"/>
                <w:sz w:val="16"/>
                <w:szCs w:val="16"/>
              </w:rPr>
              <w:t xml:space="preserve"> Tentative Date of start- 01.02.2025 and Date of Completion- 31.01.2026</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Chhamla</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Ghaggar</w:t>
            </w:r>
            <w:proofErr w:type="spellEnd"/>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Chhamla</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Morni</w:t>
            </w:r>
            <w:proofErr w:type="spellEnd"/>
            <w:r w:rsidRPr="0014082E">
              <w:rPr>
                <w:rFonts w:ascii="Times New Roman" w:hAnsi="Times New Roman"/>
                <w:sz w:val="16"/>
                <w:szCs w:val="16"/>
              </w:rPr>
              <w:t xml:space="preserve"> Block.</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218.45</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342.93</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94.50 </w:t>
            </w:r>
          </w:p>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6.0m/33.00 m/ (B-50, T-407 m)</w:t>
            </w:r>
          </w:p>
        </w:tc>
        <w:tc>
          <w:tcPr>
            <w:tcW w:w="1559" w:type="dxa"/>
          </w:tcPr>
          <w:p w:rsidR="008020BF" w:rsidRDefault="008020BF" w:rsidP="008020BF">
            <w:pPr>
              <w:rPr>
                <w:rFonts w:ascii="Times New Roman" w:hAnsi="Times New Roman"/>
                <w:sz w:val="16"/>
                <w:szCs w:val="16"/>
              </w:rPr>
            </w:pPr>
            <w:r w:rsidRPr="0014082E">
              <w:rPr>
                <w:rFonts w:ascii="Times New Roman" w:hAnsi="Times New Roman"/>
                <w:sz w:val="16"/>
                <w:szCs w:val="16"/>
              </w:rPr>
              <w:t>16.09/8.31/3.84 Cusecs</w:t>
            </w:r>
          </w:p>
          <w:p w:rsidR="008020BF" w:rsidRPr="0014082E" w:rsidRDefault="008020BF" w:rsidP="008020BF">
            <w:pPr>
              <w:rPr>
                <w:rFonts w:ascii="Times New Roman" w:hAnsi="Times New Roman"/>
                <w:sz w:val="16"/>
                <w:szCs w:val="16"/>
              </w:rPr>
            </w:pPr>
            <w:r>
              <w:rPr>
                <w:rFonts w:ascii="Times New Roman" w:hAnsi="Times New Roman"/>
                <w:sz w:val="16"/>
                <w:szCs w:val="16"/>
              </w:rPr>
              <w:t>16 July-30 Sept</w:t>
            </w:r>
            <w:proofErr w:type="gramStart"/>
            <w:r>
              <w:rPr>
                <w:rFonts w:ascii="Times New Roman" w:hAnsi="Times New Roman"/>
                <w:sz w:val="16"/>
                <w:szCs w:val="16"/>
              </w:rPr>
              <w:t>./</w:t>
            </w:r>
            <w:proofErr w:type="gramEnd"/>
            <w:r>
              <w:rPr>
                <w:rFonts w:ascii="Times New Roman" w:hAnsi="Times New Roman"/>
                <w:sz w:val="16"/>
                <w:szCs w:val="16"/>
              </w:rPr>
              <w:t xml:space="preserve"> 1st Oct-31st Jan/1st Feb-15 July.</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31.60 Ha</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Rs.20.41 Cr. in 2006 and now Rs.67.83 Cr in June 2017</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238 acre ( 30 acre to be acquired, remaining Govt. Land)</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Water supply </w:t>
            </w:r>
            <w:proofErr w:type="spellStart"/>
            <w:r w:rsidRPr="0014082E">
              <w:rPr>
                <w:rFonts w:ascii="Times New Roman" w:hAnsi="Times New Roman"/>
                <w:sz w:val="16"/>
                <w:szCs w:val="16"/>
              </w:rPr>
              <w:t>Morni</w:t>
            </w:r>
            <w:proofErr w:type="spellEnd"/>
            <w:r w:rsidRPr="0014082E">
              <w:rPr>
                <w:rFonts w:ascii="Times New Roman" w:hAnsi="Times New Roman"/>
                <w:sz w:val="16"/>
                <w:szCs w:val="16"/>
              </w:rPr>
              <w:t xml:space="preserve"> Block, Irrigation, Flood &amp; fisheries</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Few/2 No.</w:t>
            </w:r>
          </w:p>
        </w:tc>
        <w:tc>
          <w:tcPr>
            <w:tcW w:w="3780" w:type="dxa"/>
          </w:tcPr>
          <w:p w:rsidR="008020BF" w:rsidRPr="0014082E" w:rsidRDefault="008020BF" w:rsidP="008020BF">
            <w:pPr>
              <w:rPr>
                <w:rFonts w:ascii="Times New Roman" w:hAnsi="Times New Roman"/>
                <w:sz w:val="16"/>
                <w:szCs w:val="16"/>
              </w:rPr>
            </w:pPr>
            <w:r>
              <w:rPr>
                <w:rFonts w:ascii="Times New Roman" w:hAnsi="Times New Roman"/>
                <w:sz w:val="16"/>
                <w:szCs w:val="16"/>
              </w:rPr>
              <w:t>-do-  Tentative Date of start- 01.02.2025 and Date of Completion- 31.01.2026</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Khetpurali</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Kadyani</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Nadi</w:t>
            </w:r>
            <w:proofErr w:type="spellEnd"/>
            <w:r w:rsidRPr="0014082E">
              <w:rPr>
                <w:rFonts w:ascii="Times New Roman" w:hAnsi="Times New Roman"/>
                <w:sz w:val="16"/>
                <w:szCs w:val="16"/>
              </w:rPr>
              <w:t xml:space="preserve"> (Tributary of </w:t>
            </w:r>
            <w:proofErr w:type="spellStart"/>
            <w:r w:rsidRPr="0014082E">
              <w:rPr>
                <w:rFonts w:ascii="Times New Roman" w:hAnsi="Times New Roman"/>
                <w:sz w:val="16"/>
                <w:szCs w:val="16"/>
              </w:rPr>
              <w:t>Tangri</w:t>
            </w:r>
            <w:proofErr w:type="spellEnd"/>
            <w:r w:rsidRPr="0014082E">
              <w:rPr>
                <w:rFonts w:ascii="Times New Roman" w:hAnsi="Times New Roman"/>
                <w:sz w:val="16"/>
                <w:szCs w:val="16"/>
              </w:rPr>
              <w:t>)</w:t>
            </w:r>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Khepurali</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Barwala</w:t>
            </w:r>
            <w:proofErr w:type="spellEnd"/>
            <w:r w:rsidRPr="0014082E">
              <w:rPr>
                <w:rFonts w:ascii="Times New Roman" w:hAnsi="Times New Roman"/>
                <w:sz w:val="16"/>
                <w:szCs w:val="16"/>
              </w:rPr>
              <w:t xml:space="preserve"> Block.</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364.39 Ha-M to 132.81 Ha-M </w:t>
            </w:r>
            <w:r w:rsidRPr="0014082E">
              <w:rPr>
                <w:rFonts w:ascii="Times New Roman" w:hAnsi="Times New Roman"/>
                <w:sz w:val="16"/>
                <w:szCs w:val="16"/>
              </w:rPr>
              <w:lastRenderedPageBreak/>
              <w:t>(91-100 years)</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lastRenderedPageBreak/>
              <w:t>403.13</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10.81</w:t>
            </w:r>
          </w:p>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6.0m/38.80 m/525.00</w:t>
            </w:r>
          </w:p>
        </w:tc>
        <w:tc>
          <w:tcPr>
            <w:tcW w:w="1559" w:type="dxa"/>
          </w:tcPr>
          <w:p w:rsidR="008020BF" w:rsidRDefault="008020BF" w:rsidP="008020BF">
            <w:pPr>
              <w:rPr>
                <w:rFonts w:ascii="Times New Roman" w:hAnsi="Times New Roman"/>
                <w:sz w:val="16"/>
                <w:szCs w:val="16"/>
              </w:rPr>
            </w:pPr>
            <w:r>
              <w:rPr>
                <w:rFonts w:ascii="Times New Roman" w:hAnsi="Times New Roman"/>
                <w:sz w:val="16"/>
                <w:szCs w:val="16"/>
              </w:rPr>
              <w:t xml:space="preserve">6.01 Cs/ </w:t>
            </w:r>
            <w:r w:rsidRPr="0014082E">
              <w:rPr>
                <w:rFonts w:ascii="Times New Roman" w:hAnsi="Times New Roman"/>
                <w:sz w:val="16"/>
                <w:szCs w:val="16"/>
              </w:rPr>
              <w:t xml:space="preserve">17.01 Cs </w:t>
            </w:r>
            <w:r>
              <w:rPr>
                <w:rFonts w:ascii="Times New Roman" w:hAnsi="Times New Roman"/>
                <w:sz w:val="16"/>
                <w:szCs w:val="16"/>
              </w:rPr>
              <w:t>(1-10 yrs) and 1.05/21.90 Cs (91-</w:t>
            </w:r>
            <w:r>
              <w:rPr>
                <w:rFonts w:ascii="Times New Roman" w:hAnsi="Times New Roman"/>
                <w:sz w:val="16"/>
                <w:szCs w:val="16"/>
              </w:rPr>
              <w:lastRenderedPageBreak/>
              <w:t>100 yrs)</w:t>
            </w:r>
          </w:p>
          <w:p w:rsidR="008020BF" w:rsidRPr="0014082E" w:rsidRDefault="008020BF" w:rsidP="008020BF">
            <w:pPr>
              <w:rPr>
                <w:rFonts w:ascii="Times New Roman" w:hAnsi="Times New Roman"/>
                <w:sz w:val="16"/>
                <w:szCs w:val="16"/>
              </w:rPr>
            </w:pPr>
            <w:proofErr w:type="spellStart"/>
            <w:r>
              <w:rPr>
                <w:rFonts w:ascii="Times New Roman" w:hAnsi="Times New Roman"/>
                <w:sz w:val="16"/>
                <w:szCs w:val="16"/>
              </w:rPr>
              <w:t>Ist</w:t>
            </w:r>
            <w:proofErr w:type="spellEnd"/>
            <w:r>
              <w:rPr>
                <w:rFonts w:ascii="Times New Roman" w:hAnsi="Times New Roman"/>
                <w:sz w:val="16"/>
                <w:szCs w:val="16"/>
              </w:rPr>
              <w:t xml:space="preserve"> Nov-31st May/ 1st June-30th Oct. </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lastRenderedPageBreak/>
              <w:t xml:space="preserve">37.751 Ha </w:t>
            </w:r>
            <w:proofErr w:type="spellStart"/>
            <w:r w:rsidRPr="0014082E">
              <w:rPr>
                <w:rFonts w:ascii="Times New Roman" w:hAnsi="Times New Roman"/>
                <w:sz w:val="16"/>
                <w:szCs w:val="16"/>
              </w:rPr>
              <w:t>upto</w:t>
            </w:r>
            <w:proofErr w:type="spellEnd"/>
            <w:r w:rsidRPr="0014082E">
              <w:rPr>
                <w:rFonts w:ascii="Times New Roman" w:hAnsi="Times New Roman"/>
                <w:sz w:val="16"/>
                <w:szCs w:val="16"/>
              </w:rPr>
              <w:t xml:space="preserve"> FRL</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Rs.43.90 Cr In 2018</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113 acre.  (4.5 acre </w:t>
            </w:r>
            <w:proofErr w:type="spellStart"/>
            <w:r w:rsidRPr="0014082E">
              <w:rPr>
                <w:rFonts w:ascii="Times New Roman" w:hAnsi="Times New Roman"/>
                <w:sz w:val="16"/>
                <w:szCs w:val="16"/>
              </w:rPr>
              <w:t>Pvt</w:t>
            </w:r>
            <w:proofErr w:type="spellEnd"/>
            <w:r w:rsidRPr="0014082E">
              <w:rPr>
                <w:rFonts w:ascii="Times New Roman" w:hAnsi="Times New Roman"/>
                <w:sz w:val="16"/>
                <w:szCs w:val="16"/>
              </w:rPr>
              <w:t xml:space="preserve"> land and remaining </w:t>
            </w:r>
            <w:r w:rsidRPr="0014082E">
              <w:rPr>
                <w:rFonts w:ascii="Times New Roman" w:hAnsi="Times New Roman"/>
                <w:sz w:val="16"/>
                <w:szCs w:val="16"/>
              </w:rPr>
              <w:lastRenderedPageBreak/>
              <w:t>Forest)</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lastRenderedPageBreak/>
              <w:t xml:space="preserve">Irrigation, Recharging, Tourism, Flood </w:t>
            </w:r>
            <w:r w:rsidRPr="0014082E">
              <w:rPr>
                <w:rFonts w:ascii="Times New Roman" w:hAnsi="Times New Roman"/>
                <w:sz w:val="16"/>
                <w:szCs w:val="16"/>
              </w:rPr>
              <w:lastRenderedPageBreak/>
              <w:t>control</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lastRenderedPageBreak/>
              <w:t xml:space="preserve">10780 acre combined with </w:t>
            </w:r>
            <w:proofErr w:type="spellStart"/>
            <w:r w:rsidRPr="0014082E">
              <w:rPr>
                <w:rFonts w:ascii="Times New Roman" w:hAnsi="Times New Roman"/>
                <w:sz w:val="16"/>
                <w:szCs w:val="16"/>
              </w:rPr>
              <w:t>Dudhgarh</w:t>
            </w:r>
            <w:proofErr w:type="spellEnd"/>
            <w:r w:rsidRPr="0014082E">
              <w:rPr>
                <w:rFonts w:ascii="Times New Roman" w:hAnsi="Times New Roman"/>
                <w:sz w:val="16"/>
                <w:szCs w:val="16"/>
              </w:rPr>
              <w:t xml:space="preserve"> </w:t>
            </w:r>
            <w:r w:rsidRPr="0014082E">
              <w:rPr>
                <w:rFonts w:ascii="Times New Roman" w:hAnsi="Times New Roman"/>
                <w:sz w:val="16"/>
                <w:szCs w:val="16"/>
              </w:rPr>
              <w:lastRenderedPageBreak/>
              <w:t>Dam</w:t>
            </w:r>
          </w:p>
        </w:tc>
        <w:tc>
          <w:tcPr>
            <w:tcW w:w="3780" w:type="dxa"/>
          </w:tcPr>
          <w:p w:rsidR="008020BF" w:rsidRDefault="008020BF" w:rsidP="008020BF">
            <w:pPr>
              <w:rPr>
                <w:rFonts w:ascii="Times New Roman" w:hAnsi="Times New Roman"/>
                <w:sz w:val="16"/>
                <w:szCs w:val="16"/>
              </w:rPr>
            </w:pPr>
            <w:r>
              <w:rPr>
                <w:rFonts w:ascii="Times New Roman" w:hAnsi="Times New Roman"/>
                <w:sz w:val="16"/>
                <w:szCs w:val="16"/>
              </w:rPr>
              <w:lastRenderedPageBreak/>
              <w:t xml:space="preserve">The project feasibility report given by WAPCOS and approval accorded by </w:t>
            </w:r>
            <w:proofErr w:type="spellStart"/>
            <w:r>
              <w:rPr>
                <w:rFonts w:ascii="Times New Roman" w:hAnsi="Times New Roman"/>
                <w:sz w:val="16"/>
                <w:szCs w:val="16"/>
              </w:rPr>
              <w:t>Govt</w:t>
            </w:r>
            <w:proofErr w:type="spellEnd"/>
            <w:r>
              <w:rPr>
                <w:rFonts w:ascii="Times New Roman" w:hAnsi="Times New Roman"/>
                <w:sz w:val="16"/>
                <w:szCs w:val="16"/>
              </w:rPr>
              <w:t xml:space="preserve"> vide No 2/28/2021-1IW </w:t>
            </w:r>
            <w:proofErr w:type="spellStart"/>
            <w:r>
              <w:rPr>
                <w:rFonts w:ascii="Times New Roman" w:hAnsi="Times New Roman"/>
                <w:sz w:val="16"/>
                <w:szCs w:val="16"/>
              </w:rPr>
              <w:t>dt</w:t>
            </w:r>
            <w:proofErr w:type="spellEnd"/>
            <w:r>
              <w:rPr>
                <w:rFonts w:ascii="Times New Roman" w:hAnsi="Times New Roman"/>
                <w:sz w:val="16"/>
                <w:szCs w:val="16"/>
              </w:rPr>
              <w:t xml:space="preserve"> 22.09.21.  The project submitted to CWC for interstate clearance. After Interstate clearance DPR will be </w:t>
            </w:r>
            <w:r>
              <w:rPr>
                <w:rFonts w:ascii="Times New Roman" w:hAnsi="Times New Roman"/>
                <w:sz w:val="16"/>
                <w:szCs w:val="16"/>
              </w:rPr>
              <w:lastRenderedPageBreak/>
              <w:t xml:space="preserve">prepared and further clearances taken. The tentative date of start of work will be 01.01.2025 and completion will be 31.12.2027. CE/CWC along with his team visited site on 15.02.2022 regarding the project and raised some observations which have been replied with. The issue is pending with CWC for in-principle approval. </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lastRenderedPageBreak/>
              <w:t>Bhud</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Tangri</w:t>
            </w:r>
            <w:proofErr w:type="spellEnd"/>
            <w:r w:rsidRPr="0014082E">
              <w:rPr>
                <w:rFonts w:ascii="Times New Roman" w:hAnsi="Times New Roman"/>
                <w:sz w:val="16"/>
                <w:szCs w:val="16"/>
              </w:rPr>
              <w:t xml:space="preserve"> (Ponta  and </w:t>
            </w:r>
            <w:proofErr w:type="spellStart"/>
            <w:r w:rsidRPr="0014082E">
              <w:rPr>
                <w:rFonts w:ascii="Times New Roman" w:hAnsi="Times New Roman"/>
                <w:sz w:val="16"/>
                <w:szCs w:val="16"/>
              </w:rPr>
              <w:t>Tallanwali</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nadi</w:t>
            </w:r>
            <w:proofErr w:type="spellEnd"/>
            <w:r w:rsidRPr="0014082E">
              <w:rPr>
                <w:rFonts w:ascii="Times New Roman" w:hAnsi="Times New Roman"/>
                <w:sz w:val="16"/>
                <w:szCs w:val="16"/>
              </w:rPr>
              <w:t>)</w:t>
            </w:r>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Bhud</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Barwala</w:t>
            </w:r>
            <w:proofErr w:type="spellEnd"/>
            <w:r w:rsidRPr="0014082E">
              <w:rPr>
                <w:rFonts w:ascii="Times New Roman" w:hAnsi="Times New Roman"/>
                <w:sz w:val="16"/>
                <w:szCs w:val="16"/>
              </w:rPr>
              <w:t xml:space="preserve"> Block.</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736.845 Ha-M 212.660 </w:t>
            </w:r>
            <w:proofErr w:type="spellStart"/>
            <w:r w:rsidRPr="0014082E">
              <w:rPr>
                <w:rFonts w:ascii="Times New Roman" w:hAnsi="Times New Roman"/>
                <w:sz w:val="16"/>
                <w:szCs w:val="16"/>
              </w:rPr>
              <w:t>Ha.M</w:t>
            </w:r>
            <w:proofErr w:type="spellEnd"/>
            <w:r w:rsidRPr="0014082E">
              <w:rPr>
                <w:rFonts w:ascii="Times New Roman" w:hAnsi="Times New Roman"/>
                <w:sz w:val="16"/>
                <w:szCs w:val="16"/>
              </w:rPr>
              <w:t xml:space="preserve"> (91-100 years)</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794.901</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23.60</w:t>
            </w:r>
          </w:p>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Sqkm</w:t>
            </w:r>
            <w:proofErr w:type="spellEnd"/>
            <w:r w:rsidRPr="0014082E">
              <w:rPr>
                <w:rFonts w:ascii="Times New Roman" w:hAnsi="Times New Roman"/>
                <w:sz w:val="16"/>
                <w:szCs w:val="16"/>
              </w:rPr>
              <w:t>.</w:t>
            </w:r>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6.0m/33.55 m/1151.00 m</w:t>
            </w:r>
          </w:p>
        </w:tc>
        <w:tc>
          <w:tcPr>
            <w:tcW w:w="1559" w:type="dxa"/>
          </w:tcPr>
          <w:p w:rsidR="008020BF" w:rsidRDefault="008020BF" w:rsidP="008020BF">
            <w:pPr>
              <w:rPr>
                <w:rFonts w:ascii="Times New Roman" w:hAnsi="Times New Roman"/>
                <w:sz w:val="16"/>
                <w:szCs w:val="16"/>
              </w:rPr>
            </w:pPr>
            <w:r>
              <w:rPr>
                <w:rFonts w:ascii="Times New Roman" w:hAnsi="Times New Roman"/>
                <w:sz w:val="16"/>
                <w:szCs w:val="16"/>
              </w:rPr>
              <w:t>18.38 Cs/ 27.52</w:t>
            </w:r>
            <w:r w:rsidRPr="0014082E">
              <w:rPr>
                <w:rFonts w:ascii="Times New Roman" w:hAnsi="Times New Roman"/>
                <w:sz w:val="16"/>
                <w:szCs w:val="16"/>
              </w:rPr>
              <w:t xml:space="preserve"> Cs </w:t>
            </w:r>
            <w:r>
              <w:rPr>
                <w:rFonts w:ascii="Times New Roman" w:hAnsi="Times New Roman"/>
                <w:sz w:val="16"/>
                <w:szCs w:val="16"/>
              </w:rPr>
              <w:t>(1-10 yrs) and 4.14/19.81 Cs (91-100 yrs)</w:t>
            </w:r>
          </w:p>
          <w:p w:rsidR="008020BF" w:rsidRPr="0014082E" w:rsidRDefault="008020BF" w:rsidP="008020BF">
            <w:pPr>
              <w:rPr>
                <w:rFonts w:ascii="Times New Roman" w:hAnsi="Times New Roman"/>
                <w:sz w:val="16"/>
                <w:szCs w:val="16"/>
              </w:rPr>
            </w:pPr>
            <w:proofErr w:type="spellStart"/>
            <w:r>
              <w:rPr>
                <w:rFonts w:ascii="Times New Roman" w:hAnsi="Times New Roman"/>
                <w:sz w:val="16"/>
                <w:szCs w:val="16"/>
              </w:rPr>
              <w:t>Ist</w:t>
            </w:r>
            <w:proofErr w:type="spellEnd"/>
            <w:r>
              <w:rPr>
                <w:rFonts w:ascii="Times New Roman" w:hAnsi="Times New Roman"/>
                <w:sz w:val="16"/>
                <w:szCs w:val="16"/>
              </w:rPr>
              <w:t xml:space="preserve"> Nov-31st May/ 1st June-30th Oct. </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67.91 Ha </w:t>
            </w:r>
            <w:proofErr w:type="spellStart"/>
            <w:r w:rsidRPr="0014082E">
              <w:rPr>
                <w:rFonts w:ascii="Times New Roman" w:hAnsi="Times New Roman"/>
                <w:sz w:val="16"/>
                <w:szCs w:val="16"/>
              </w:rPr>
              <w:t>upto</w:t>
            </w:r>
            <w:proofErr w:type="spellEnd"/>
            <w:r w:rsidRPr="0014082E">
              <w:rPr>
                <w:rFonts w:ascii="Times New Roman" w:hAnsi="Times New Roman"/>
                <w:sz w:val="16"/>
                <w:szCs w:val="16"/>
              </w:rPr>
              <w:t xml:space="preserve"> FRL</w:t>
            </w:r>
          </w:p>
          <w:p w:rsidR="008020BF" w:rsidRPr="0014082E" w:rsidRDefault="008020BF" w:rsidP="008020BF">
            <w:pPr>
              <w:rPr>
                <w:rFonts w:ascii="Times New Roman" w:hAnsi="Times New Roman"/>
                <w:sz w:val="16"/>
                <w:szCs w:val="16"/>
                <w:u w:val="single"/>
              </w:rPr>
            </w:pP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Rs.107.75 Cr.</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In 2018.</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(B.C. Ratio 0.86:1)</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209 acre (25.50 acre to be acquired, rest is Forest land)</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Irrigation, Recharging, Tourism, Flood control</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9525 acre/21 No.</w:t>
            </w:r>
          </w:p>
        </w:tc>
        <w:tc>
          <w:tcPr>
            <w:tcW w:w="3780" w:type="dxa"/>
          </w:tcPr>
          <w:p w:rsidR="008020BF" w:rsidRDefault="008020BF" w:rsidP="008020BF">
            <w:pPr>
              <w:rPr>
                <w:rFonts w:ascii="Times New Roman" w:hAnsi="Times New Roman"/>
                <w:sz w:val="16"/>
                <w:szCs w:val="16"/>
              </w:rPr>
            </w:pPr>
            <w:r>
              <w:rPr>
                <w:rFonts w:ascii="Times New Roman" w:hAnsi="Times New Roman"/>
                <w:sz w:val="16"/>
                <w:szCs w:val="16"/>
              </w:rPr>
              <w:t xml:space="preserve">The project feasibility report given by WAPCOS and approved by Govt. The same stands submitted to CWC for interstate clearance on 30.04.2021. After Interstate clearance DPR will be prepared and further clearances taken. The tentative date of start of work will be 31.07.2024 and completion will be 30.06.2027.  CE/CWC along with his team visited site on 15.02.2022 regarding the </w:t>
            </w:r>
            <w:proofErr w:type="gramStart"/>
            <w:r>
              <w:rPr>
                <w:rFonts w:ascii="Times New Roman" w:hAnsi="Times New Roman"/>
                <w:sz w:val="16"/>
                <w:szCs w:val="16"/>
              </w:rPr>
              <w:t>project  and</w:t>
            </w:r>
            <w:proofErr w:type="gramEnd"/>
            <w:r>
              <w:rPr>
                <w:rFonts w:ascii="Times New Roman" w:hAnsi="Times New Roman"/>
                <w:sz w:val="16"/>
                <w:szCs w:val="16"/>
              </w:rPr>
              <w:t xml:space="preserve"> raised some observations which have been replied with. The issue is pending with CWC for in-principle approval.</w:t>
            </w:r>
          </w:p>
        </w:tc>
      </w:tr>
      <w:tr w:rsidR="008020BF" w:rsidRPr="0014082E" w:rsidTr="008020BF">
        <w:tc>
          <w:tcPr>
            <w:tcW w:w="1098"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Dudhgarh</w:t>
            </w:r>
            <w:proofErr w:type="spellEnd"/>
            <w:r w:rsidRPr="0014082E">
              <w:rPr>
                <w:rFonts w:ascii="Times New Roman" w:hAnsi="Times New Roman"/>
                <w:sz w:val="16"/>
                <w:szCs w:val="16"/>
              </w:rPr>
              <w:t xml:space="preserve"> Dam</w:t>
            </w:r>
          </w:p>
        </w:tc>
        <w:tc>
          <w:tcPr>
            <w:tcW w:w="1137" w:type="dxa"/>
          </w:tcPr>
          <w:p w:rsidR="008020BF" w:rsidRPr="0014082E" w:rsidRDefault="008020BF" w:rsidP="008020BF">
            <w:pPr>
              <w:rPr>
                <w:rFonts w:ascii="Times New Roman" w:hAnsi="Times New Roman"/>
                <w:sz w:val="16"/>
                <w:szCs w:val="16"/>
              </w:rPr>
            </w:pPr>
            <w:proofErr w:type="spellStart"/>
            <w:r w:rsidRPr="0014082E">
              <w:rPr>
                <w:rFonts w:ascii="Times New Roman" w:hAnsi="Times New Roman"/>
                <w:sz w:val="16"/>
                <w:szCs w:val="16"/>
              </w:rPr>
              <w:t>Kadyani</w:t>
            </w:r>
            <w:proofErr w:type="spellEnd"/>
            <w:r w:rsidRPr="0014082E">
              <w:rPr>
                <w:rFonts w:ascii="Times New Roman" w:hAnsi="Times New Roman"/>
                <w:sz w:val="16"/>
                <w:szCs w:val="16"/>
              </w:rPr>
              <w:t xml:space="preserve"> </w:t>
            </w:r>
            <w:proofErr w:type="spellStart"/>
            <w:r w:rsidRPr="0014082E">
              <w:rPr>
                <w:rFonts w:ascii="Times New Roman" w:hAnsi="Times New Roman"/>
                <w:sz w:val="16"/>
                <w:szCs w:val="16"/>
              </w:rPr>
              <w:t>Nadi</w:t>
            </w:r>
            <w:proofErr w:type="spellEnd"/>
            <w:r w:rsidRPr="0014082E">
              <w:rPr>
                <w:rFonts w:ascii="Times New Roman" w:hAnsi="Times New Roman"/>
                <w:sz w:val="16"/>
                <w:szCs w:val="16"/>
              </w:rPr>
              <w:t xml:space="preserve"> (Tributary of </w:t>
            </w:r>
            <w:proofErr w:type="spellStart"/>
            <w:r w:rsidRPr="0014082E">
              <w:rPr>
                <w:rFonts w:ascii="Times New Roman" w:hAnsi="Times New Roman"/>
                <w:sz w:val="16"/>
                <w:szCs w:val="16"/>
              </w:rPr>
              <w:t>Tangri</w:t>
            </w:r>
            <w:proofErr w:type="spellEnd"/>
            <w:r w:rsidRPr="0014082E">
              <w:rPr>
                <w:rFonts w:ascii="Times New Roman" w:hAnsi="Times New Roman"/>
                <w:sz w:val="16"/>
                <w:szCs w:val="16"/>
              </w:rPr>
              <w:t>)</w:t>
            </w:r>
          </w:p>
        </w:tc>
        <w:tc>
          <w:tcPr>
            <w:tcW w:w="1275"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Near Village </w:t>
            </w:r>
            <w:proofErr w:type="spellStart"/>
            <w:r w:rsidRPr="0014082E">
              <w:rPr>
                <w:rFonts w:ascii="Times New Roman" w:hAnsi="Times New Roman"/>
                <w:sz w:val="16"/>
                <w:szCs w:val="16"/>
              </w:rPr>
              <w:t>Dudhgarh</w:t>
            </w:r>
            <w:proofErr w:type="spellEnd"/>
            <w:r w:rsidRPr="0014082E">
              <w:rPr>
                <w:rFonts w:ascii="Times New Roman" w:hAnsi="Times New Roman"/>
                <w:sz w:val="16"/>
                <w:szCs w:val="16"/>
              </w:rPr>
              <w:t>.</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321.945 Ha M</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128.18 Ha M (91-100 Yrs)</w:t>
            </w:r>
          </w:p>
        </w:tc>
        <w:tc>
          <w:tcPr>
            <w:tcW w:w="85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349.804 Ha M</w:t>
            </w:r>
          </w:p>
        </w:tc>
        <w:tc>
          <w:tcPr>
            <w:tcW w:w="85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8.90 </w:t>
            </w:r>
            <w:proofErr w:type="spellStart"/>
            <w:r w:rsidRPr="0014082E">
              <w:rPr>
                <w:rFonts w:ascii="Times New Roman" w:hAnsi="Times New Roman"/>
                <w:sz w:val="16"/>
                <w:szCs w:val="16"/>
              </w:rPr>
              <w:t>SqKm</w:t>
            </w:r>
            <w:proofErr w:type="spellEnd"/>
          </w:p>
        </w:tc>
        <w:tc>
          <w:tcPr>
            <w:tcW w:w="1134"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6.0m/33.00/370.00 m</w:t>
            </w:r>
          </w:p>
        </w:tc>
        <w:tc>
          <w:tcPr>
            <w:tcW w:w="1559" w:type="dxa"/>
          </w:tcPr>
          <w:p w:rsidR="008020BF" w:rsidRDefault="008020BF" w:rsidP="008020BF">
            <w:pPr>
              <w:rPr>
                <w:rFonts w:ascii="Times New Roman" w:hAnsi="Times New Roman"/>
                <w:sz w:val="16"/>
                <w:szCs w:val="16"/>
              </w:rPr>
            </w:pPr>
            <w:r>
              <w:rPr>
                <w:rFonts w:ascii="Times New Roman" w:hAnsi="Times New Roman"/>
                <w:sz w:val="16"/>
                <w:szCs w:val="16"/>
              </w:rPr>
              <w:t>8.32 Cs/8.86 Cs</w:t>
            </w:r>
          </w:p>
          <w:p w:rsidR="008020BF" w:rsidRDefault="008020BF" w:rsidP="008020BF">
            <w:pPr>
              <w:rPr>
                <w:rFonts w:ascii="Times New Roman" w:hAnsi="Times New Roman"/>
                <w:sz w:val="16"/>
                <w:szCs w:val="16"/>
              </w:rPr>
            </w:pPr>
            <w:r>
              <w:rPr>
                <w:rFonts w:ascii="Times New Roman" w:hAnsi="Times New Roman"/>
                <w:sz w:val="16"/>
                <w:szCs w:val="16"/>
              </w:rPr>
              <w:t>(1-10 yrs) and 3.17/4.20 Cs (91-100 yrs)</w:t>
            </w:r>
          </w:p>
          <w:p w:rsidR="008020BF" w:rsidRPr="0014082E" w:rsidRDefault="008020BF" w:rsidP="008020BF">
            <w:pPr>
              <w:rPr>
                <w:rFonts w:ascii="Times New Roman" w:hAnsi="Times New Roman"/>
                <w:sz w:val="16"/>
                <w:szCs w:val="16"/>
              </w:rPr>
            </w:pPr>
            <w:proofErr w:type="spellStart"/>
            <w:r>
              <w:rPr>
                <w:rFonts w:ascii="Times New Roman" w:hAnsi="Times New Roman"/>
                <w:sz w:val="16"/>
                <w:szCs w:val="16"/>
              </w:rPr>
              <w:t>Ist</w:t>
            </w:r>
            <w:proofErr w:type="spellEnd"/>
            <w:r>
              <w:rPr>
                <w:rFonts w:ascii="Times New Roman" w:hAnsi="Times New Roman"/>
                <w:sz w:val="16"/>
                <w:szCs w:val="16"/>
              </w:rPr>
              <w:t xml:space="preserve"> Nov-31st May/ 1st June-30th Oct.</w:t>
            </w:r>
          </w:p>
        </w:tc>
        <w:tc>
          <w:tcPr>
            <w:tcW w:w="992"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32.626 Ha </w:t>
            </w:r>
            <w:proofErr w:type="spellStart"/>
            <w:r w:rsidRPr="0014082E">
              <w:rPr>
                <w:rFonts w:ascii="Times New Roman" w:hAnsi="Times New Roman"/>
                <w:sz w:val="16"/>
                <w:szCs w:val="16"/>
              </w:rPr>
              <w:t>upto</w:t>
            </w:r>
            <w:proofErr w:type="spellEnd"/>
            <w:r w:rsidRPr="0014082E">
              <w:rPr>
                <w:rFonts w:ascii="Times New Roman" w:hAnsi="Times New Roman"/>
                <w:sz w:val="16"/>
                <w:szCs w:val="16"/>
              </w:rPr>
              <w:t xml:space="preserve"> FRL</w:t>
            </w:r>
          </w:p>
        </w:tc>
        <w:tc>
          <w:tcPr>
            <w:tcW w:w="1421"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Rs. 47.00 Cr in 2018.</w:t>
            </w:r>
          </w:p>
          <w:p w:rsidR="008020BF" w:rsidRPr="0014082E" w:rsidRDefault="008020BF" w:rsidP="008020BF">
            <w:pPr>
              <w:rPr>
                <w:rFonts w:ascii="Times New Roman" w:hAnsi="Times New Roman"/>
                <w:sz w:val="16"/>
                <w:szCs w:val="16"/>
              </w:rPr>
            </w:pPr>
            <w:r w:rsidRPr="0014082E">
              <w:rPr>
                <w:rFonts w:ascii="Times New Roman" w:hAnsi="Times New Roman"/>
                <w:sz w:val="16"/>
                <w:szCs w:val="16"/>
              </w:rPr>
              <w:t>(B.C. Ratio 0.86:1)</w:t>
            </w:r>
          </w:p>
        </w:tc>
        <w:tc>
          <w:tcPr>
            <w:tcW w:w="1273"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113 acre (4.50 acre to be acquired, rest is Forest land.</w:t>
            </w:r>
          </w:p>
        </w:tc>
        <w:tc>
          <w:tcPr>
            <w:tcW w:w="1437"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Irrigation, Recharging, Tourism, Flood control</w:t>
            </w:r>
          </w:p>
        </w:tc>
        <w:tc>
          <w:tcPr>
            <w:tcW w:w="990" w:type="dxa"/>
          </w:tcPr>
          <w:p w:rsidR="008020BF" w:rsidRPr="0014082E" w:rsidRDefault="008020BF" w:rsidP="008020BF">
            <w:pPr>
              <w:rPr>
                <w:rFonts w:ascii="Times New Roman" w:hAnsi="Times New Roman"/>
                <w:sz w:val="16"/>
                <w:szCs w:val="16"/>
              </w:rPr>
            </w:pPr>
            <w:r w:rsidRPr="0014082E">
              <w:rPr>
                <w:rFonts w:ascii="Times New Roman" w:hAnsi="Times New Roman"/>
                <w:sz w:val="16"/>
                <w:szCs w:val="16"/>
              </w:rPr>
              <w:t xml:space="preserve">8176 acre </w:t>
            </w:r>
            <w:proofErr w:type="spellStart"/>
            <w:r w:rsidRPr="0014082E">
              <w:rPr>
                <w:rFonts w:ascii="Times New Roman" w:hAnsi="Times New Roman"/>
                <w:sz w:val="16"/>
                <w:szCs w:val="16"/>
              </w:rPr>
              <w:t>acre</w:t>
            </w:r>
            <w:proofErr w:type="spellEnd"/>
            <w:r w:rsidRPr="0014082E">
              <w:rPr>
                <w:rFonts w:ascii="Times New Roman" w:hAnsi="Times New Roman"/>
                <w:sz w:val="16"/>
                <w:szCs w:val="16"/>
              </w:rPr>
              <w:t xml:space="preserve"> (combined with  </w:t>
            </w:r>
            <w:proofErr w:type="spellStart"/>
            <w:r w:rsidRPr="0014082E">
              <w:rPr>
                <w:rFonts w:ascii="Times New Roman" w:hAnsi="Times New Roman"/>
                <w:sz w:val="16"/>
                <w:szCs w:val="16"/>
              </w:rPr>
              <w:t>Khetpurali</w:t>
            </w:r>
            <w:proofErr w:type="spellEnd"/>
            <w:r w:rsidRPr="0014082E">
              <w:rPr>
                <w:rFonts w:ascii="Times New Roman" w:hAnsi="Times New Roman"/>
                <w:sz w:val="16"/>
                <w:szCs w:val="16"/>
              </w:rPr>
              <w:t xml:space="preserve"> Dam)</w:t>
            </w:r>
          </w:p>
        </w:tc>
        <w:tc>
          <w:tcPr>
            <w:tcW w:w="3780" w:type="dxa"/>
          </w:tcPr>
          <w:p w:rsidR="008020BF" w:rsidRDefault="008020BF" w:rsidP="008020BF">
            <w:pPr>
              <w:rPr>
                <w:rFonts w:ascii="Times New Roman" w:hAnsi="Times New Roman"/>
                <w:sz w:val="16"/>
                <w:szCs w:val="16"/>
              </w:rPr>
            </w:pPr>
            <w:r>
              <w:rPr>
                <w:rFonts w:ascii="Times New Roman" w:hAnsi="Times New Roman"/>
                <w:sz w:val="16"/>
                <w:szCs w:val="16"/>
              </w:rPr>
              <w:t xml:space="preserve">The project feasibility report given by WAPCOS </w:t>
            </w:r>
            <w:proofErr w:type="gramStart"/>
            <w:r>
              <w:rPr>
                <w:rFonts w:ascii="Times New Roman" w:hAnsi="Times New Roman"/>
                <w:sz w:val="16"/>
                <w:szCs w:val="16"/>
              </w:rPr>
              <w:t>and  approval</w:t>
            </w:r>
            <w:proofErr w:type="gramEnd"/>
            <w:r>
              <w:rPr>
                <w:rFonts w:ascii="Times New Roman" w:hAnsi="Times New Roman"/>
                <w:sz w:val="16"/>
                <w:szCs w:val="16"/>
              </w:rPr>
              <w:t xml:space="preserve"> accorded by </w:t>
            </w:r>
            <w:proofErr w:type="spellStart"/>
            <w:r>
              <w:rPr>
                <w:rFonts w:ascii="Times New Roman" w:hAnsi="Times New Roman"/>
                <w:sz w:val="16"/>
                <w:szCs w:val="16"/>
              </w:rPr>
              <w:t>Govt</w:t>
            </w:r>
            <w:proofErr w:type="spellEnd"/>
            <w:r>
              <w:rPr>
                <w:rFonts w:ascii="Times New Roman" w:hAnsi="Times New Roman"/>
                <w:sz w:val="16"/>
                <w:szCs w:val="16"/>
              </w:rPr>
              <w:t xml:space="preserve"> vide No 2/29/2021-1IW </w:t>
            </w:r>
            <w:proofErr w:type="spellStart"/>
            <w:r>
              <w:rPr>
                <w:rFonts w:ascii="Times New Roman" w:hAnsi="Times New Roman"/>
                <w:sz w:val="16"/>
                <w:szCs w:val="16"/>
              </w:rPr>
              <w:t>dt</w:t>
            </w:r>
            <w:proofErr w:type="spellEnd"/>
            <w:r>
              <w:rPr>
                <w:rFonts w:ascii="Times New Roman" w:hAnsi="Times New Roman"/>
                <w:sz w:val="16"/>
                <w:szCs w:val="16"/>
              </w:rPr>
              <w:t xml:space="preserve"> 22.09.21.  The project submitted to CWC for interstate clearance. After Interstate clearance DPR will be prepared and further clearances taken. The tentative date of start of work will be 01.01.2025 and completion will be 31.12.2027.  CE/CWC along with his team visited site on 15.02.2022 regarding the </w:t>
            </w:r>
            <w:proofErr w:type="gramStart"/>
            <w:r>
              <w:rPr>
                <w:rFonts w:ascii="Times New Roman" w:hAnsi="Times New Roman"/>
                <w:sz w:val="16"/>
                <w:szCs w:val="16"/>
              </w:rPr>
              <w:t>project  and</w:t>
            </w:r>
            <w:proofErr w:type="gramEnd"/>
            <w:r>
              <w:rPr>
                <w:rFonts w:ascii="Times New Roman" w:hAnsi="Times New Roman"/>
                <w:sz w:val="16"/>
                <w:szCs w:val="16"/>
              </w:rPr>
              <w:t xml:space="preserve"> raised some observations which have been replied with. The issue is pending with CWC for in-principle approval.</w:t>
            </w:r>
          </w:p>
        </w:tc>
      </w:tr>
    </w:tbl>
    <w:p w:rsidR="008020BF" w:rsidRDefault="008020BF" w:rsidP="008020BF">
      <w:pPr>
        <w:spacing w:line="360" w:lineRule="auto"/>
        <w:ind w:firstLine="720"/>
        <w:jc w:val="both"/>
        <w:rPr>
          <w:rFonts w:ascii="Kruti Dev 010" w:hAnsi="Kruti Dev 010"/>
          <w:sz w:val="32"/>
          <w:szCs w:val="32"/>
        </w:rPr>
      </w:pPr>
    </w:p>
    <w:p w:rsidR="008020BF" w:rsidRDefault="008020BF">
      <w:pPr>
        <w:rPr>
          <w:rFonts w:ascii="Kruti Dev 010" w:hAnsi="Kruti Dev 010"/>
          <w:sz w:val="32"/>
          <w:szCs w:val="32"/>
        </w:rPr>
      </w:pPr>
      <w:r>
        <w:rPr>
          <w:rFonts w:ascii="Kruti Dev 010" w:hAnsi="Kruti Dev 010"/>
          <w:sz w:val="32"/>
          <w:szCs w:val="32"/>
        </w:rPr>
        <w:br w:type="page"/>
      </w:r>
    </w:p>
    <w:p w:rsidR="008020BF" w:rsidRPr="00CF5724" w:rsidRDefault="008020BF" w:rsidP="008020BF">
      <w:pPr>
        <w:jc w:val="center"/>
        <w:rPr>
          <w:rFonts w:ascii="Arial Black" w:hAnsi="Arial Black" w:cs="Arial"/>
          <w:b/>
          <w:sz w:val="20"/>
          <w:szCs w:val="20"/>
        </w:rPr>
      </w:pPr>
      <w:r w:rsidRPr="00CF5724">
        <w:rPr>
          <w:rFonts w:ascii="Arial Black" w:hAnsi="Arial Black" w:cs="Arial"/>
          <w:b/>
          <w:sz w:val="20"/>
          <w:szCs w:val="20"/>
        </w:rPr>
        <w:lastRenderedPageBreak/>
        <w:t xml:space="preserve">SALIENT FEATURES OF </w:t>
      </w:r>
      <w:r>
        <w:rPr>
          <w:rFonts w:ascii="Arial Black" w:hAnsi="Arial Black" w:cs="Arial"/>
          <w:b/>
          <w:sz w:val="20"/>
          <w:szCs w:val="20"/>
        </w:rPr>
        <w:t>8</w:t>
      </w:r>
      <w:r w:rsidRPr="00CF5724">
        <w:rPr>
          <w:rFonts w:ascii="Arial Black" w:hAnsi="Arial Black" w:cs="Arial"/>
          <w:b/>
          <w:sz w:val="20"/>
          <w:szCs w:val="20"/>
        </w:rPr>
        <w:t xml:space="preserve"> NO</w:t>
      </w:r>
      <w:r>
        <w:rPr>
          <w:rFonts w:ascii="Arial Black" w:hAnsi="Arial Black" w:cs="Arial"/>
          <w:b/>
          <w:sz w:val="20"/>
          <w:szCs w:val="20"/>
        </w:rPr>
        <w:t xml:space="preserve">. </w:t>
      </w:r>
      <w:r w:rsidRPr="00CF5724">
        <w:rPr>
          <w:rFonts w:ascii="Arial Black" w:hAnsi="Arial Black" w:cs="Arial"/>
          <w:b/>
          <w:sz w:val="20"/>
          <w:szCs w:val="20"/>
        </w:rPr>
        <w:t xml:space="preserve">DAMS </w:t>
      </w:r>
      <w:r>
        <w:rPr>
          <w:rFonts w:ascii="Arial Black" w:hAnsi="Arial Black" w:cs="Arial"/>
          <w:b/>
          <w:sz w:val="20"/>
          <w:szCs w:val="20"/>
        </w:rPr>
        <w:t>PROPOSED IN</w:t>
      </w:r>
      <w:r w:rsidRPr="00CF5724">
        <w:rPr>
          <w:rFonts w:ascii="Arial Black" w:hAnsi="Arial Black" w:cs="Arial"/>
          <w:b/>
          <w:sz w:val="20"/>
          <w:szCs w:val="20"/>
        </w:rPr>
        <w:t xml:space="preserve"> LOWER SHIVALIK HILLS</w:t>
      </w:r>
      <w:r>
        <w:rPr>
          <w:rFonts w:ascii="Arial Black" w:hAnsi="Arial Black" w:cs="Arial"/>
          <w:b/>
          <w:sz w:val="20"/>
          <w:szCs w:val="20"/>
        </w:rPr>
        <w:t xml:space="preserve"> IN RESPECT OF YWS (N) UNIT</w:t>
      </w:r>
    </w:p>
    <w:tbl>
      <w:tblPr>
        <w:tblStyle w:val="TableGrid"/>
        <w:tblW w:w="5331" w:type="pct"/>
        <w:jc w:val="center"/>
        <w:tblLayout w:type="fixed"/>
        <w:tblLook w:val="04A0"/>
      </w:tblPr>
      <w:tblGrid>
        <w:gridCol w:w="654"/>
        <w:gridCol w:w="1847"/>
        <w:gridCol w:w="2141"/>
        <w:gridCol w:w="1921"/>
        <w:gridCol w:w="1921"/>
        <w:gridCol w:w="2380"/>
        <w:gridCol w:w="1970"/>
        <w:gridCol w:w="1880"/>
        <w:gridCol w:w="2056"/>
        <w:gridCol w:w="1884"/>
      </w:tblGrid>
      <w:tr w:rsidR="008020BF" w:rsidRPr="008642D4" w:rsidTr="008020BF">
        <w:trPr>
          <w:trHeight w:val="458"/>
          <w:tblHeader/>
          <w:jc w:val="center"/>
        </w:trPr>
        <w:tc>
          <w:tcPr>
            <w:tcW w:w="175" w:type="pct"/>
          </w:tcPr>
          <w:p w:rsidR="008020BF" w:rsidRPr="00CC0C3C" w:rsidRDefault="008020BF" w:rsidP="008020BF">
            <w:pPr>
              <w:ind w:right="-108"/>
              <w:rPr>
                <w:rFonts w:ascii="Arial" w:hAnsi="Arial" w:cs="Arial"/>
                <w:b/>
                <w:sz w:val="20"/>
                <w:szCs w:val="20"/>
              </w:rPr>
            </w:pPr>
            <w:r w:rsidRPr="00CC0C3C">
              <w:rPr>
                <w:rFonts w:ascii="Arial" w:hAnsi="Arial" w:cs="Arial"/>
                <w:b/>
                <w:sz w:val="20"/>
                <w:szCs w:val="20"/>
              </w:rPr>
              <w:t>Sr. No.</w:t>
            </w:r>
          </w:p>
        </w:tc>
        <w:tc>
          <w:tcPr>
            <w:tcW w:w="495" w:type="pct"/>
          </w:tcPr>
          <w:p w:rsidR="008020BF" w:rsidRPr="00CC0C3C" w:rsidRDefault="008020BF" w:rsidP="008020BF">
            <w:pPr>
              <w:rPr>
                <w:rFonts w:ascii="Arial" w:hAnsi="Arial" w:cs="Arial"/>
                <w:b/>
                <w:sz w:val="20"/>
                <w:szCs w:val="20"/>
              </w:rPr>
            </w:pPr>
            <w:r w:rsidRPr="00CC0C3C">
              <w:rPr>
                <w:rFonts w:ascii="Arial" w:hAnsi="Arial" w:cs="Arial"/>
                <w:b/>
                <w:sz w:val="20"/>
                <w:szCs w:val="20"/>
              </w:rPr>
              <w:t>Description</w:t>
            </w:r>
          </w:p>
        </w:tc>
        <w:tc>
          <w:tcPr>
            <w:tcW w:w="574"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Chiken</w:t>
            </w:r>
            <w:proofErr w:type="spellEnd"/>
            <w:r w:rsidRPr="008642D4">
              <w:rPr>
                <w:rFonts w:ascii="Arial" w:hAnsi="Arial" w:cs="Arial"/>
                <w:b/>
                <w:sz w:val="20"/>
                <w:szCs w:val="20"/>
              </w:rPr>
              <w:t xml:space="preserve"> Dam</w:t>
            </w:r>
          </w:p>
        </w:tc>
        <w:tc>
          <w:tcPr>
            <w:tcW w:w="515"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Kansli</w:t>
            </w:r>
            <w:proofErr w:type="spellEnd"/>
            <w:r w:rsidRPr="008642D4">
              <w:rPr>
                <w:rFonts w:ascii="Arial" w:hAnsi="Arial" w:cs="Arial"/>
                <w:b/>
                <w:sz w:val="20"/>
                <w:szCs w:val="20"/>
              </w:rPr>
              <w:t xml:space="preserve"> Dam</w:t>
            </w:r>
          </w:p>
        </w:tc>
        <w:tc>
          <w:tcPr>
            <w:tcW w:w="515"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Ambawali</w:t>
            </w:r>
            <w:proofErr w:type="spellEnd"/>
            <w:r w:rsidRPr="008642D4">
              <w:rPr>
                <w:rFonts w:ascii="Arial" w:hAnsi="Arial" w:cs="Arial"/>
                <w:b/>
                <w:sz w:val="20"/>
                <w:szCs w:val="20"/>
              </w:rPr>
              <w:t xml:space="preserve"> Dam</w:t>
            </w:r>
          </w:p>
        </w:tc>
        <w:tc>
          <w:tcPr>
            <w:tcW w:w="638"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Nagli</w:t>
            </w:r>
            <w:proofErr w:type="spellEnd"/>
            <w:r w:rsidRPr="008642D4">
              <w:rPr>
                <w:rFonts w:ascii="Arial" w:hAnsi="Arial" w:cs="Arial"/>
                <w:b/>
                <w:sz w:val="20"/>
                <w:szCs w:val="20"/>
              </w:rPr>
              <w:t xml:space="preserve"> Dam</w:t>
            </w:r>
          </w:p>
        </w:tc>
        <w:tc>
          <w:tcPr>
            <w:tcW w:w="528"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Khillanwalla</w:t>
            </w:r>
            <w:proofErr w:type="spellEnd"/>
            <w:r w:rsidRPr="008642D4">
              <w:rPr>
                <w:rFonts w:ascii="Arial" w:hAnsi="Arial" w:cs="Arial"/>
                <w:b/>
                <w:sz w:val="20"/>
                <w:szCs w:val="20"/>
              </w:rPr>
              <w:t xml:space="preserve"> Dam</w:t>
            </w:r>
          </w:p>
        </w:tc>
        <w:tc>
          <w:tcPr>
            <w:tcW w:w="504" w:type="pct"/>
          </w:tcPr>
          <w:p w:rsidR="008020BF" w:rsidRPr="008642D4" w:rsidRDefault="008020BF" w:rsidP="008020BF">
            <w:pPr>
              <w:jc w:val="center"/>
              <w:rPr>
                <w:rFonts w:ascii="Arial" w:hAnsi="Arial" w:cs="Arial"/>
                <w:b/>
                <w:sz w:val="20"/>
                <w:szCs w:val="20"/>
              </w:rPr>
            </w:pPr>
            <w:proofErr w:type="spellStart"/>
            <w:r w:rsidRPr="008642D4">
              <w:rPr>
                <w:rFonts w:ascii="Arial" w:hAnsi="Arial" w:cs="Arial"/>
                <w:b/>
                <w:sz w:val="20"/>
                <w:szCs w:val="20"/>
              </w:rPr>
              <w:t>Darpur</w:t>
            </w:r>
            <w:proofErr w:type="spellEnd"/>
            <w:r w:rsidRPr="008642D4">
              <w:rPr>
                <w:rFonts w:ascii="Arial" w:hAnsi="Arial" w:cs="Arial"/>
                <w:b/>
                <w:sz w:val="20"/>
                <w:szCs w:val="20"/>
              </w:rPr>
              <w:t xml:space="preserve"> Dam</w:t>
            </w:r>
          </w:p>
        </w:tc>
        <w:tc>
          <w:tcPr>
            <w:tcW w:w="551" w:type="pct"/>
          </w:tcPr>
          <w:p w:rsidR="008020BF" w:rsidRPr="008642D4" w:rsidRDefault="008020BF" w:rsidP="008020BF">
            <w:pPr>
              <w:jc w:val="center"/>
              <w:rPr>
                <w:rFonts w:ascii="Arial" w:eastAsia="Cambria" w:hAnsi="Arial" w:cs="Arial"/>
                <w:b/>
                <w:sz w:val="20"/>
                <w:szCs w:val="20"/>
              </w:rPr>
            </w:pPr>
            <w:proofErr w:type="spellStart"/>
            <w:r w:rsidRPr="008642D4">
              <w:rPr>
                <w:rFonts w:ascii="Arial" w:eastAsia="Cambria" w:hAnsi="Arial" w:cs="Arial"/>
                <w:b/>
                <w:sz w:val="20"/>
                <w:szCs w:val="20"/>
              </w:rPr>
              <w:t>Lohgarh</w:t>
            </w:r>
            <w:proofErr w:type="spellEnd"/>
            <w:r w:rsidRPr="008642D4">
              <w:rPr>
                <w:rFonts w:ascii="Arial" w:eastAsia="Cambria" w:hAnsi="Arial" w:cs="Arial"/>
                <w:b/>
                <w:sz w:val="20"/>
                <w:szCs w:val="20"/>
              </w:rPr>
              <w:t xml:space="preserve"> Dam</w:t>
            </w:r>
          </w:p>
        </w:tc>
        <w:tc>
          <w:tcPr>
            <w:tcW w:w="505" w:type="pct"/>
          </w:tcPr>
          <w:p w:rsidR="008020BF" w:rsidRPr="008642D4" w:rsidRDefault="008020BF" w:rsidP="008020BF">
            <w:pPr>
              <w:jc w:val="center"/>
              <w:rPr>
                <w:rFonts w:ascii="Arial" w:eastAsia="Cambria" w:hAnsi="Arial" w:cs="Arial"/>
                <w:b/>
                <w:sz w:val="20"/>
                <w:szCs w:val="20"/>
              </w:rPr>
            </w:pPr>
            <w:proofErr w:type="spellStart"/>
            <w:r w:rsidRPr="008642D4">
              <w:rPr>
                <w:rFonts w:ascii="Arial" w:eastAsia="Cambria" w:hAnsi="Arial" w:cs="Arial"/>
                <w:b/>
                <w:sz w:val="20"/>
                <w:szCs w:val="20"/>
              </w:rPr>
              <w:t>Dhanaura</w:t>
            </w:r>
            <w:proofErr w:type="spellEnd"/>
            <w:r w:rsidRPr="008642D4">
              <w:rPr>
                <w:rFonts w:ascii="Arial" w:eastAsia="Cambria" w:hAnsi="Arial" w:cs="Arial"/>
                <w:b/>
                <w:sz w:val="20"/>
                <w:szCs w:val="20"/>
              </w:rPr>
              <w:t xml:space="preserve"> Dam</w:t>
            </w:r>
          </w:p>
        </w:tc>
      </w:tr>
      <w:tr w:rsidR="008020BF" w:rsidRPr="008642D4" w:rsidTr="008020BF">
        <w:trPr>
          <w:trHeight w:val="1617"/>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1.</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Location</w:t>
            </w:r>
          </w:p>
        </w:tc>
        <w:tc>
          <w:tcPr>
            <w:tcW w:w="574" w:type="pct"/>
          </w:tcPr>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ChikanKhol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w:t>
            </w:r>
            <w:proofErr w:type="spellStart"/>
            <w:r w:rsidRPr="00140AFB">
              <w:rPr>
                <w:rFonts w:ascii="Arial" w:eastAsia="Arial Unicode MS" w:hAnsi="Arial" w:cs="Arial"/>
                <w:sz w:val="18"/>
                <w:szCs w:val="18"/>
              </w:rPr>
              <w:t>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Yamuna </w:t>
            </w:r>
            <w:proofErr w:type="spellStart"/>
            <w:r w:rsidRPr="00140AFB">
              <w:rPr>
                <w:rFonts w:ascii="Arial" w:eastAsia="Arial Unicode MS" w:hAnsi="Arial" w:cs="Arial"/>
                <w:sz w:val="18"/>
                <w:szCs w:val="18"/>
              </w:rPr>
              <w:t>nagar</w:t>
            </w:r>
            <w:proofErr w:type="spellEnd"/>
          </w:p>
        </w:tc>
        <w:tc>
          <w:tcPr>
            <w:tcW w:w="515" w:type="pct"/>
          </w:tcPr>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Kanslikikhol</w:t>
            </w:r>
            <w:proofErr w:type="spellEnd"/>
            <w:r w:rsidRPr="00140AFB">
              <w:rPr>
                <w:rFonts w:ascii="Arial" w:eastAsia="Arial Unicode MS" w:hAnsi="Arial" w:cs="Arial"/>
                <w:sz w:val="18"/>
                <w:szCs w:val="18"/>
              </w:rPr>
              <w:t xml:space="preserve"> (</w:t>
            </w:r>
            <w:proofErr w:type="gramStart"/>
            <w:r w:rsidRPr="00140AFB">
              <w:rPr>
                <w:rFonts w:ascii="Arial" w:eastAsia="Arial Unicode MS" w:hAnsi="Arial" w:cs="Arial"/>
                <w:sz w:val="18"/>
                <w:szCs w:val="18"/>
              </w:rPr>
              <w:t xml:space="preserve">Tributary  </w:t>
            </w:r>
            <w:proofErr w:type="spellStart"/>
            <w:r w:rsidRPr="00140AFB">
              <w:rPr>
                <w:rFonts w:ascii="Arial" w:eastAsia="Arial Unicode MS" w:hAnsi="Arial" w:cs="Arial"/>
                <w:sz w:val="18"/>
                <w:szCs w:val="18"/>
              </w:rPr>
              <w:t>ofPathralaNadi</w:t>
            </w:r>
            <w:proofErr w:type="spellEnd"/>
            <w:proofErr w:type="gram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Yamuna </w:t>
            </w:r>
            <w:proofErr w:type="spellStart"/>
            <w:r w:rsidRPr="00140AFB">
              <w:rPr>
                <w:rFonts w:ascii="Arial" w:eastAsia="Arial Unicode MS" w:hAnsi="Arial" w:cs="Arial"/>
                <w:sz w:val="18"/>
                <w:szCs w:val="18"/>
              </w:rPr>
              <w:t>nagar</w:t>
            </w:r>
            <w:proofErr w:type="spellEnd"/>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Yamunanagar</w:t>
            </w:r>
            <w:proofErr w:type="spellEnd"/>
          </w:p>
        </w:tc>
        <w:tc>
          <w:tcPr>
            <w:tcW w:w="638" w:type="pct"/>
          </w:tcPr>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NaglikiKhol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w:t>
            </w:r>
            <w:proofErr w:type="spellEnd"/>
            <w:r w:rsidRPr="00140AFB">
              <w:rPr>
                <w:rFonts w:ascii="Arial" w:eastAsia="Arial Unicode MS" w:hAnsi="Arial" w:cs="Arial"/>
                <w:sz w:val="18"/>
                <w:szCs w:val="18"/>
              </w:rPr>
              <w:t xml:space="preserve"> – </w:t>
            </w:r>
            <w:proofErr w:type="spellStart"/>
            <w:r w:rsidRPr="00140AFB">
              <w:rPr>
                <w:rFonts w:ascii="Arial" w:eastAsia="Arial Unicode MS" w:hAnsi="Arial" w:cs="Arial"/>
                <w:sz w:val="18"/>
                <w:szCs w:val="18"/>
              </w:rPr>
              <w:t>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04" w:type="pct"/>
          </w:tcPr>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Palasikhol</w:t>
            </w:r>
            <w:proofErr w:type="spellEnd"/>
            <w:r w:rsidRPr="00140AFB">
              <w:rPr>
                <w:rFonts w:ascii="Arial" w:eastAsia="Arial Unicode MS" w:hAnsi="Arial" w:cs="Arial"/>
                <w:sz w:val="18"/>
                <w:szCs w:val="18"/>
              </w:rPr>
              <w:t xml:space="preserve"> (tributary of </w:t>
            </w:r>
            <w:proofErr w:type="spellStart"/>
            <w:r w:rsidRPr="00140AFB">
              <w:rPr>
                <w:rFonts w:ascii="Arial" w:eastAsia="Arial Unicode MS" w:hAnsi="Arial" w:cs="Arial"/>
                <w:sz w:val="18"/>
                <w:szCs w:val="18"/>
              </w:rPr>
              <w:t>PathralaNadi</w:t>
            </w:r>
            <w:proofErr w:type="spellEnd"/>
            <w:r w:rsidRPr="00140AFB">
              <w:rPr>
                <w:rFonts w:ascii="Arial" w:eastAsia="Arial Unicode MS" w:hAnsi="Arial" w:cs="Arial"/>
                <w:sz w:val="18"/>
                <w:szCs w:val="18"/>
              </w:rPr>
              <w:t>)</w:t>
            </w:r>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Tehsil-chhachhrauli</w:t>
            </w:r>
            <w:proofErr w:type="spellEnd"/>
          </w:p>
          <w:p w:rsidR="008020BF" w:rsidRPr="00140AFB" w:rsidRDefault="008020BF" w:rsidP="008020BF">
            <w:pPr>
              <w:jc w:val="center"/>
              <w:rPr>
                <w:rFonts w:ascii="Arial" w:eastAsia="Arial Unicode MS" w:hAnsi="Arial" w:cs="Arial"/>
                <w:sz w:val="18"/>
                <w:szCs w:val="18"/>
              </w:rPr>
            </w:pPr>
            <w:proofErr w:type="spellStart"/>
            <w:r w:rsidRPr="00140AFB">
              <w:rPr>
                <w:rFonts w:ascii="Arial" w:eastAsia="Arial Unicode MS" w:hAnsi="Arial" w:cs="Arial"/>
                <w:sz w:val="18"/>
                <w:szCs w:val="18"/>
              </w:rPr>
              <w:t>Distt</w:t>
            </w:r>
            <w:proofErr w:type="spellEnd"/>
            <w:r w:rsidRPr="00140AFB">
              <w:rPr>
                <w:rFonts w:ascii="Arial" w:eastAsia="Arial Unicode MS" w:hAnsi="Arial" w:cs="Arial"/>
                <w:sz w:val="18"/>
                <w:szCs w:val="18"/>
              </w:rPr>
              <w:t xml:space="preserve">.- Yamuna </w:t>
            </w:r>
            <w:proofErr w:type="spellStart"/>
            <w:r w:rsidRPr="00140AFB">
              <w:rPr>
                <w:rFonts w:ascii="Arial" w:eastAsia="Arial Unicode MS" w:hAnsi="Arial" w:cs="Arial"/>
                <w:sz w:val="18"/>
                <w:szCs w:val="18"/>
              </w:rPr>
              <w:t>nagar</w:t>
            </w:r>
            <w:proofErr w:type="spellEnd"/>
          </w:p>
        </w:tc>
        <w:tc>
          <w:tcPr>
            <w:tcW w:w="551" w:type="pct"/>
          </w:tcPr>
          <w:p w:rsidR="008020BF" w:rsidRPr="00140AFB" w:rsidRDefault="008020BF" w:rsidP="008020BF">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Lohgarh</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Ki</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Khol</w:t>
            </w:r>
            <w:proofErr w:type="spellEnd"/>
            <w:r w:rsidRPr="00140AFB">
              <w:rPr>
                <w:rFonts w:ascii="Arial" w:eastAsia="Times New Roman" w:hAnsi="Arial" w:cs="Arial"/>
                <w:sz w:val="18"/>
                <w:szCs w:val="18"/>
              </w:rPr>
              <w:t xml:space="preserve"> (Tributary of </w:t>
            </w:r>
            <w:proofErr w:type="spellStart"/>
            <w:r w:rsidRPr="00140AFB">
              <w:rPr>
                <w:rFonts w:ascii="Arial" w:eastAsia="Times New Roman" w:hAnsi="Arial" w:cs="Arial"/>
                <w:sz w:val="18"/>
                <w:szCs w:val="18"/>
              </w:rPr>
              <w:t>Somb</w:t>
            </w:r>
            <w:proofErr w:type="spellEnd"/>
            <w:r w:rsidRPr="00140AFB">
              <w:rPr>
                <w:rFonts w:ascii="Arial" w:eastAsia="Times New Roman" w:hAnsi="Arial" w:cs="Arial"/>
                <w:sz w:val="18"/>
                <w:szCs w:val="18"/>
              </w:rPr>
              <w:t xml:space="preserve"> river)</w:t>
            </w:r>
          </w:p>
        </w:tc>
        <w:tc>
          <w:tcPr>
            <w:tcW w:w="505" w:type="pct"/>
          </w:tcPr>
          <w:p w:rsidR="008020BF" w:rsidRPr="00140AFB" w:rsidRDefault="008020BF" w:rsidP="008020BF">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Dhanaura</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Ki</w:t>
            </w:r>
            <w:proofErr w:type="spellEnd"/>
            <w:r w:rsidRPr="00140AFB">
              <w:rPr>
                <w:rFonts w:ascii="Arial" w:eastAsia="Times New Roman" w:hAnsi="Arial" w:cs="Arial"/>
                <w:sz w:val="18"/>
                <w:szCs w:val="18"/>
              </w:rPr>
              <w:t xml:space="preserve"> </w:t>
            </w:r>
            <w:proofErr w:type="spellStart"/>
            <w:r w:rsidRPr="00140AFB">
              <w:rPr>
                <w:rFonts w:ascii="Arial" w:eastAsia="Times New Roman" w:hAnsi="Arial" w:cs="Arial"/>
                <w:sz w:val="18"/>
                <w:szCs w:val="18"/>
              </w:rPr>
              <w:t>Khol</w:t>
            </w:r>
            <w:proofErr w:type="spellEnd"/>
            <w:r w:rsidRPr="00140AFB">
              <w:rPr>
                <w:rFonts w:ascii="Arial" w:eastAsia="Times New Roman" w:hAnsi="Arial" w:cs="Arial"/>
                <w:sz w:val="18"/>
                <w:szCs w:val="18"/>
              </w:rPr>
              <w:t xml:space="preserve"> (Tributary of </w:t>
            </w:r>
            <w:proofErr w:type="spellStart"/>
            <w:r w:rsidRPr="00140AFB">
              <w:rPr>
                <w:rFonts w:ascii="Arial" w:eastAsia="Times New Roman" w:hAnsi="Arial" w:cs="Arial"/>
                <w:sz w:val="18"/>
                <w:szCs w:val="18"/>
              </w:rPr>
              <w:t>Somb</w:t>
            </w:r>
            <w:proofErr w:type="spellEnd"/>
            <w:r w:rsidRPr="00140AFB">
              <w:rPr>
                <w:rFonts w:ascii="Arial" w:eastAsia="Times New Roman" w:hAnsi="Arial" w:cs="Arial"/>
                <w:sz w:val="18"/>
                <w:szCs w:val="18"/>
              </w:rPr>
              <w:t xml:space="preserve"> river)</w:t>
            </w:r>
          </w:p>
        </w:tc>
      </w:tr>
      <w:tr w:rsidR="008020BF" w:rsidRPr="008642D4" w:rsidTr="008020BF">
        <w:trPr>
          <w:trHeight w:val="163"/>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2.</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State</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Haryana</w:t>
            </w:r>
          </w:p>
        </w:tc>
        <w:tc>
          <w:tcPr>
            <w:tcW w:w="551" w:type="pct"/>
          </w:tcPr>
          <w:p w:rsidR="008020BF" w:rsidRPr="00140AFB" w:rsidRDefault="008020BF" w:rsidP="008020BF">
            <w:pPr>
              <w:pStyle w:val="Normal1"/>
              <w:jc w:val="center"/>
              <w:rPr>
                <w:rFonts w:ascii="Arial" w:eastAsia="Times New Roman" w:hAnsi="Arial" w:cs="Arial"/>
                <w:sz w:val="18"/>
                <w:szCs w:val="18"/>
              </w:rPr>
            </w:pPr>
            <w:r w:rsidRPr="00140AFB">
              <w:rPr>
                <w:rFonts w:ascii="Arial" w:eastAsia="Times New Roman" w:hAnsi="Arial" w:cs="Arial"/>
                <w:sz w:val="18"/>
                <w:szCs w:val="18"/>
              </w:rPr>
              <w:t>Haryana&amp; Himachal Pradesh</w:t>
            </w:r>
          </w:p>
        </w:tc>
        <w:tc>
          <w:tcPr>
            <w:tcW w:w="505" w:type="pct"/>
          </w:tcPr>
          <w:p w:rsidR="008020BF" w:rsidRPr="00140AFB" w:rsidRDefault="008020BF" w:rsidP="008020BF">
            <w:pPr>
              <w:pStyle w:val="Normal1"/>
              <w:jc w:val="center"/>
              <w:rPr>
                <w:rFonts w:ascii="Arial" w:eastAsia="Times New Roman" w:hAnsi="Arial" w:cs="Arial"/>
                <w:sz w:val="18"/>
                <w:szCs w:val="18"/>
              </w:rPr>
            </w:pPr>
            <w:proofErr w:type="spellStart"/>
            <w:r w:rsidRPr="00140AFB">
              <w:rPr>
                <w:rFonts w:ascii="Arial" w:eastAsia="Times New Roman" w:hAnsi="Arial" w:cs="Arial"/>
                <w:sz w:val="18"/>
                <w:szCs w:val="18"/>
              </w:rPr>
              <w:t>Haryana&amp;Himachal</w:t>
            </w:r>
            <w:proofErr w:type="spellEnd"/>
            <w:r w:rsidRPr="00140AFB">
              <w:rPr>
                <w:rFonts w:ascii="Arial" w:eastAsia="Times New Roman" w:hAnsi="Arial" w:cs="Arial"/>
                <w:sz w:val="18"/>
                <w:szCs w:val="18"/>
              </w:rPr>
              <w:t xml:space="preserve"> Pradesh</w:t>
            </w:r>
          </w:p>
        </w:tc>
      </w:tr>
      <w:tr w:rsidR="008020BF" w:rsidRPr="008642D4" w:rsidTr="008020BF">
        <w:trPr>
          <w:trHeight w:val="163"/>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3.</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Executive Agency</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51" w:type="pct"/>
          </w:tcPr>
          <w:p w:rsidR="008020BF" w:rsidRPr="00140AFB" w:rsidRDefault="008020BF" w:rsidP="008020BF">
            <w:pPr>
              <w:pStyle w:val="Normal1"/>
              <w:jc w:val="center"/>
              <w:rPr>
                <w:rFonts w:ascii="Arial" w:eastAsia="Times New Roman"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c>
          <w:tcPr>
            <w:tcW w:w="505" w:type="pct"/>
          </w:tcPr>
          <w:p w:rsidR="008020BF" w:rsidRPr="00140AFB" w:rsidRDefault="008020BF" w:rsidP="008020BF">
            <w:pPr>
              <w:pStyle w:val="Normal1"/>
              <w:jc w:val="center"/>
              <w:rPr>
                <w:rFonts w:ascii="Arial" w:eastAsia="Times New Roman" w:hAnsi="Arial" w:cs="Arial"/>
                <w:sz w:val="18"/>
                <w:szCs w:val="18"/>
              </w:rPr>
            </w:pPr>
            <w:r w:rsidRPr="00140AFB">
              <w:rPr>
                <w:rFonts w:ascii="Arial" w:eastAsia="Arial Unicode MS" w:hAnsi="Arial" w:cs="Arial"/>
                <w:sz w:val="18"/>
                <w:szCs w:val="18"/>
              </w:rPr>
              <w:t xml:space="preserve">Haryana Irrigation &amp; Water Resources </w:t>
            </w:r>
            <w:proofErr w:type="spellStart"/>
            <w:r w:rsidRPr="00140AFB">
              <w:rPr>
                <w:rFonts w:ascii="Arial" w:eastAsia="Arial Unicode MS" w:hAnsi="Arial" w:cs="Arial"/>
                <w:sz w:val="18"/>
                <w:szCs w:val="18"/>
              </w:rPr>
              <w:t>Deptt</w:t>
            </w:r>
            <w:proofErr w:type="spellEnd"/>
          </w:p>
        </w:tc>
      </w:tr>
      <w:tr w:rsidR="008020BF" w:rsidRPr="008642D4" w:rsidTr="008020BF">
        <w:trPr>
          <w:trHeight w:val="163"/>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4.</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Share of Haryana</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w:t>
            </w:r>
          </w:p>
        </w:tc>
        <w:tc>
          <w:tcPr>
            <w:tcW w:w="551" w:type="pct"/>
          </w:tcPr>
          <w:p w:rsidR="008020BF" w:rsidRPr="00140AFB" w:rsidRDefault="008020BF" w:rsidP="008020BF">
            <w:pPr>
              <w:pStyle w:val="Normal1"/>
              <w:rPr>
                <w:rFonts w:ascii="Arial" w:eastAsia="Times New Roman" w:hAnsi="Arial" w:cs="Arial"/>
                <w:sz w:val="18"/>
                <w:szCs w:val="18"/>
              </w:rPr>
            </w:pPr>
            <w:r w:rsidRPr="00140AFB">
              <w:rPr>
                <w:rFonts w:ascii="Arial" w:eastAsia="Arial Unicode MS" w:hAnsi="Arial" w:cs="Arial"/>
                <w:sz w:val="18"/>
                <w:szCs w:val="18"/>
              </w:rPr>
              <w:t>100%</w:t>
            </w:r>
          </w:p>
        </w:tc>
        <w:tc>
          <w:tcPr>
            <w:tcW w:w="505" w:type="pct"/>
          </w:tcPr>
          <w:p w:rsidR="008020BF" w:rsidRPr="00140AFB" w:rsidRDefault="008020BF" w:rsidP="008020BF">
            <w:pPr>
              <w:pStyle w:val="Normal1"/>
              <w:rPr>
                <w:rFonts w:ascii="Arial" w:eastAsia="Times New Roman" w:hAnsi="Arial" w:cs="Arial"/>
                <w:sz w:val="18"/>
                <w:szCs w:val="18"/>
              </w:rPr>
            </w:pPr>
            <w:r w:rsidRPr="00140AFB">
              <w:rPr>
                <w:rFonts w:ascii="Arial" w:eastAsia="Arial Unicode MS" w:hAnsi="Arial" w:cs="Arial"/>
                <w:sz w:val="18"/>
                <w:szCs w:val="18"/>
              </w:rPr>
              <w:t>100%</w:t>
            </w:r>
          </w:p>
        </w:tc>
      </w:tr>
      <w:tr w:rsidR="008020BF" w:rsidRPr="008642D4" w:rsidTr="008020BF">
        <w:trPr>
          <w:trHeight w:val="163"/>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5.</w:t>
            </w:r>
          </w:p>
          <w:p w:rsidR="008020BF" w:rsidRPr="00CC0C3C" w:rsidRDefault="008020BF" w:rsidP="008020BF">
            <w:pPr>
              <w:ind w:right="-108"/>
              <w:rPr>
                <w:rFonts w:ascii="Arial" w:eastAsia="Arial Unicode MS" w:hAnsi="Arial" w:cs="Arial"/>
                <w:b/>
                <w:sz w:val="20"/>
                <w:szCs w:val="20"/>
              </w:rPr>
            </w:pP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Type of Dam</w:t>
            </w:r>
          </w:p>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(Height of Dam)</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25.90 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22.30 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23.15 m</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34.00 m from deepest bed level of 354.00 m</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20.50 m from deepest bed level of 337.50 m</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17.25 m from deepest bed level of 348.00 m</w:t>
            </w:r>
          </w:p>
        </w:tc>
        <w:tc>
          <w:tcPr>
            <w:tcW w:w="551"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pStyle w:val="Normal1"/>
              <w:jc w:val="center"/>
              <w:rPr>
                <w:rFonts w:ascii="Arial" w:eastAsia="Times New Roman" w:hAnsi="Arial" w:cs="Arial"/>
                <w:sz w:val="18"/>
                <w:szCs w:val="18"/>
              </w:rPr>
            </w:pPr>
            <w:r w:rsidRPr="00140AFB">
              <w:rPr>
                <w:rFonts w:ascii="Arial" w:eastAsia="Times New Roman" w:hAnsi="Arial" w:cs="Arial"/>
                <w:sz w:val="18"/>
                <w:szCs w:val="18"/>
              </w:rPr>
              <w:t>(30.05 m)</w:t>
            </w:r>
          </w:p>
        </w:tc>
        <w:tc>
          <w:tcPr>
            <w:tcW w:w="50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Earthen Dam</w:t>
            </w:r>
          </w:p>
          <w:p w:rsidR="008020BF" w:rsidRPr="00140AFB" w:rsidRDefault="008020BF" w:rsidP="008020BF">
            <w:pPr>
              <w:pStyle w:val="Normal1"/>
              <w:jc w:val="center"/>
              <w:rPr>
                <w:rFonts w:ascii="Arial" w:eastAsia="Times New Roman" w:hAnsi="Arial" w:cs="Arial"/>
                <w:sz w:val="18"/>
                <w:szCs w:val="18"/>
              </w:rPr>
            </w:pPr>
            <w:r w:rsidRPr="00140AFB">
              <w:rPr>
                <w:rFonts w:ascii="Arial" w:eastAsia="Times New Roman" w:hAnsi="Arial" w:cs="Arial"/>
                <w:sz w:val="18"/>
                <w:szCs w:val="18"/>
              </w:rPr>
              <w:t>(21.0 m)</w:t>
            </w:r>
          </w:p>
        </w:tc>
      </w:tr>
      <w:tr w:rsidR="008020BF" w:rsidRPr="008642D4" w:rsidTr="008020BF">
        <w:trPr>
          <w:trHeight w:val="719"/>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6.</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Reservoir Area at FTL</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15.26 Hectare</w:t>
            </w:r>
          </w:p>
          <w:p w:rsidR="008020BF" w:rsidRPr="00140AFB" w:rsidRDefault="008020BF" w:rsidP="008020BF">
            <w:pPr>
              <w:jc w:val="center"/>
              <w:rPr>
                <w:rFonts w:ascii="Arial" w:eastAsia="Arial Unicode MS" w:hAnsi="Arial" w:cs="Arial"/>
                <w:sz w:val="18"/>
                <w:szCs w:val="18"/>
              </w:rPr>
            </w:pP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18.75 Hectare</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36.12 Hectare</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31.247 Hectare </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 xml:space="preserve">54.32 Hectare </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31.08 Hectare</w:t>
            </w:r>
          </w:p>
          <w:p w:rsidR="008020BF" w:rsidRPr="00140AFB" w:rsidRDefault="008020BF" w:rsidP="008020BF">
            <w:pPr>
              <w:jc w:val="center"/>
              <w:rPr>
                <w:rFonts w:ascii="Arial" w:eastAsia="Arial Unicode MS" w:hAnsi="Arial" w:cs="Arial"/>
                <w:sz w:val="18"/>
                <w:szCs w:val="18"/>
              </w:rPr>
            </w:pPr>
          </w:p>
        </w:tc>
        <w:tc>
          <w:tcPr>
            <w:tcW w:w="551" w:type="pct"/>
          </w:tcPr>
          <w:p w:rsidR="008020BF" w:rsidRPr="00140AFB" w:rsidRDefault="008020BF" w:rsidP="008020BF">
            <w:pPr>
              <w:pStyle w:val="Normal1"/>
              <w:jc w:val="center"/>
              <w:rPr>
                <w:rFonts w:ascii="Arial" w:eastAsia="Times New Roman" w:hAnsi="Arial" w:cs="Arial"/>
                <w:sz w:val="18"/>
                <w:szCs w:val="18"/>
              </w:rPr>
            </w:pPr>
            <w:r w:rsidRPr="00140AFB">
              <w:rPr>
                <w:rFonts w:ascii="Arial" w:eastAsia="Times New Roman" w:hAnsi="Arial" w:cs="Arial"/>
                <w:sz w:val="18"/>
                <w:szCs w:val="18"/>
              </w:rPr>
              <w:t>35.883 Hectare</w:t>
            </w:r>
          </w:p>
        </w:tc>
        <w:tc>
          <w:tcPr>
            <w:tcW w:w="505" w:type="pct"/>
          </w:tcPr>
          <w:p w:rsidR="008020BF" w:rsidRPr="00140AFB" w:rsidRDefault="008020BF" w:rsidP="008020BF">
            <w:pPr>
              <w:pStyle w:val="Normal1"/>
              <w:jc w:val="center"/>
              <w:rPr>
                <w:rFonts w:ascii="Arial" w:eastAsia="Times New Roman" w:hAnsi="Arial" w:cs="Arial"/>
                <w:sz w:val="18"/>
                <w:szCs w:val="18"/>
              </w:rPr>
            </w:pPr>
            <w:r w:rsidRPr="00140AFB">
              <w:rPr>
                <w:rFonts w:ascii="Arial" w:eastAsia="Times New Roman" w:hAnsi="Arial" w:cs="Arial"/>
                <w:sz w:val="18"/>
                <w:szCs w:val="18"/>
              </w:rPr>
              <w:t>61.64 Hectare</w:t>
            </w:r>
          </w:p>
        </w:tc>
      </w:tr>
      <w:tr w:rsidR="008020BF" w:rsidRPr="008642D4" w:rsidTr="008020BF">
        <w:trPr>
          <w:trHeight w:val="776"/>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7</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Storage Capacity</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1.29 MCM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1.45 MCM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2.998 MCM</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3.15 MCM</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3.35 MCM</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1.74 MCM</w:t>
            </w:r>
          </w:p>
        </w:tc>
        <w:tc>
          <w:tcPr>
            <w:tcW w:w="551" w:type="pct"/>
          </w:tcPr>
          <w:p w:rsidR="008020BF" w:rsidRPr="00140AFB" w:rsidRDefault="008020BF" w:rsidP="008020BF">
            <w:pPr>
              <w:jc w:val="center"/>
              <w:rPr>
                <w:rFonts w:ascii="Arial" w:eastAsia="Times New Roman" w:hAnsi="Arial" w:cs="Arial"/>
                <w:sz w:val="18"/>
                <w:szCs w:val="18"/>
              </w:rPr>
            </w:pPr>
            <w:r w:rsidRPr="00140AFB">
              <w:rPr>
                <w:rFonts w:ascii="Arial" w:eastAsia="Times New Roman" w:hAnsi="Arial" w:cs="Arial"/>
                <w:sz w:val="18"/>
                <w:szCs w:val="18"/>
              </w:rPr>
              <w:t>3.47 MCM</w:t>
            </w:r>
          </w:p>
        </w:tc>
        <w:tc>
          <w:tcPr>
            <w:tcW w:w="505" w:type="pct"/>
          </w:tcPr>
          <w:p w:rsidR="008020BF" w:rsidRPr="00140AFB" w:rsidRDefault="008020BF" w:rsidP="008020BF">
            <w:pPr>
              <w:jc w:val="center"/>
              <w:rPr>
                <w:rFonts w:ascii="Arial" w:eastAsia="Times New Roman" w:hAnsi="Arial" w:cs="Arial"/>
                <w:sz w:val="18"/>
                <w:szCs w:val="18"/>
              </w:rPr>
            </w:pPr>
            <w:r w:rsidRPr="00140AFB">
              <w:rPr>
                <w:rFonts w:ascii="Arial" w:eastAsia="Times New Roman" w:hAnsi="Arial" w:cs="Arial"/>
                <w:sz w:val="18"/>
                <w:szCs w:val="18"/>
              </w:rPr>
              <w:t>4.43 MCM</w:t>
            </w:r>
          </w:p>
        </w:tc>
      </w:tr>
      <w:tr w:rsidR="008020BF" w:rsidRPr="008642D4" w:rsidTr="008020BF">
        <w:trPr>
          <w:trHeight w:val="389"/>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8</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hAnsi="Arial" w:cs="Arial"/>
                <w:b/>
                <w:sz w:val="20"/>
                <w:szCs w:val="20"/>
              </w:rPr>
              <w:t>Catchment area</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3.00 sq. km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3.66 sq.km</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7.43 sq.km</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8.25 sq.km</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7.17 sq.km</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hAnsi="Arial" w:cs="Arial"/>
                <w:sz w:val="18"/>
                <w:szCs w:val="18"/>
              </w:rPr>
              <w:t>4.72 sq.km</w:t>
            </w:r>
          </w:p>
        </w:tc>
        <w:tc>
          <w:tcPr>
            <w:tcW w:w="551" w:type="pct"/>
          </w:tcPr>
          <w:p w:rsidR="008020BF" w:rsidRPr="00140AFB" w:rsidRDefault="008020BF" w:rsidP="008020BF">
            <w:pPr>
              <w:jc w:val="center"/>
              <w:rPr>
                <w:rFonts w:ascii="Arial" w:eastAsia="Times New Roman" w:hAnsi="Arial" w:cs="Arial"/>
                <w:sz w:val="18"/>
                <w:szCs w:val="18"/>
              </w:rPr>
            </w:pPr>
            <w:r w:rsidRPr="00140AFB">
              <w:rPr>
                <w:rFonts w:ascii="Arial" w:eastAsia="Times New Roman" w:hAnsi="Arial" w:cs="Arial"/>
                <w:sz w:val="18"/>
                <w:szCs w:val="18"/>
              </w:rPr>
              <w:t>14.80 Sq. km</w:t>
            </w:r>
          </w:p>
        </w:tc>
        <w:tc>
          <w:tcPr>
            <w:tcW w:w="505" w:type="pct"/>
          </w:tcPr>
          <w:p w:rsidR="008020BF" w:rsidRPr="00140AFB" w:rsidRDefault="008020BF" w:rsidP="008020BF">
            <w:pPr>
              <w:jc w:val="center"/>
              <w:rPr>
                <w:rFonts w:ascii="Arial" w:eastAsia="Times New Roman" w:hAnsi="Arial" w:cs="Arial"/>
                <w:sz w:val="18"/>
                <w:szCs w:val="18"/>
              </w:rPr>
            </w:pPr>
            <w:r w:rsidRPr="00140AFB">
              <w:rPr>
                <w:rFonts w:ascii="Arial" w:eastAsia="Times New Roman" w:hAnsi="Arial" w:cs="Arial"/>
                <w:sz w:val="18"/>
                <w:szCs w:val="18"/>
              </w:rPr>
              <w:t>36.12 Sq. km.</w:t>
            </w:r>
          </w:p>
        </w:tc>
      </w:tr>
      <w:tr w:rsidR="008020BF" w:rsidRPr="008642D4" w:rsidTr="008020BF">
        <w:trPr>
          <w:trHeight w:val="776"/>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9</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Power Installed Capacity</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51"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c>
          <w:tcPr>
            <w:tcW w:w="50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NIL</w:t>
            </w:r>
          </w:p>
        </w:tc>
      </w:tr>
      <w:tr w:rsidR="008020BF" w:rsidRPr="008642D4" w:rsidTr="008020BF">
        <w:trPr>
          <w:trHeight w:val="86"/>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10</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Irrigation Benefits</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1000 Acres CCA</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1311 Acres CCA</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2233Acres CCA</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1530 acres CCA</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3200 acres CCA</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1500 acres CCA</w:t>
            </w:r>
          </w:p>
        </w:tc>
        <w:tc>
          <w:tcPr>
            <w:tcW w:w="551"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6708 Acres CCA</w:t>
            </w:r>
          </w:p>
        </w:tc>
        <w:tc>
          <w:tcPr>
            <w:tcW w:w="50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6708 Acres CCA</w:t>
            </w:r>
          </w:p>
        </w:tc>
      </w:tr>
      <w:tr w:rsidR="008020BF" w:rsidRPr="008642D4" w:rsidTr="008020BF">
        <w:trPr>
          <w:trHeight w:val="308"/>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1</w:t>
            </w:r>
            <w:r>
              <w:rPr>
                <w:rFonts w:ascii="Arial" w:eastAsia="Arial Unicode MS" w:hAnsi="Arial" w:cs="Arial"/>
                <w:b/>
                <w:sz w:val="20"/>
                <w:szCs w:val="20"/>
              </w:rPr>
              <w:t>1</w:t>
            </w:r>
          </w:p>
        </w:tc>
        <w:tc>
          <w:tcPr>
            <w:tcW w:w="495" w:type="pct"/>
          </w:tcPr>
          <w:p w:rsidR="008020BF" w:rsidRPr="00CC0C3C" w:rsidRDefault="008020BF" w:rsidP="008020BF">
            <w:pPr>
              <w:rPr>
                <w:rFonts w:ascii="Arial" w:hAnsi="Arial" w:cs="Arial"/>
                <w:b/>
                <w:sz w:val="20"/>
                <w:szCs w:val="20"/>
              </w:rPr>
            </w:pPr>
            <w:r w:rsidRPr="00CC0C3C">
              <w:rPr>
                <w:rFonts w:ascii="Arial" w:hAnsi="Arial" w:cs="Arial"/>
                <w:b/>
                <w:sz w:val="20"/>
                <w:szCs w:val="20"/>
              </w:rPr>
              <w:t xml:space="preserve">Village </w:t>
            </w:r>
            <w:proofErr w:type="spellStart"/>
            <w:r w:rsidRPr="00CC0C3C">
              <w:rPr>
                <w:rFonts w:ascii="Arial" w:hAnsi="Arial" w:cs="Arial"/>
                <w:b/>
                <w:sz w:val="20"/>
                <w:szCs w:val="20"/>
              </w:rPr>
              <w:t>abadi</w:t>
            </w:r>
            <w:proofErr w:type="spellEnd"/>
            <w:r w:rsidRPr="00CC0C3C">
              <w:rPr>
                <w:rFonts w:ascii="Arial" w:hAnsi="Arial" w:cs="Arial"/>
                <w:b/>
                <w:sz w:val="20"/>
                <w:szCs w:val="20"/>
              </w:rPr>
              <w:t xml:space="preserve"> affected</w:t>
            </w:r>
          </w:p>
        </w:tc>
        <w:tc>
          <w:tcPr>
            <w:tcW w:w="574"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515"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515"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63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52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504"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Nil</w:t>
            </w:r>
          </w:p>
        </w:tc>
        <w:tc>
          <w:tcPr>
            <w:tcW w:w="551" w:type="pct"/>
          </w:tcPr>
          <w:p w:rsidR="008020BF" w:rsidRPr="00140AFB" w:rsidRDefault="008020BF" w:rsidP="008020BF">
            <w:pPr>
              <w:pStyle w:val="Normal1"/>
              <w:pBdr>
                <w:top w:val="nil"/>
                <w:left w:val="nil"/>
                <w:bottom w:val="nil"/>
                <w:right w:val="nil"/>
                <w:between w:val="nil"/>
              </w:pBdr>
              <w:ind w:left="325"/>
              <w:rPr>
                <w:rFonts w:ascii="Arial" w:eastAsia="Times New Roman" w:hAnsi="Arial" w:cs="Arial"/>
                <w:color w:val="000000"/>
                <w:sz w:val="18"/>
                <w:szCs w:val="18"/>
              </w:rPr>
            </w:pPr>
            <w:r w:rsidRPr="00140AFB">
              <w:rPr>
                <w:rFonts w:ascii="Arial" w:eastAsia="Times New Roman" w:hAnsi="Arial" w:cs="Arial"/>
                <w:color w:val="000000"/>
                <w:sz w:val="18"/>
                <w:szCs w:val="18"/>
              </w:rPr>
              <w:t>Nil</w:t>
            </w:r>
          </w:p>
          <w:p w:rsidR="008020BF" w:rsidRDefault="008020BF" w:rsidP="008020BF">
            <w:pPr>
              <w:rPr>
                <w:rFonts w:ascii="Arial" w:hAnsi="Arial" w:cs="Arial"/>
                <w:sz w:val="18"/>
                <w:szCs w:val="18"/>
                <w:lang w:bidi="hi-IN"/>
              </w:rPr>
            </w:pPr>
          </w:p>
          <w:p w:rsidR="008020BF" w:rsidRPr="00EE67D5" w:rsidRDefault="008020BF" w:rsidP="008020BF">
            <w:pPr>
              <w:rPr>
                <w:rFonts w:ascii="Arial" w:hAnsi="Arial" w:cs="Arial"/>
                <w:sz w:val="18"/>
                <w:szCs w:val="18"/>
                <w:lang w:bidi="hi-IN"/>
              </w:rPr>
            </w:pPr>
          </w:p>
          <w:p w:rsidR="008020BF" w:rsidRPr="00EE67D5" w:rsidRDefault="008020BF" w:rsidP="008020BF">
            <w:pPr>
              <w:rPr>
                <w:rFonts w:ascii="Arial" w:hAnsi="Arial" w:cs="Arial"/>
                <w:sz w:val="18"/>
                <w:szCs w:val="18"/>
                <w:lang w:bidi="hi-IN"/>
              </w:rPr>
            </w:pPr>
          </w:p>
          <w:p w:rsidR="008020BF" w:rsidRDefault="008020BF" w:rsidP="008020BF">
            <w:pPr>
              <w:rPr>
                <w:rFonts w:ascii="Arial" w:hAnsi="Arial" w:cs="Arial"/>
                <w:sz w:val="18"/>
                <w:szCs w:val="18"/>
                <w:lang w:bidi="hi-IN"/>
              </w:rPr>
            </w:pPr>
          </w:p>
          <w:p w:rsidR="008020BF" w:rsidRPr="00EE67D5" w:rsidRDefault="008020BF" w:rsidP="008020BF">
            <w:pPr>
              <w:rPr>
                <w:rFonts w:ascii="Arial" w:hAnsi="Arial" w:cs="Arial"/>
                <w:sz w:val="18"/>
                <w:szCs w:val="18"/>
                <w:lang w:bidi="hi-IN"/>
              </w:rPr>
            </w:pPr>
          </w:p>
          <w:p w:rsidR="008020BF" w:rsidRDefault="008020BF" w:rsidP="008020BF">
            <w:pPr>
              <w:rPr>
                <w:rFonts w:ascii="Arial" w:hAnsi="Arial" w:cs="Arial"/>
                <w:sz w:val="18"/>
                <w:szCs w:val="18"/>
                <w:lang w:bidi="hi-IN"/>
              </w:rPr>
            </w:pPr>
          </w:p>
          <w:p w:rsidR="008020BF" w:rsidRPr="00EE67D5" w:rsidRDefault="008020BF" w:rsidP="008020BF">
            <w:pPr>
              <w:tabs>
                <w:tab w:val="left" w:pos="1306"/>
              </w:tabs>
              <w:rPr>
                <w:rFonts w:ascii="Arial" w:hAnsi="Arial" w:cs="Arial"/>
                <w:sz w:val="18"/>
                <w:szCs w:val="18"/>
                <w:lang w:bidi="hi-IN"/>
              </w:rPr>
            </w:pPr>
            <w:r>
              <w:rPr>
                <w:rFonts w:ascii="Arial" w:hAnsi="Arial" w:cs="Arial"/>
                <w:sz w:val="18"/>
                <w:szCs w:val="18"/>
                <w:lang w:bidi="hi-IN"/>
              </w:rPr>
              <w:lastRenderedPageBreak/>
              <w:tab/>
            </w:r>
          </w:p>
        </w:tc>
        <w:tc>
          <w:tcPr>
            <w:tcW w:w="505" w:type="pct"/>
          </w:tcPr>
          <w:p w:rsidR="008020BF" w:rsidRDefault="008020BF" w:rsidP="008020BF">
            <w:pPr>
              <w:pStyle w:val="Normal1"/>
              <w:pBdr>
                <w:top w:val="nil"/>
                <w:left w:val="nil"/>
                <w:bottom w:val="nil"/>
                <w:right w:val="nil"/>
                <w:between w:val="nil"/>
              </w:pBdr>
              <w:jc w:val="center"/>
              <w:rPr>
                <w:rFonts w:ascii="Arial" w:eastAsia="Times New Roman" w:hAnsi="Arial" w:cs="Arial"/>
                <w:color w:val="000000"/>
                <w:sz w:val="18"/>
                <w:szCs w:val="18"/>
              </w:rPr>
            </w:pPr>
            <w:r w:rsidRPr="00140AFB">
              <w:rPr>
                <w:rFonts w:ascii="Arial" w:eastAsia="Times New Roman" w:hAnsi="Arial" w:cs="Arial"/>
                <w:color w:val="000000"/>
                <w:sz w:val="18"/>
                <w:szCs w:val="18"/>
              </w:rPr>
              <w:lastRenderedPageBreak/>
              <w:t xml:space="preserve">800 persons of village </w:t>
            </w:r>
            <w:proofErr w:type="spellStart"/>
            <w:r w:rsidRPr="00140AFB">
              <w:rPr>
                <w:rFonts w:ascii="Arial" w:eastAsia="Times New Roman" w:hAnsi="Arial" w:cs="Arial"/>
                <w:color w:val="000000"/>
                <w:sz w:val="18"/>
                <w:szCs w:val="18"/>
              </w:rPr>
              <w:t>Haripur</w:t>
            </w:r>
            <w:proofErr w:type="spellEnd"/>
          </w:p>
          <w:p w:rsidR="008020BF" w:rsidRPr="00164109" w:rsidRDefault="008020BF" w:rsidP="008020BF">
            <w:pPr>
              <w:rPr>
                <w:lang w:bidi="hi-IN"/>
              </w:rPr>
            </w:pPr>
          </w:p>
          <w:p w:rsidR="008020BF" w:rsidRPr="00164109" w:rsidRDefault="008020BF" w:rsidP="008020BF">
            <w:pPr>
              <w:rPr>
                <w:lang w:bidi="hi-IN"/>
              </w:rPr>
            </w:pPr>
          </w:p>
          <w:p w:rsidR="008020BF" w:rsidRDefault="008020BF" w:rsidP="008020BF">
            <w:pPr>
              <w:rPr>
                <w:rFonts w:ascii="Arial" w:eastAsia="Times New Roman" w:hAnsi="Arial" w:cs="Arial"/>
                <w:color w:val="000000"/>
                <w:sz w:val="18"/>
                <w:szCs w:val="18"/>
                <w:lang w:bidi="hi-IN"/>
              </w:rPr>
            </w:pPr>
          </w:p>
          <w:p w:rsidR="008020BF" w:rsidRDefault="008020BF" w:rsidP="008020BF">
            <w:pPr>
              <w:rPr>
                <w:rFonts w:ascii="Arial" w:eastAsia="Times New Roman" w:hAnsi="Arial" w:cs="Arial"/>
                <w:color w:val="000000"/>
                <w:sz w:val="18"/>
                <w:szCs w:val="18"/>
                <w:lang w:bidi="hi-IN"/>
              </w:rPr>
            </w:pPr>
          </w:p>
          <w:p w:rsidR="008020BF" w:rsidRPr="00164109" w:rsidRDefault="008020BF" w:rsidP="008020BF">
            <w:pPr>
              <w:jc w:val="center"/>
              <w:rPr>
                <w:lang w:bidi="hi-IN"/>
              </w:rPr>
            </w:pPr>
          </w:p>
        </w:tc>
      </w:tr>
      <w:tr w:rsidR="008020BF" w:rsidRPr="008642D4" w:rsidTr="008020BF">
        <w:trPr>
          <w:trHeight w:val="3635"/>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lastRenderedPageBreak/>
              <w:t>1</w:t>
            </w:r>
            <w:r>
              <w:rPr>
                <w:rFonts w:ascii="Arial" w:eastAsia="Arial Unicode MS" w:hAnsi="Arial" w:cs="Arial"/>
                <w:b/>
                <w:sz w:val="20"/>
                <w:szCs w:val="20"/>
              </w:rPr>
              <w:t>2</w:t>
            </w:r>
          </w:p>
        </w:tc>
        <w:tc>
          <w:tcPr>
            <w:tcW w:w="495" w:type="pct"/>
          </w:tcPr>
          <w:p w:rsidR="008020BF" w:rsidRPr="00CC0C3C" w:rsidRDefault="008020BF" w:rsidP="008020BF">
            <w:pPr>
              <w:rPr>
                <w:rFonts w:ascii="Arial" w:hAnsi="Arial" w:cs="Arial"/>
                <w:b/>
                <w:sz w:val="20"/>
                <w:szCs w:val="20"/>
              </w:rPr>
            </w:pPr>
            <w:r w:rsidRPr="00CC0C3C">
              <w:rPr>
                <w:rFonts w:ascii="Arial" w:hAnsi="Arial" w:cs="Arial"/>
                <w:b/>
                <w:sz w:val="20"/>
                <w:szCs w:val="20"/>
              </w:rPr>
              <w:t>No of villages to be served</w:t>
            </w:r>
          </w:p>
        </w:tc>
        <w:tc>
          <w:tcPr>
            <w:tcW w:w="574"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Chiken</w:t>
            </w:r>
            <w:proofErr w:type="spellEnd"/>
          </w:p>
          <w:p w:rsidR="008020BF" w:rsidRPr="00140AFB" w:rsidRDefault="008020BF" w:rsidP="008020BF">
            <w:pPr>
              <w:pStyle w:val="ListParagraph"/>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2Shahzad </w:t>
            </w:r>
            <w:proofErr w:type="spellStart"/>
            <w:r w:rsidRPr="00140AFB">
              <w:rPr>
                <w:rFonts w:ascii="Arial" w:hAnsi="Arial" w:cs="Arial"/>
                <w:sz w:val="18"/>
                <w:szCs w:val="18"/>
              </w:rPr>
              <w:t>wala</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3Muquribpur</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Daulatpur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Dhakwala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KotSarkari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Kot</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Mushtarka</w:t>
            </w:r>
            <w:proofErr w:type="spellEnd"/>
          </w:p>
        </w:tc>
        <w:tc>
          <w:tcPr>
            <w:tcW w:w="515"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Kansli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Baniawala</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Khilanwala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Meghowa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Nathanpur</w:t>
            </w:r>
            <w:proofErr w:type="spellEnd"/>
            <w:r w:rsidRPr="00140AFB">
              <w:rPr>
                <w:rFonts w:ascii="Arial" w:hAnsi="Arial" w:cs="Arial"/>
                <w:sz w:val="18"/>
                <w:szCs w:val="18"/>
              </w:rPr>
              <w:t xml:space="preserve">, </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Tibbi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7 Thon</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Balahaipur</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Bhangera</w:t>
            </w:r>
            <w:proofErr w:type="spellEnd"/>
          </w:p>
        </w:tc>
        <w:tc>
          <w:tcPr>
            <w:tcW w:w="515"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Ambawali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Tibriyon</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NagalPattti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Milak</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w:t>
            </w:r>
            <w:proofErr w:type="spellStart"/>
            <w:r w:rsidRPr="00140AFB">
              <w:rPr>
                <w:rFonts w:ascii="Arial" w:hAnsi="Arial" w:cs="Arial"/>
                <w:sz w:val="18"/>
                <w:szCs w:val="18"/>
              </w:rPr>
              <w:t>Chandanpur</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Khizri</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Bagpat</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Bhangeri</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Lahasabad</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10 </w:t>
            </w:r>
            <w:proofErr w:type="spellStart"/>
            <w:r w:rsidRPr="00140AFB">
              <w:rPr>
                <w:rFonts w:ascii="Arial" w:hAnsi="Arial" w:cs="Arial"/>
                <w:sz w:val="18"/>
                <w:szCs w:val="18"/>
              </w:rPr>
              <w:t>Tamiuo</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11 </w:t>
            </w:r>
            <w:proofErr w:type="spellStart"/>
            <w:r w:rsidRPr="00140AFB">
              <w:rPr>
                <w:rFonts w:ascii="Arial" w:hAnsi="Arial" w:cs="Arial"/>
                <w:sz w:val="18"/>
                <w:szCs w:val="18"/>
              </w:rPr>
              <w:t>Kishanpur</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12 </w:t>
            </w:r>
            <w:proofErr w:type="spellStart"/>
            <w:r w:rsidRPr="00140AFB">
              <w:rPr>
                <w:rFonts w:ascii="Arial" w:hAnsi="Arial" w:cs="Arial"/>
                <w:sz w:val="18"/>
                <w:szCs w:val="18"/>
              </w:rPr>
              <w:t>Khizrabad</w:t>
            </w:r>
            <w:proofErr w:type="spellEnd"/>
            <w:r w:rsidRPr="00140AFB">
              <w:rPr>
                <w:rFonts w:ascii="Arial" w:hAnsi="Arial" w:cs="Arial"/>
                <w:sz w:val="18"/>
                <w:szCs w:val="18"/>
              </w:rPr>
              <w:t>,</w:t>
            </w:r>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13 </w:t>
            </w:r>
            <w:proofErr w:type="spellStart"/>
            <w:r w:rsidRPr="00140AFB">
              <w:rPr>
                <w:rFonts w:ascii="Arial" w:hAnsi="Arial" w:cs="Arial"/>
                <w:sz w:val="18"/>
                <w:szCs w:val="18"/>
              </w:rPr>
              <w:t>Muzfatkalan</w:t>
            </w:r>
            <w:proofErr w:type="spellEnd"/>
          </w:p>
        </w:tc>
        <w:tc>
          <w:tcPr>
            <w:tcW w:w="638"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Nagli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Sanderpur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Ganrabani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Rajpur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5 Rampur</w:t>
            </w:r>
          </w:p>
          <w:p w:rsidR="008020BF" w:rsidRPr="00140AFB" w:rsidRDefault="008020BF" w:rsidP="008020BF">
            <w:pPr>
              <w:autoSpaceDE w:val="0"/>
              <w:autoSpaceDN w:val="0"/>
              <w:adjustRightInd w:val="0"/>
              <w:ind w:left="229" w:right="-82"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JatChabutaran</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Pirthipur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Tarpur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9 </w:t>
            </w:r>
            <w:proofErr w:type="spellStart"/>
            <w:r w:rsidRPr="00140AFB">
              <w:rPr>
                <w:rFonts w:ascii="Arial" w:hAnsi="Arial" w:cs="Arial"/>
                <w:sz w:val="18"/>
                <w:szCs w:val="18"/>
              </w:rPr>
              <w:t>Bir-Tarpur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10 </w:t>
            </w:r>
            <w:proofErr w:type="spellStart"/>
            <w:r w:rsidRPr="00140AFB">
              <w:rPr>
                <w:rFonts w:ascii="Arial" w:hAnsi="Arial" w:cs="Arial"/>
                <w:sz w:val="18"/>
                <w:szCs w:val="18"/>
              </w:rPr>
              <w:t>Haidarpur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11 </w:t>
            </w:r>
            <w:proofErr w:type="spellStart"/>
            <w:r w:rsidRPr="00140AFB">
              <w:rPr>
                <w:rFonts w:ascii="Arial" w:hAnsi="Arial" w:cs="Arial"/>
                <w:sz w:val="18"/>
                <w:szCs w:val="18"/>
              </w:rPr>
              <w:t>Jaitpur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12 </w:t>
            </w:r>
            <w:proofErr w:type="spellStart"/>
            <w:r w:rsidRPr="00140AFB">
              <w:rPr>
                <w:rFonts w:ascii="Arial" w:hAnsi="Arial" w:cs="Arial"/>
                <w:sz w:val="18"/>
                <w:szCs w:val="18"/>
              </w:rPr>
              <w:t>Mehran</w:t>
            </w:r>
            <w:proofErr w:type="spellEnd"/>
            <w:r w:rsidRPr="00140AFB">
              <w:rPr>
                <w:rFonts w:ascii="Arial" w:hAnsi="Arial" w:cs="Arial"/>
                <w:sz w:val="18"/>
                <w:szCs w:val="18"/>
              </w:rPr>
              <w:t>.</w:t>
            </w:r>
          </w:p>
          <w:p w:rsidR="008020BF" w:rsidRPr="00140AFB" w:rsidRDefault="008020BF" w:rsidP="008020BF">
            <w:pPr>
              <w:rPr>
                <w:rFonts w:ascii="Arial" w:hAnsi="Arial" w:cs="Arial"/>
                <w:sz w:val="18"/>
                <w:szCs w:val="18"/>
              </w:rPr>
            </w:pPr>
          </w:p>
        </w:tc>
        <w:tc>
          <w:tcPr>
            <w:tcW w:w="528"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Bagpat</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Bhangeri</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Bhangera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Muzafat</w:t>
            </w:r>
            <w:proofErr w:type="spellEnd"/>
            <w:r w:rsidRPr="00140AFB">
              <w:rPr>
                <w:rFonts w:ascii="Arial" w:hAnsi="Arial" w:cs="Arial"/>
                <w:sz w:val="18"/>
                <w:szCs w:val="18"/>
              </w:rPr>
              <w:t xml:space="preserve"> </w:t>
            </w:r>
            <w:proofErr w:type="spellStart"/>
            <w:r w:rsidRPr="00140AFB">
              <w:rPr>
                <w:rFonts w:ascii="Arial" w:hAnsi="Arial" w:cs="Arial"/>
                <w:sz w:val="18"/>
                <w:szCs w:val="18"/>
              </w:rPr>
              <w:t>Khurd</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5)  Bari </w:t>
            </w:r>
            <w:proofErr w:type="spellStart"/>
            <w:r w:rsidRPr="00140AFB">
              <w:rPr>
                <w:rFonts w:ascii="Arial" w:hAnsi="Arial" w:cs="Arial"/>
                <w:sz w:val="18"/>
                <w:szCs w:val="18"/>
              </w:rPr>
              <w:t>Muzafat</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140AFB">
              <w:rPr>
                <w:rFonts w:ascii="Arial" w:hAnsi="Arial" w:cs="Arial"/>
                <w:sz w:val="18"/>
                <w:szCs w:val="18"/>
              </w:rPr>
              <w:t>Bakarwala</w:t>
            </w:r>
            <w:proofErr w:type="spellEnd"/>
          </w:p>
          <w:p w:rsidR="008020BF" w:rsidRPr="00140AFB" w:rsidRDefault="008020BF" w:rsidP="008020BF">
            <w:pPr>
              <w:autoSpaceDE w:val="0"/>
              <w:autoSpaceDN w:val="0"/>
              <w:adjustRightInd w:val="0"/>
              <w:ind w:left="229" w:right="-11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Muhabatwala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8)  </w:t>
            </w:r>
            <w:proofErr w:type="spellStart"/>
            <w:r w:rsidRPr="00140AFB">
              <w:rPr>
                <w:rFonts w:ascii="Arial" w:hAnsi="Arial" w:cs="Arial"/>
                <w:sz w:val="18"/>
                <w:szCs w:val="18"/>
              </w:rPr>
              <w:t>Lahasabad</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 9)  </w:t>
            </w:r>
            <w:proofErr w:type="spellStart"/>
            <w:r w:rsidRPr="00140AFB">
              <w:rPr>
                <w:rFonts w:ascii="Arial" w:hAnsi="Arial" w:cs="Arial"/>
                <w:sz w:val="18"/>
                <w:szCs w:val="18"/>
              </w:rPr>
              <w:t>Hafizpur</w:t>
            </w:r>
            <w:proofErr w:type="spellEnd"/>
          </w:p>
        </w:tc>
        <w:tc>
          <w:tcPr>
            <w:tcW w:w="504" w:type="pct"/>
          </w:tcPr>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1 </w:t>
            </w:r>
            <w:proofErr w:type="spellStart"/>
            <w:r w:rsidRPr="00140AFB">
              <w:rPr>
                <w:rFonts w:ascii="Arial" w:hAnsi="Arial" w:cs="Arial"/>
                <w:sz w:val="18"/>
                <w:szCs w:val="18"/>
              </w:rPr>
              <w:t>Darpur</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2 </w:t>
            </w:r>
            <w:proofErr w:type="spellStart"/>
            <w:r w:rsidRPr="00140AFB">
              <w:rPr>
                <w:rFonts w:ascii="Arial" w:hAnsi="Arial" w:cs="Arial"/>
                <w:sz w:val="18"/>
                <w:szCs w:val="18"/>
              </w:rPr>
              <w:t>Jatanwala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3 </w:t>
            </w:r>
            <w:proofErr w:type="spellStart"/>
            <w:r w:rsidRPr="00140AFB">
              <w:rPr>
                <w:rFonts w:ascii="Arial" w:hAnsi="Arial" w:cs="Arial"/>
                <w:sz w:val="18"/>
                <w:szCs w:val="18"/>
              </w:rPr>
              <w:t>Sipianwala</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4 </w:t>
            </w:r>
            <w:proofErr w:type="spellStart"/>
            <w:r w:rsidRPr="00140AFB">
              <w:rPr>
                <w:rFonts w:ascii="Arial" w:hAnsi="Arial" w:cs="Arial"/>
                <w:sz w:val="18"/>
                <w:szCs w:val="18"/>
              </w:rPr>
              <w:t>Chuharpur</w:t>
            </w:r>
            <w:proofErr w:type="spellEnd"/>
          </w:p>
          <w:p w:rsidR="008020BF" w:rsidRPr="00140AFB" w:rsidRDefault="008020BF" w:rsidP="008020BF">
            <w:pPr>
              <w:autoSpaceDE w:val="0"/>
              <w:autoSpaceDN w:val="0"/>
              <w:adjustRightInd w:val="0"/>
              <w:ind w:left="229" w:right="-63" w:hanging="229"/>
              <w:rPr>
                <w:rFonts w:ascii="Arial" w:hAnsi="Arial" w:cs="Arial"/>
                <w:sz w:val="18"/>
                <w:szCs w:val="18"/>
              </w:rPr>
            </w:pPr>
            <w:r w:rsidRPr="00140AFB">
              <w:rPr>
                <w:rFonts w:ascii="Arial" w:hAnsi="Arial" w:cs="Arial"/>
                <w:sz w:val="18"/>
                <w:szCs w:val="18"/>
              </w:rPr>
              <w:t xml:space="preserve">5 </w:t>
            </w:r>
            <w:proofErr w:type="spellStart"/>
            <w:r w:rsidRPr="00061D10">
              <w:rPr>
                <w:rFonts w:ascii="Arial" w:hAnsi="Arial" w:cs="Arial"/>
                <w:sz w:val="16"/>
                <w:szCs w:val="16"/>
              </w:rPr>
              <w:t>Shahabuddinpur</w:t>
            </w:r>
            <w:proofErr w:type="spellEnd"/>
            <w:r w:rsidRPr="00061D10">
              <w:rPr>
                <w:rFonts w:ascii="Arial" w:hAnsi="Arial" w:cs="Arial"/>
                <w:sz w:val="16"/>
                <w:szCs w:val="16"/>
              </w:rPr>
              <w:t xml:space="preserve"> </w:t>
            </w:r>
            <w:proofErr w:type="spellStart"/>
            <w:r w:rsidRPr="00061D10">
              <w:rPr>
                <w:rFonts w:ascii="Arial" w:hAnsi="Arial" w:cs="Arial"/>
                <w:sz w:val="16"/>
                <w:szCs w:val="16"/>
              </w:rPr>
              <w:t>Kalan</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6 </w:t>
            </w:r>
            <w:proofErr w:type="spellStart"/>
            <w:r w:rsidRPr="00061D10">
              <w:rPr>
                <w:rFonts w:ascii="Arial" w:hAnsi="Arial" w:cs="Arial"/>
                <w:sz w:val="16"/>
                <w:szCs w:val="16"/>
              </w:rPr>
              <w:t>Shahabuddinpur</w:t>
            </w:r>
            <w:proofErr w:type="spellEnd"/>
            <w:r w:rsidRPr="00061D10">
              <w:rPr>
                <w:rFonts w:ascii="Arial" w:hAnsi="Arial" w:cs="Arial"/>
                <w:sz w:val="16"/>
                <w:szCs w:val="16"/>
              </w:rPr>
              <w:t xml:space="preserve"> </w:t>
            </w:r>
            <w:proofErr w:type="spellStart"/>
            <w:r w:rsidRPr="00061D10">
              <w:rPr>
                <w:rFonts w:ascii="Arial" w:hAnsi="Arial" w:cs="Arial"/>
                <w:sz w:val="16"/>
                <w:szCs w:val="16"/>
              </w:rPr>
              <w:t>Khurd</w:t>
            </w:r>
            <w:proofErr w:type="spellEnd"/>
          </w:p>
          <w:p w:rsidR="008020BF" w:rsidRPr="00140AFB" w:rsidRDefault="008020BF" w:rsidP="008020BF">
            <w:pPr>
              <w:autoSpaceDE w:val="0"/>
              <w:autoSpaceDN w:val="0"/>
              <w:adjustRightInd w:val="0"/>
              <w:ind w:left="229" w:hanging="229"/>
              <w:rPr>
                <w:rFonts w:ascii="Arial" w:hAnsi="Arial" w:cs="Arial"/>
                <w:sz w:val="18"/>
                <w:szCs w:val="18"/>
              </w:rPr>
            </w:pPr>
            <w:r w:rsidRPr="00140AFB">
              <w:rPr>
                <w:rFonts w:ascii="Arial" w:hAnsi="Arial" w:cs="Arial"/>
                <w:sz w:val="18"/>
                <w:szCs w:val="18"/>
              </w:rPr>
              <w:t xml:space="preserve">7 </w:t>
            </w:r>
            <w:proofErr w:type="spellStart"/>
            <w:r w:rsidRPr="00140AFB">
              <w:rPr>
                <w:rFonts w:ascii="Arial" w:hAnsi="Arial" w:cs="Arial"/>
                <w:sz w:val="18"/>
                <w:szCs w:val="18"/>
              </w:rPr>
              <w:t>Muqaribpur</w:t>
            </w:r>
            <w:proofErr w:type="spellEnd"/>
          </w:p>
        </w:tc>
        <w:tc>
          <w:tcPr>
            <w:tcW w:w="551" w:type="pct"/>
          </w:tcPr>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 </w:t>
            </w:r>
            <w:proofErr w:type="spellStart"/>
            <w:r w:rsidRPr="005622AC">
              <w:rPr>
                <w:rFonts w:ascii="Arial" w:hAnsi="Arial" w:cs="Arial"/>
                <w:sz w:val="18"/>
                <w:szCs w:val="18"/>
              </w:rPr>
              <w:t>Bahadurpur</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2 </w:t>
            </w:r>
            <w:proofErr w:type="spellStart"/>
            <w:r w:rsidRPr="005622AC">
              <w:rPr>
                <w:rFonts w:ascii="Arial" w:hAnsi="Arial" w:cs="Arial"/>
                <w:sz w:val="18"/>
                <w:szCs w:val="18"/>
              </w:rPr>
              <w:t>Gadwan</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3 </w:t>
            </w:r>
            <w:proofErr w:type="spellStart"/>
            <w:r w:rsidRPr="005622AC">
              <w:rPr>
                <w:rFonts w:ascii="Arial" w:hAnsi="Arial" w:cs="Arial"/>
                <w:sz w:val="18"/>
                <w:szCs w:val="18"/>
              </w:rPr>
              <w:t>AlisherpurMajra</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4 </w:t>
            </w:r>
            <w:proofErr w:type="spellStart"/>
            <w:r w:rsidRPr="005622AC">
              <w:rPr>
                <w:rFonts w:ascii="Arial" w:hAnsi="Arial" w:cs="Arial"/>
                <w:sz w:val="18"/>
                <w:szCs w:val="18"/>
              </w:rPr>
              <w:t>Ramgarh</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5 </w:t>
            </w:r>
            <w:proofErr w:type="spellStart"/>
            <w:r w:rsidRPr="005622AC">
              <w:rPr>
                <w:rFonts w:ascii="Arial" w:hAnsi="Arial" w:cs="Arial"/>
                <w:sz w:val="18"/>
                <w:szCs w:val="18"/>
              </w:rPr>
              <w:t>Chholi</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6 </w:t>
            </w:r>
            <w:proofErr w:type="spellStart"/>
            <w:r w:rsidRPr="005622AC">
              <w:rPr>
                <w:rFonts w:ascii="Arial" w:hAnsi="Arial" w:cs="Arial"/>
                <w:sz w:val="18"/>
                <w:szCs w:val="18"/>
              </w:rPr>
              <w:t>Katarwall</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7 </w:t>
            </w:r>
            <w:proofErr w:type="spellStart"/>
            <w:r w:rsidRPr="005622AC">
              <w:rPr>
                <w:rFonts w:ascii="Arial" w:hAnsi="Arial" w:cs="Arial"/>
                <w:sz w:val="18"/>
                <w:szCs w:val="18"/>
              </w:rPr>
              <w:t>Jogiwara</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8 </w:t>
            </w:r>
            <w:proofErr w:type="spellStart"/>
            <w:r w:rsidRPr="005622AC">
              <w:rPr>
                <w:rFonts w:ascii="Arial" w:hAnsi="Arial" w:cs="Arial"/>
                <w:sz w:val="18"/>
                <w:szCs w:val="18"/>
              </w:rPr>
              <w:t>Manakpur</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9 Bari </w:t>
            </w:r>
            <w:proofErr w:type="spellStart"/>
            <w:r w:rsidRPr="005622AC">
              <w:rPr>
                <w:rFonts w:ascii="Arial" w:hAnsi="Arial" w:cs="Arial"/>
                <w:sz w:val="18"/>
                <w:szCs w:val="18"/>
              </w:rPr>
              <w:t>Lalhari</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10 </w:t>
            </w:r>
            <w:proofErr w:type="spellStart"/>
            <w:r w:rsidRPr="005622AC">
              <w:rPr>
                <w:rFonts w:ascii="Arial" w:hAnsi="Arial" w:cs="Arial"/>
                <w:sz w:val="18"/>
                <w:szCs w:val="18"/>
              </w:rPr>
              <w:t>ChhotiLalhari</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11 </w:t>
            </w:r>
            <w:proofErr w:type="spellStart"/>
            <w:r w:rsidRPr="005622AC">
              <w:rPr>
                <w:rFonts w:ascii="Arial" w:hAnsi="Arial" w:cs="Arial"/>
                <w:sz w:val="18"/>
                <w:szCs w:val="18"/>
              </w:rPr>
              <w:t>Bankat</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12 </w:t>
            </w:r>
            <w:proofErr w:type="spellStart"/>
            <w:r w:rsidRPr="005622AC">
              <w:rPr>
                <w:rFonts w:ascii="Arial" w:hAnsi="Arial" w:cs="Arial"/>
                <w:sz w:val="18"/>
                <w:szCs w:val="18"/>
              </w:rPr>
              <w:t>Chantpur</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13 Manipur </w:t>
            </w:r>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14 </w:t>
            </w:r>
            <w:proofErr w:type="spellStart"/>
            <w:r w:rsidRPr="005622AC">
              <w:rPr>
                <w:rFonts w:ascii="Arial" w:hAnsi="Arial" w:cs="Arial"/>
                <w:sz w:val="18"/>
                <w:szCs w:val="18"/>
              </w:rPr>
              <w:t>Khanuwala</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15 </w:t>
            </w:r>
            <w:proofErr w:type="spellStart"/>
            <w:r w:rsidRPr="005622AC">
              <w:rPr>
                <w:rFonts w:ascii="Arial" w:hAnsi="Arial" w:cs="Arial"/>
                <w:sz w:val="18"/>
                <w:szCs w:val="18"/>
              </w:rPr>
              <w:t>Tugalpur</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16 </w:t>
            </w:r>
            <w:proofErr w:type="spellStart"/>
            <w:r w:rsidRPr="005622AC">
              <w:rPr>
                <w:rFonts w:ascii="Arial" w:hAnsi="Arial" w:cs="Arial"/>
                <w:sz w:val="18"/>
                <w:szCs w:val="18"/>
              </w:rPr>
              <w:t>BarauliMajra</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17 </w:t>
            </w:r>
            <w:proofErr w:type="spellStart"/>
            <w:r w:rsidRPr="005622AC">
              <w:rPr>
                <w:rFonts w:ascii="Arial" w:hAnsi="Arial" w:cs="Arial"/>
                <w:sz w:val="18"/>
                <w:szCs w:val="18"/>
              </w:rPr>
              <w:t>Arjan</w:t>
            </w:r>
            <w:proofErr w:type="spellEnd"/>
            <w:r w:rsidRPr="005622AC">
              <w:rPr>
                <w:rFonts w:ascii="Arial" w:hAnsi="Arial" w:cs="Arial"/>
                <w:sz w:val="18"/>
                <w:szCs w:val="18"/>
              </w:rPr>
              <w:t xml:space="preserve"> </w:t>
            </w:r>
            <w:proofErr w:type="spellStart"/>
            <w:r w:rsidRPr="005622AC">
              <w:rPr>
                <w:rFonts w:ascii="Arial" w:hAnsi="Arial" w:cs="Arial"/>
                <w:sz w:val="18"/>
                <w:szCs w:val="18"/>
              </w:rPr>
              <w:t>Majra</w:t>
            </w:r>
            <w:proofErr w:type="spellEnd"/>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18 </w:t>
            </w:r>
            <w:proofErr w:type="spellStart"/>
            <w:r w:rsidRPr="005622AC">
              <w:rPr>
                <w:rFonts w:ascii="Arial" w:hAnsi="Arial" w:cs="Arial"/>
                <w:sz w:val="18"/>
                <w:szCs w:val="18"/>
              </w:rPr>
              <w:t>KotBasawar</w:t>
            </w:r>
            <w:proofErr w:type="spellEnd"/>
            <w:r w:rsidRPr="005622AC">
              <w:rPr>
                <w:rFonts w:ascii="Arial" w:hAnsi="Arial" w:cs="Arial"/>
                <w:sz w:val="18"/>
                <w:szCs w:val="18"/>
              </w:rPr>
              <w:t xml:space="preserve"> Singh </w:t>
            </w:r>
          </w:p>
          <w:p w:rsidR="008020BF" w:rsidRPr="005622AC"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19 </w:t>
            </w:r>
            <w:proofErr w:type="spellStart"/>
            <w:r w:rsidRPr="005622AC">
              <w:rPr>
                <w:rFonts w:ascii="Arial" w:hAnsi="Arial" w:cs="Arial"/>
                <w:sz w:val="18"/>
                <w:szCs w:val="18"/>
              </w:rPr>
              <w:t>KotMushtarka</w:t>
            </w:r>
            <w:proofErr w:type="spellEnd"/>
          </w:p>
          <w:p w:rsidR="008020BF" w:rsidRDefault="008020BF" w:rsidP="008020BF">
            <w:pPr>
              <w:autoSpaceDE w:val="0"/>
              <w:autoSpaceDN w:val="0"/>
              <w:adjustRightInd w:val="0"/>
              <w:ind w:left="229" w:hanging="229"/>
              <w:rPr>
                <w:rFonts w:ascii="Arial" w:hAnsi="Arial" w:cs="Arial"/>
                <w:sz w:val="18"/>
                <w:szCs w:val="18"/>
              </w:rPr>
            </w:pPr>
            <w:r w:rsidRPr="005622AC">
              <w:rPr>
                <w:rFonts w:ascii="Arial" w:hAnsi="Arial" w:cs="Arial"/>
                <w:sz w:val="18"/>
                <w:szCs w:val="18"/>
              </w:rPr>
              <w:t xml:space="preserve">20 </w:t>
            </w:r>
            <w:proofErr w:type="spellStart"/>
            <w:r w:rsidRPr="005622AC">
              <w:rPr>
                <w:rFonts w:ascii="Arial" w:hAnsi="Arial" w:cs="Arial"/>
                <w:sz w:val="18"/>
                <w:szCs w:val="18"/>
              </w:rPr>
              <w:t>Ghisarpari</w:t>
            </w:r>
            <w:proofErr w:type="spellEnd"/>
          </w:p>
          <w:p w:rsidR="008020BF" w:rsidRDefault="008020BF" w:rsidP="008020BF">
            <w:pPr>
              <w:autoSpaceDE w:val="0"/>
              <w:autoSpaceDN w:val="0"/>
              <w:adjustRightInd w:val="0"/>
              <w:ind w:left="229" w:hanging="229"/>
              <w:rPr>
                <w:rFonts w:ascii="Arial" w:eastAsia="Times New Roman" w:hAnsi="Arial" w:cs="Arial"/>
                <w:color w:val="000000"/>
                <w:sz w:val="18"/>
                <w:szCs w:val="18"/>
              </w:rPr>
            </w:pPr>
          </w:p>
          <w:p w:rsidR="008020BF" w:rsidRPr="00140AFB" w:rsidRDefault="008020BF" w:rsidP="008020BF">
            <w:pPr>
              <w:autoSpaceDE w:val="0"/>
              <w:autoSpaceDN w:val="0"/>
              <w:adjustRightInd w:val="0"/>
              <w:ind w:left="229" w:hanging="229"/>
              <w:rPr>
                <w:rFonts w:ascii="Arial" w:eastAsia="Times New Roman" w:hAnsi="Arial" w:cs="Arial"/>
                <w:color w:val="000000"/>
                <w:sz w:val="18"/>
                <w:szCs w:val="18"/>
              </w:rPr>
            </w:pPr>
          </w:p>
        </w:tc>
        <w:tc>
          <w:tcPr>
            <w:tcW w:w="505" w:type="pct"/>
          </w:tcPr>
          <w:p w:rsidR="008020BF" w:rsidRPr="00140AFB" w:rsidRDefault="008020BF" w:rsidP="008020BF">
            <w:pPr>
              <w:pStyle w:val="Normal1"/>
              <w:pBdr>
                <w:top w:val="nil"/>
                <w:left w:val="nil"/>
                <w:bottom w:val="nil"/>
                <w:right w:val="nil"/>
                <w:between w:val="nil"/>
              </w:pBdr>
              <w:ind w:left="505" w:hanging="630"/>
              <w:rPr>
                <w:rFonts w:ascii="Arial" w:eastAsia="Times New Roman" w:hAnsi="Arial" w:cs="Arial"/>
                <w:color w:val="000000"/>
                <w:sz w:val="18"/>
                <w:szCs w:val="18"/>
              </w:rPr>
            </w:pPr>
          </w:p>
        </w:tc>
      </w:tr>
      <w:tr w:rsidR="008020BF" w:rsidRPr="008642D4" w:rsidTr="008020BF">
        <w:trPr>
          <w:trHeight w:val="203"/>
          <w:jc w:val="center"/>
        </w:trPr>
        <w:tc>
          <w:tcPr>
            <w:tcW w:w="175" w:type="pct"/>
          </w:tcPr>
          <w:p w:rsidR="008020BF" w:rsidRPr="00CC0C3C" w:rsidRDefault="008020BF" w:rsidP="008020BF">
            <w:pPr>
              <w:ind w:right="-108"/>
              <w:rPr>
                <w:rFonts w:ascii="Arial" w:eastAsia="Arial Unicode MS" w:hAnsi="Arial" w:cs="Arial"/>
                <w:b/>
                <w:sz w:val="20"/>
                <w:szCs w:val="20"/>
              </w:rPr>
            </w:pPr>
            <w:r w:rsidRPr="005622AC">
              <w:rPr>
                <w:rFonts w:ascii="Arial" w:eastAsia="Arial Unicode MS" w:hAnsi="Arial" w:cs="Arial"/>
                <w:b/>
                <w:color w:val="FF0000"/>
                <w:sz w:val="20"/>
                <w:szCs w:val="20"/>
              </w:rPr>
              <w:t>13.</w:t>
            </w:r>
          </w:p>
        </w:tc>
        <w:tc>
          <w:tcPr>
            <w:tcW w:w="495" w:type="pct"/>
          </w:tcPr>
          <w:p w:rsidR="008020BF" w:rsidRDefault="008020BF" w:rsidP="008020BF">
            <w:pPr>
              <w:rPr>
                <w:rFonts w:ascii="Arial Black" w:hAnsi="Arial Black" w:cs="Arial"/>
                <w:b/>
                <w:sz w:val="18"/>
                <w:szCs w:val="18"/>
              </w:rPr>
            </w:pPr>
            <w:r w:rsidRPr="007F5F75">
              <w:rPr>
                <w:rFonts w:ascii="Arial Black" w:hAnsi="Arial Black" w:cs="Arial"/>
                <w:b/>
                <w:sz w:val="18"/>
                <w:szCs w:val="18"/>
              </w:rPr>
              <w:t>Water supply for 162 days</w:t>
            </w:r>
          </w:p>
          <w:p w:rsidR="008020BF" w:rsidRPr="00CC0C3C" w:rsidRDefault="008020BF" w:rsidP="008020BF">
            <w:pPr>
              <w:rPr>
                <w:rFonts w:ascii="Arial" w:hAnsi="Arial" w:cs="Arial"/>
                <w:b/>
                <w:sz w:val="20"/>
                <w:szCs w:val="20"/>
              </w:rPr>
            </w:pPr>
          </w:p>
        </w:tc>
        <w:tc>
          <w:tcPr>
            <w:tcW w:w="574"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2.40 cusecs</w:t>
            </w:r>
          </w:p>
        </w:tc>
        <w:tc>
          <w:tcPr>
            <w:tcW w:w="515"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3.15 cusecs</w:t>
            </w:r>
          </w:p>
        </w:tc>
        <w:tc>
          <w:tcPr>
            <w:tcW w:w="515"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5.36 cusecs</w:t>
            </w:r>
          </w:p>
        </w:tc>
        <w:tc>
          <w:tcPr>
            <w:tcW w:w="638"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9.61 cusecs</w:t>
            </w:r>
          </w:p>
        </w:tc>
        <w:tc>
          <w:tcPr>
            <w:tcW w:w="528"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7.68 cusecs</w:t>
            </w:r>
          </w:p>
        </w:tc>
        <w:tc>
          <w:tcPr>
            <w:tcW w:w="504" w:type="pct"/>
          </w:tcPr>
          <w:p w:rsidR="008020BF" w:rsidRPr="00140AFB" w:rsidRDefault="008020BF" w:rsidP="008020BF">
            <w:pPr>
              <w:autoSpaceDE w:val="0"/>
              <w:autoSpaceDN w:val="0"/>
              <w:adjustRightInd w:val="0"/>
              <w:ind w:left="229" w:hanging="229"/>
              <w:jc w:val="center"/>
              <w:rPr>
                <w:rFonts w:ascii="Arial" w:hAnsi="Arial" w:cs="Arial"/>
                <w:sz w:val="18"/>
                <w:szCs w:val="18"/>
              </w:rPr>
            </w:pPr>
            <w:r w:rsidRPr="0083434A">
              <w:rPr>
                <w:rFonts w:ascii="Arial" w:hAnsi="Arial" w:cs="Arial"/>
                <w:sz w:val="16"/>
                <w:szCs w:val="16"/>
              </w:rPr>
              <w:t>4.893 cusecs</w:t>
            </w:r>
          </w:p>
        </w:tc>
        <w:tc>
          <w:tcPr>
            <w:tcW w:w="551" w:type="pct"/>
          </w:tcPr>
          <w:p w:rsidR="008020BF" w:rsidRPr="005622AC" w:rsidRDefault="008020BF" w:rsidP="008020BF">
            <w:pPr>
              <w:autoSpaceDE w:val="0"/>
              <w:autoSpaceDN w:val="0"/>
              <w:adjustRightInd w:val="0"/>
              <w:ind w:left="229" w:hanging="229"/>
              <w:jc w:val="center"/>
              <w:rPr>
                <w:rFonts w:ascii="Arial" w:hAnsi="Arial" w:cs="Arial"/>
                <w:sz w:val="18"/>
                <w:szCs w:val="18"/>
              </w:rPr>
            </w:pPr>
          </w:p>
        </w:tc>
        <w:tc>
          <w:tcPr>
            <w:tcW w:w="505" w:type="pct"/>
          </w:tcPr>
          <w:p w:rsidR="008020BF" w:rsidRPr="00140AFB" w:rsidRDefault="008020BF" w:rsidP="008020BF">
            <w:pPr>
              <w:pStyle w:val="Normal1"/>
              <w:pBdr>
                <w:top w:val="nil"/>
                <w:left w:val="nil"/>
                <w:bottom w:val="nil"/>
                <w:right w:val="nil"/>
                <w:between w:val="nil"/>
              </w:pBdr>
              <w:ind w:left="505" w:hanging="630"/>
              <w:jc w:val="center"/>
              <w:rPr>
                <w:rFonts w:ascii="Arial" w:eastAsia="Times New Roman" w:hAnsi="Arial" w:cs="Arial"/>
                <w:color w:val="000000"/>
                <w:sz w:val="18"/>
                <w:szCs w:val="18"/>
              </w:rPr>
            </w:pPr>
          </w:p>
        </w:tc>
      </w:tr>
      <w:tr w:rsidR="008020BF" w:rsidRPr="008642D4" w:rsidTr="008020BF">
        <w:trPr>
          <w:trHeight w:val="77"/>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14.</w:t>
            </w:r>
          </w:p>
        </w:tc>
        <w:tc>
          <w:tcPr>
            <w:tcW w:w="495" w:type="pct"/>
          </w:tcPr>
          <w:p w:rsidR="008020BF" w:rsidRDefault="008020BF" w:rsidP="008020BF">
            <w:pPr>
              <w:rPr>
                <w:rFonts w:ascii="Arial" w:hAnsi="Arial" w:cs="Arial"/>
                <w:b/>
                <w:sz w:val="20"/>
                <w:szCs w:val="20"/>
              </w:rPr>
            </w:pPr>
            <w:r w:rsidRPr="00CC0C3C">
              <w:rPr>
                <w:rFonts w:ascii="Arial" w:hAnsi="Arial" w:cs="Arial"/>
                <w:b/>
                <w:sz w:val="20"/>
                <w:szCs w:val="20"/>
              </w:rPr>
              <w:t>Forest land as per Feasibility Report</w:t>
            </w:r>
          </w:p>
          <w:p w:rsidR="008020BF" w:rsidRPr="00CC0C3C" w:rsidRDefault="008020BF" w:rsidP="008020BF">
            <w:pPr>
              <w:rPr>
                <w:rFonts w:ascii="Arial" w:hAnsi="Arial" w:cs="Arial"/>
                <w:b/>
                <w:sz w:val="20"/>
                <w:szCs w:val="20"/>
              </w:rPr>
            </w:pPr>
          </w:p>
        </w:tc>
        <w:tc>
          <w:tcPr>
            <w:tcW w:w="574"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27.31 Ha</w:t>
            </w:r>
          </w:p>
        </w:tc>
        <w:tc>
          <w:tcPr>
            <w:tcW w:w="515"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23.26 Ha</w:t>
            </w:r>
          </w:p>
        </w:tc>
        <w:tc>
          <w:tcPr>
            <w:tcW w:w="515"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60.57 Ha</w:t>
            </w:r>
          </w:p>
        </w:tc>
        <w:tc>
          <w:tcPr>
            <w:tcW w:w="63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31.36 Ha</w:t>
            </w:r>
          </w:p>
        </w:tc>
        <w:tc>
          <w:tcPr>
            <w:tcW w:w="52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57.061 Ha</w:t>
            </w:r>
          </w:p>
        </w:tc>
        <w:tc>
          <w:tcPr>
            <w:tcW w:w="504"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27.31 Ha</w:t>
            </w:r>
          </w:p>
        </w:tc>
        <w:tc>
          <w:tcPr>
            <w:tcW w:w="551" w:type="pct"/>
          </w:tcPr>
          <w:p w:rsidR="008020BF" w:rsidRPr="00140AFB" w:rsidRDefault="008020BF" w:rsidP="008020BF">
            <w:pPr>
              <w:jc w:val="center"/>
              <w:rPr>
                <w:rFonts w:ascii="Arial" w:eastAsia="Times New Roman" w:hAnsi="Arial" w:cs="Arial"/>
                <w:sz w:val="18"/>
                <w:szCs w:val="18"/>
              </w:rPr>
            </w:pPr>
          </w:p>
        </w:tc>
        <w:tc>
          <w:tcPr>
            <w:tcW w:w="505" w:type="pct"/>
          </w:tcPr>
          <w:p w:rsidR="008020BF" w:rsidRPr="00140AFB" w:rsidRDefault="008020BF" w:rsidP="008020BF">
            <w:pPr>
              <w:jc w:val="center"/>
              <w:rPr>
                <w:rFonts w:ascii="Arial" w:eastAsia="Times New Roman" w:hAnsi="Arial" w:cs="Arial"/>
                <w:sz w:val="18"/>
                <w:szCs w:val="18"/>
              </w:rPr>
            </w:pPr>
          </w:p>
        </w:tc>
      </w:tr>
      <w:tr w:rsidR="008020BF" w:rsidRPr="008642D4" w:rsidTr="008020BF">
        <w:trPr>
          <w:trHeight w:val="233"/>
          <w:jc w:val="center"/>
        </w:trPr>
        <w:tc>
          <w:tcPr>
            <w:tcW w:w="175" w:type="pct"/>
          </w:tcPr>
          <w:p w:rsidR="008020BF" w:rsidRPr="00B17CC1" w:rsidRDefault="008020BF" w:rsidP="008020BF">
            <w:pPr>
              <w:ind w:right="-108"/>
              <w:rPr>
                <w:rFonts w:ascii="Arial" w:eastAsia="Arial Unicode MS" w:hAnsi="Arial" w:cs="Arial"/>
                <w:b/>
                <w:color w:val="000000" w:themeColor="text1"/>
                <w:sz w:val="20"/>
                <w:szCs w:val="20"/>
              </w:rPr>
            </w:pPr>
            <w:r w:rsidRPr="00B17CC1">
              <w:rPr>
                <w:rFonts w:ascii="Arial" w:eastAsia="Arial Unicode MS" w:hAnsi="Arial" w:cs="Arial"/>
                <w:b/>
                <w:color w:val="000000" w:themeColor="text1"/>
                <w:sz w:val="20"/>
                <w:szCs w:val="20"/>
              </w:rPr>
              <w:t>15.</w:t>
            </w:r>
          </w:p>
        </w:tc>
        <w:tc>
          <w:tcPr>
            <w:tcW w:w="495" w:type="pct"/>
          </w:tcPr>
          <w:p w:rsidR="008020BF" w:rsidRDefault="008020BF" w:rsidP="008020BF">
            <w:pPr>
              <w:rPr>
                <w:rFonts w:ascii="Arial" w:hAnsi="Arial" w:cs="Arial"/>
                <w:b/>
                <w:color w:val="000000" w:themeColor="text1"/>
                <w:sz w:val="20"/>
                <w:szCs w:val="20"/>
              </w:rPr>
            </w:pPr>
            <w:r w:rsidRPr="00B17CC1">
              <w:rPr>
                <w:rFonts w:ascii="Arial" w:hAnsi="Arial" w:cs="Arial"/>
                <w:b/>
                <w:color w:val="000000" w:themeColor="text1"/>
                <w:sz w:val="20"/>
                <w:szCs w:val="20"/>
              </w:rPr>
              <w:t>Forest land and Status of DPR</w:t>
            </w:r>
          </w:p>
          <w:p w:rsidR="008020BF" w:rsidRPr="00B17CC1" w:rsidRDefault="008020BF" w:rsidP="008020BF">
            <w:pPr>
              <w:rPr>
                <w:rFonts w:ascii="Arial" w:hAnsi="Arial" w:cs="Arial"/>
                <w:b/>
                <w:color w:val="000000" w:themeColor="text1"/>
                <w:sz w:val="20"/>
                <w:szCs w:val="20"/>
              </w:rPr>
            </w:pPr>
          </w:p>
        </w:tc>
        <w:tc>
          <w:tcPr>
            <w:tcW w:w="574" w:type="pct"/>
          </w:tcPr>
          <w:p w:rsidR="008020BF" w:rsidRPr="00B17CC1" w:rsidRDefault="008020BF" w:rsidP="008020BF">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 xml:space="preserve">DPR Received </w:t>
            </w:r>
          </w:p>
          <w:p w:rsidR="008020BF" w:rsidRPr="00B17CC1" w:rsidRDefault="008020BF" w:rsidP="008020BF">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25.90 Ha</w:t>
            </w:r>
          </w:p>
        </w:tc>
        <w:tc>
          <w:tcPr>
            <w:tcW w:w="515" w:type="pct"/>
          </w:tcPr>
          <w:p w:rsidR="008020BF" w:rsidRPr="00B17CC1" w:rsidRDefault="008020BF" w:rsidP="008020BF">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DPR Received 22.90 Ha</w:t>
            </w:r>
          </w:p>
        </w:tc>
        <w:tc>
          <w:tcPr>
            <w:tcW w:w="515" w:type="pct"/>
          </w:tcPr>
          <w:p w:rsidR="008020BF" w:rsidRPr="00B17CC1" w:rsidRDefault="008020BF" w:rsidP="008020BF">
            <w:pPr>
              <w:autoSpaceDE w:val="0"/>
              <w:autoSpaceDN w:val="0"/>
              <w:adjustRightInd w:val="0"/>
              <w:jc w:val="center"/>
              <w:rPr>
                <w:rFonts w:ascii="Arial" w:hAnsi="Arial" w:cs="Arial"/>
                <w:color w:val="000000" w:themeColor="text1"/>
                <w:sz w:val="18"/>
                <w:szCs w:val="18"/>
              </w:rPr>
            </w:pPr>
            <w:r w:rsidRPr="00B17CC1">
              <w:rPr>
                <w:rFonts w:ascii="Arial" w:hAnsi="Arial" w:cs="Arial"/>
                <w:color w:val="000000" w:themeColor="text1"/>
                <w:sz w:val="18"/>
                <w:szCs w:val="18"/>
              </w:rPr>
              <w:t>DPR Received 43.57 Ha</w:t>
            </w:r>
          </w:p>
        </w:tc>
        <w:tc>
          <w:tcPr>
            <w:tcW w:w="638" w:type="pct"/>
          </w:tcPr>
          <w:p w:rsidR="008020BF" w:rsidRPr="00B17CC1" w:rsidRDefault="008020BF" w:rsidP="008020BF">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 &amp; under examination</w:t>
            </w:r>
          </w:p>
        </w:tc>
        <w:tc>
          <w:tcPr>
            <w:tcW w:w="528" w:type="pct"/>
          </w:tcPr>
          <w:p w:rsidR="008020BF" w:rsidRPr="00B17CC1" w:rsidRDefault="008020BF" w:rsidP="008020BF">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w:t>
            </w:r>
          </w:p>
          <w:p w:rsidR="008020BF" w:rsidRPr="00B17CC1" w:rsidRDefault="008020BF" w:rsidP="008020BF">
            <w:pPr>
              <w:jc w:val="center"/>
              <w:rPr>
                <w:rFonts w:ascii="Arial" w:hAnsi="Arial" w:cs="Arial"/>
                <w:color w:val="000000" w:themeColor="text1"/>
                <w:sz w:val="18"/>
                <w:szCs w:val="18"/>
              </w:rPr>
            </w:pPr>
            <w:r w:rsidRPr="00B17CC1">
              <w:rPr>
                <w:rFonts w:ascii="Arial" w:hAnsi="Arial" w:cs="Arial"/>
                <w:color w:val="000000" w:themeColor="text1"/>
                <w:sz w:val="18"/>
                <w:szCs w:val="18"/>
              </w:rPr>
              <w:t>40.56 Ha</w:t>
            </w:r>
          </w:p>
        </w:tc>
        <w:tc>
          <w:tcPr>
            <w:tcW w:w="504" w:type="pct"/>
          </w:tcPr>
          <w:p w:rsidR="008020BF" w:rsidRPr="00B17CC1" w:rsidRDefault="008020BF" w:rsidP="008020BF">
            <w:pPr>
              <w:jc w:val="center"/>
              <w:rPr>
                <w:rFonts w:ascii="Arial" w:hAnsi="Arial" w:cs="Arial"/>
                <w:color w:val="000000" w:themeColor="text1"/>
                <w:sz w:val="18"/>
                <w:szCs w:val="18"/>
              </w:rPr>
            </w:pPr>
            <w:r w:rsidRPr="00B17CC1">
              <w:rPr>
                <w:rFonts w:ascii="Arial" w:hAnsi="Arial" w:cs="Arial"/>
                <w:color w:val="000000" w:themeColor="text1"/>
                <w:sz w:val="18"/>
                <w:szCs w:val="18"/>
              </w:rPr>
              <w:t>DPR received &amp; under examination</w:t>
            </w:r>
          </w:p>
        </w:tc>
        <w:tc>
          <w:tcPr>
            <w:tcW w:w="551" w:type="pct"/>
          </w:tcPr>
          <w:p w:rsidR="008020BF" w:rsidRPr="00B17CC1" w:rsidRDefault="008020BF" w:rsidP="008020BF">
            <w:pPr>
              <w:jc w:val="center"/>
              <w:rPr>
                <w:rFonts w:ascii="Arial" w:eastAsia="Times New Roman" w:hAnsi="Arial" w:cs="Arial"/>
                <w:color w:val="000000" w:themeColor="text1"/>
                <w:sz w:val="18"/>
                <w:szCs w:val="18"/>
              </w:rPr>
            </w:pPr>
          </w:p>
        </w:tc>
        <w:tc>
          <w:tcPr>
            <w:tcW w:w="505" w:type="pct"/>
          </w:tcPr>
          <w:p w:rsidR="008020BF" w:rsidRPr="00B17CC1" w:rsidRDefault="008020BF" w:rsidP="008020BF">
            <w:pPr>
              <w:jc w:val="center"/>
              <w:rPr>
                <w:rFonts w:ascii="Arial" w:eastAsia="Times New Roman" w:hAnsi="Arial" w:cs="Arial"/>
                <w:color w:val="000000" w:themeColor="text1"/>
                <w:sz w:val="18"/>
                <w:szCs w:val="18"/>
              </w:rPr>
            </w:pPr>
          </w:p>
        </w:tc>
      </w:tr>
      <w:tr w:rsidR="008020BF" w:rsidRPr="008642D4" w:rsidTr="008020BF">
        <w:trPr>
          <w:trHeight w:val="215"/>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16</w:t>
            </w:r>
          </w:p>
        </w:tc>
        <w:tc>
          <w:tcPr>
            <w:tcW w:w="495" w:type="pct"/>
          </w:tcPr>
          <w:p w:rsidR="008020BF" w:rsidRDefault="008020BF" w:rsidP="008020BF">
            <w:pPr>
              <w:rPr>
                <w:rFonts w:ascii="Arial" w:hAnsi="Arial" w:cs="Arial"/>
                <w:b/>
                <w:sz w:val="20"/>
                <w:szCs w:val="20"/>
              </w:rPr>
            </w:pPr>
            <w:r w:rsidRPr="00CC0C3C">
              <w:rPr>
                <w:rFonts w:ascii="Arial" w:hAnsi="Arial" w:cs="Arial"/>
                <w:b/>
                <w:sz w:val="20"/>
                <w:szCs w:val="20"/>
              </w:rPr>
              <w:t>Benefit Cost Ratio</w:t>
            </w:r>
          </w:p>
          <w:p w:rsidR="008020BF" w:rsidRPr="00CC0C3C" w:rsidRDefault="008020BF" w:rsidP="008020BF">
            <w:pPr>
              <w:rPr>
                <w:rFonts w:ascii="Arial" w:hAnsi="Arial" w:cs="Arial"/>
                <w:b/>
                <w:sz w:val="20"/>
                <w:szCs w:val="20"/>
              </w:rPr>
            </w:pPr>
          </w:p>
        </w:tc>
        <w:tc>
          <w:tcPr>
            <w:tcW w:w="574"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1.008:1</w:t>
            </w:r>
          </w:p>
        </w:tc>
        <w:tc>
          <w:tcPr>
            <w:tcW w:w="515"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1.002:1</w:t>
            </w:r>
          </w:p>
        </w:tc>
        <w:tc>
          <w:tcPr>
            <w:tcW w:w="515" w:type="pct"/>
          </w:tcPr>
          <w:p w:rsidR="008020BF" w:rsidRPr="00140AFB" w:rsidRDefault="008020BF" w:rsidP="008020BF">
            <w:pPr>
              <w:autoSpaceDE w:val="0"/>
              <w:autoSpaceDN w:val="0"/>
              <w:adjustRightInd w:val="0"/>
              <w:jc w:val="center"/>
              <w:rPr>
                <w:rFonts w:ascii="Arial" w:hAnsi="Arial" w:cs="Arial"/>
                <w:sz w:val="18"/>
                <w:szCs w:val="18"/>
              </w:rPr>
            </w:pPr>
            <w:r w:rsidRPr="00140AFB">
              <w:rPr>
                <w:rFonts w:ascii="Arial" w:hAnsi="Arial" w:cs="Arial"/>
                <w:sz w:val="18"/>
                <w:szCs w:val="18"/>
              </w:rPr>
              <w:t>1.004 :1</w:t>
            </w:r>
          </w:p>
        </w:tc>
        <w:tc>
          <w:tcPr>
            <w:tcW w:w="63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1.06:1</w:t>
            </w:r>
          </w:p>
        </w:tc>
        <w:tc>
          <w:tcPr>
            <w:tcW w:w="52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2.23:1</w:t>
            </w:r>
          </w:p>
        </w:tc>
        <w:tc>
          <w:tcPr>
            <w:tcW w:w="504"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0.96:1</w:t>
            </w:r>
          </w:p>
        </w:tc>
        <w:tc>
          <w:tcPr>
            <w:tcW w:w="551" w:type="pct"/>
          </w:tcPr>
          <w:p w:rsidR="008020BF" w:rsidRPr="00140AFB" w:rsidRDefault="008020BF" w:rsidP="008020BF">
            <w:pPr>
              <w:jc w:val="center"/>
              <w:rPr>
                <w:rFonts w:ascii="Arial" w:eastAsia="Times New Roman" w:hAnsi="Arial" w:cs="Arial"/>
                <w:sz w:val="18"/>
                <w:szCs w:val="18"/>
              </w:rPr>
            </w:pPr>
            <w:r w:rsidRPr="00140AFB">
              <w:rPr>
                <w:rFonts w:ascii="Arial" w:hAnsi="Arial" w:cs="Arial"/>
                <w:sz w:val="18"/>
                <w:szCs w:val="18"/>
              </w:rPr>
              <w:t>0.93:1</w:t>
            </w:r>
          </w:p>
        </w:tc>
        <w:tc>
          <w:tcPr>
            <w:tcW w:w="505" w:type="pct"/>
          </w:tcPr>
          <w:p w:rsidR="008020BF" w:rsidRPr="00140AFB" w:rsidRDefault="008020BF" w:rsidP="008020BF">
            <w:pPr>
              <w:jc w:val="center"/>
              <w:rPr>
                <w:rFonts w:ascii="Arial" w:eastAsia="Times New Roman" w:hAnsi="Arial" w:cs="Arial"/>
                <w:sz w:val="18"/>
                <w:szCs w:val="18"/>
              </w:rPr>
            </w:pPr>
            <w:r w:rsidRPr="00140AFB">
              <w:rPr>
                <w:rFonts w:ascii="Arial" w:hAnsi="Arial" w:cs="Arial"/>
                <w:sz w:val="18"/>
                <w:szCs w:val="18"/>
              </w:rPr>
              <w:t>0.97:1</w:t>
            </w:r>
          </w:p>
        </w:tc>
      </w:tr>
      <w:tr w:rsidR="008020BF" w:rsidRPr="008642D4" w:rsidTr="008020BF">
        <w:trPr>
          <w:trHeight w:val="969"/>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17.</w:t>
            </w:r>
          </w:p>
        </w:tc>
        <w:tc>
          <w:tcPr>
            <w:tcW w:w="495" w:type="pct"/>
          </w:tcPr>
          <w:p w:rsidR="008020BF" w:rsidRPr="00CC0C3C" w:rsidRDefault="008020BF" w:rsidP="008020BF">
            <w:pPr>
              <w:rPr>
                <w:rFonts w:ascii="Arial" w:hAnsi="Arial" w:cs="Arial"/>
                <w:b/>
                <w:sz w:val="20"/>
                <w:szCs w:val="20"/>
              </w:rPr>
            </w:pPr>
            <w:r w:rsidRPr="00CC0C3C">
              <w:rPr>
                <w:rFonts w:ascii="Arial" w:hAnsi="Arial" w:cs="Arial"/>
                <w:b/>
                <w:sz w:val="20"/>
                <w:szCs w:val="20"/>
              </w:rPr>
              <w:t>Latitude (N)</w:t>
            </w:r>
          </w:p>
          <w:p w:rsidR="008020BF" w:rsidRPr="00CC0C3C" w:rsidRDefault="008020BF" w:rsidP="008020BF">
            <w:pPr>
              <w:rPr>
                <w:rFonts w:ascii="Arial" w:hAnsi="Arial" w:cs="Arial"/>
                <w:b/>
                <w:sz w:val="20"/>
                <w:szCs w:val="20"/>
              </w:rPr>
            </w:pPr>
            <w:r w:rsidRPr="00CC0C3C">
              <w:rPr>
                <w:rFonts w:ascii="Arial" w:hAnsi="Arial" w:cs="Arial"/>
                <w:b/>
                <w:sz w:val="20"/>
                <w:szCs w:val="20"/>
              </w:rPr>
              <w:t>Longitude (E)</w:t>
            </w:r>
          </w:p>
          <w:p w:rsidR="008020BF" w:rsidRPr="00CC0C3C" w:rsidRDefault="008020BF" w:rsidP="008020BF">
            <w:pPr>
              <w:rPr>
                <w:rFonts w:ascii="Arial" w:hAnsi="Arial" w:cs="Arial"/>
                <w:b/>
                <w:sz w:val="20"/>
                <w:szCs w:val="20"/>
              </w:rPr>
            </w:pPr>
            <w:bookmarkStart w:id="0" w:name="_GoBack"/>
            <w:bookmarkEnd w:id="0"/>
          </w:p>
        </w:tc>
        <w:tc>
          <w:tcPr>
            <w:tcW w:w="574"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22’50”</w:t>
            </w:r>
          </w:p>
          <w:p w:rsidR="008020BF" w:rsidRPr="00140AFB" w:rsidRDefault="008020BF" w:rsidP="008020BF">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29’22.50”</w:t>
            </w:r>
          </w:p>
        </w:tc>
        <w:tc>
          <w:tcPr>
            <w:tcW w:w="515"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21’40.65”</w:t>
            </w:r>
          </w:p>
          <w:p w:rsidR="008020BF" w:rsidRPr="00140AFB" w:rsidRDefault="008020BF" w:rsidP="008020BF">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25’6.48”</w:t>
            </w:r>
          </w:p>
          <w:p w:rsidR="008020BF" w:rsidRPr="00140AFB" w:rsidRDefault="008020BF" w:rsidP="008020BF">
            <w:pPr>
              <w:jc w:val="center"/>
              <w:rPr>
                <w:rFonts w:ascii="Arial" w:hAnsi="Arial" w:cs="Arial"/>
                <w:sz w:val="18"/>
                <w:szCs w:val="18"/>
              </w:rPr>
            </w:pPr>
          </w:p>
        </w:tc>
        <w:tc>
          <w:tcPr>
            <w:tcW w:w="515"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19’45”</w:t>
            </w:r>
          </w:p>
          <w:p w:rsidR="008020BF" w:rsidRPr="00140AFB" w:rsidRDefault="008020BF" w:rsidP="008020BF">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31’36”</w:t>
            </w:r>
          </w:p>
        </w:tc>
        <w:tc>
          <w:tcPr>
            <w:tcW w:w="63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24’44”</w:t>
            </w:r>
          </w:p>
          <w:p w:rsidR="008020BF" w:rsidRPr="00140AFB" w:rsidRDefault="008020BF" w:rsidP="008020BF">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24’44”</w:t>
            </w:r>
          </w:p>
        </w:tc>
        <w:tc>
          <w:tcPr>
            <w:tcW w:w="528"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20’46”</w:t>
            </w:r>
          </w:p>
          <w:p w:rsidR="008020BF" w:rsidRPr="00140AFB" w:rsidRDefault="008020BF" w:rsidP="008020BF">
            <w:pPr>
              <w:jc w:val="center"/>
              <w:rPr>
                <w:rFonts w:ascii="Arial" w:hAnsi="Arial" w:cs="Arial"/>
                <w:sz w:val="18"/>
                <w:szCs w:val="18"/>
              </w:rPr>
            </w:pPr>
            <w:r w:rsidRPr="00140AFB">
              <w:rPr>
                <w:rFonts w:ascii="Arial" w:hAnsi="Arial" w:cs="Arial"/>
                <w:sz w:val="18"/>
                <w:szCs w:val="18"/>
              </w:rPr>
              <w:t>70</w:t>
            </w:r>
            <w:r w:rsidRPr="00140AFB">
              <w:rPr>
                <w:rFonts w:ascii="Arial" w:hAnsi="Arial" w:cs="Arial"/>
                <w:sz w:val="18"/>
                <w:szCs w:val="18"/>
                <w:vertAlign w:val="superscript"/>
              </w:rPr>
              <w:t>0</w:t>
            </w:r>
            <w:r w:rsidRPr="00140AFB">
              <w:rPr>
                <w:rFonts w:ascii="Arial" w:hAnsi="Arial" w:cs="Arial"/>
                <w:sz w:val="18"/>
                <w:szCs w:val="18"/>
              </w:rPr>
              <w:t>29’30”</w:t>
            </w:r>
          </w:p>
        </w:tc>
        <w:tc>
          <w:tcPr>
            <w:tcW w:w="504" w:type="pct"/>
          </w:tcPr>
          <w:p w:rsidR="008020BF" w:rsidRPr="00140AFB" w:rsidRDefault="008020BF" w:rsidP="008020BF">
            <w:pPr>
              <w:jc w:val="center"/>
              <w:rPr>
                <w:rFonts w:ascii="Arial" w:hAnsi="Arial" w:cs="Arial"/>
                <w:sz w:val="18"/>
                <w:szCs w:val="18"/>
                <w:vertAlign w:val="superscript"/>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23</w:t>
            </w:r>
            <w:r w:rsidRPr="00140AFB">
              <w:rPr>
                <w:rFonts w:ascii="Arial" w:hAnsi="Arial" w:cs="Arial"/>
                <w:sz w:val="18"/>
                <w:szCs w:val="18"/>
                <w:vertAlign w:val="superscript"/>
              </w:rPr>
              <w:t>’</w:t>
            </w:r>
            <w:r w:rsidRPr="00140AFB">
              <w:rPr>
                <w:rFonts w:ascii="Arial" w:hAnsi="Arial" w:cs="Arial"/>
                <w:sz w:val="18"/>
                <w:szCs w:val="18"/>
              </w:rPr>
              <w:t>11</w:t>
            </w:r>
            <w:r w:rsidRPr="00140AFB">
              <w:rPr>
                <w:rFonts w:ascii="Arial" w:hAnsi="Arial" w:cs="Arial"/>
                <w:sz w:val="18"/>
                <w:szCs w:val="18"/>
                <w:vertAlign w:val="superscript"/>
              </w:rPr>
              <w:t>’’</w:t>
            </w:r>
          </w:p>
          <w:p w:rsidR="008020BF" w:rsidRPr="00140AFB" w:rsidRDefault="008020BF" w:rsidP="008020BF">
            <w:pPr>
              <w:jc w:val="center"/>
              <w:rPr>
                <w:rFonts w:ascii="Arial" w:hAnsi="Arial" w:cs="Arial"/>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27’16”</w:t>
            </w:r>
          </w:p>
        </w:tc>
        <w:tc>
          <w:tcPr>
            <w:tcW w:w="551"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25’09”</w:t>
            </w:r>
          </w:p>
          <w:p w:rsidR="008020BF" w:rsidRPr="00140AFB" w:rsidRDefault="008020BF" w:rsidP="008020BF">
            <w:pPr>
              <w:pStyle w:val="Normal1"/>
              <w:jc w:val="center"/>
              <w:rPr>
                <w:rFonts w:ascii="Arial" w:eastAsia="Arial" w:hAnsi="Arial" w:cs="Arial"/>
                <w:color w:val="000000"/>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24’09”</w:t>
            </w:r>
          </w:p>
        </w:tc>
        <w:tc>
          <w:tcPr>
            <w:tcW w:w="505" w:type="pct"/>
          </w:tcPr>
          <w:p w:rsidR="008020BF" w:rsidRPr="00140AFB" w:rsidRDefault="008020BF" w:rsidP="008020BF">
            <w:pPr>
              <w:jc w:val="center"/>
              <w:rPr>
                <w:rFonts w:ascii="Arial" w:hAnsi="Arial" w:cs="Arial"/>
                <w:sz w:val="18"/>
                <w:szCs w:val="18"/>
              </w:rPr>
            </w:pPr>
            <w:r w:rsidRPr="00140AFB">
              <w:rPr>
                <w:rFonts w:ascii="Arial" w:hAnsi="Arial" w:cs="Arial"/>
                <w:sz w:val="18"/>
                <w:szCs w:val="18"/>
              </w:rPr>
              <w:t>30</w:t>
            </w:r>
            <w:r w:rsidRPr="00140AFB">
              <w:rPr>
                <w:rFonts w:ascii="Arial" w:hAnsi="Arial" w:cs="Arial"/>
                <w:sz w:val="18"/>
                <w:szCs w:val="18"/>
                <w:vertAlign w:val="superscript"/>
              </w:rPr>
              <w:t>0</w:t>
            </w:r>
            <w:r w:rsidRPr="00140AFB">
              <w:rPr>
                <w:rFonts w:ascii="Arial" w:hAnsi="Arial" w:cs="Arial"/>
                <w:sz w:val="18"/>
                <w:szCs w:val="18"/>
              </w:rPr>
              <w:t>27’00”</w:t>
            </w:r>
          </w:p>
          <w:p w:rsidR="008020BF" w:rsidRPr="00140AFB" w:rsidRDefault="008020BF" w:rsidP="008020BF">
            <w:pPr>
              <w:pStyle w:val="Normal1"/>
              <w:jc w:val="center"/>
              <w:rPr>
                <w:rFonts w:ascii="Arial" w:eastAsia="Arial" w:hAnsi="Arial" w:cs="Arial"/>
                <w:color w:val="000000"/>
                <w:sz w:val="18"/>
                <w:szCs w:val="18"/>
              </w:rPr>
            </w:pPr>
            <w:r w:rsidRPr="00140AFB">
              <w:rPr>
                <w:rFonts w:ascii="Arial" w:hAnsi="Arial" w:cs="Arial"/>
                <w:sz w:val="18"/>
                <w:szCs w:val="18"/>
              </w:rPr>
              <w:t>77</w:t>
            </w:r>
            <w:r w:rsidRPr="00140AFB">
              <w:rPr>
                <w:rFonts w:ascii="Arial" w:hAnsi="Arial" w:cs="Arial"/>
                <w:sz w:val="18"/>
                <w:szCs w:val="18"/>
                <w:vertAlign w:val="superscript"/>
              </w:rPr>
              <w:t>0</w:t>
            </w:r>
            <w:r w:rsidRPr="00140AFB">
              <w:rPr>
                <w:rFonts w:ascii="Arial" w:hAnsi="Arial" w:cs="Arial"/>
                <w:sz w:val="18"/>
                <w:szCs w:val="18"/>
              </w:rPr>
              <w:t>23’00”</w:t>
            </w:r>
          </w:p>
        </w:tc>
      </w:tr>
      <w:tr w:rsidR="008020BF" w:rsidRPr="008642D4" w:rsidTr="008020BF">
        <w:trPr>
          <w:trHeight w:val="77"/>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18.</w:t>
            </w:r>
          </w:p>
        </w:tc>
        <w:tc>
          <w:tcPr>
            <w:tcW w:w="495" w:type="pct"/>
          </w:tcPr>
          <w:p w:rsidR="008020BF" w:rsidRDefault="008020BF" w:rsidP="008020BF">
            <w:pPr>
              <w:rPr>
                <w:rFonts w:ascii="Arial" w:eastAsia="Arial Unicode MS" w:hAnsi="Arial" w:cs="Arial"/>
                <w:b/>
                <w:sz w:val="20"/>
                <w:szCs w:val="20"/>
              </w:rPr>
            </w:pPr>
            <w:r w:rsidRPr="00CC0C3C">
              <w:rPr>
                <w:rFonts w:ascii="Arial" w:eastAsia="Arial Unicode MS" w:hAnsi="Arial" w:cs="Arial"/>
                <w:b/>
                <w:sz w:val="20"/>
                <w:szCs w:val="20"/>
              </w:rPr>
              <w:t>Estimated Cost</w:t>
            </w:r>
          </w:p>
          <w:p w:rsidR="008020BF" w:rsidRDefault="008020BF" w:rsidP="008020BF">
            <w:pPr>
              <w:rPr>
                <w:rFonts w:ascii="Arial" w:eastAsia="Arial Unicode MS" w:hAnsi="Arial" w:cs="Arial"/>
                <w:b/>
                <w:sz w:val="20"/>
                <w:szCs w:val="20"/>
              </w:rPr>
            </w:pPr>
          </w:p>
          <w:p w:rsidR="008020BF" w:rsidRPr="00CC0C3C" w:rsidRDefault="008020BF" w:rsidP="008020BF">
            <w:pPr>
              <w:rPr>
                <w:rFonts w:ascii="Arial" w:eastAsia="Arial Unicode MS" w:hAnsi="Arial" w:cs="Arial"/>
                <w:b/>
                <w:sz w:val="20"/>
                <w:szCs w:val="20"/>
              </w:rPr>
            </w:pPr>
          </w:p>
        </w:tc>
        <w:tc>
          <w:tcPr>
            <w:tcW w:w="574" w:type="pct"/>
          </w:tcPr>
          <w:p w:rsidR="008020BF" w:rsidRPr="00140AFB" w:rsidRDefault="008020BF" w:rsidP="008020BF">
            <w:pPr>
              <w:jc w:val="center"/>
              <w:rPr>
                <w:rFonts w:ascii="Arial" w:eastAsia="Arial Unicode MS" w:hAnsi="Arial" w:cs="Arial"/>
                <w:sz w:val="18"/>
                <w:szCs w:val="18"/>
              </w:rPr>
            </w:pPr>
            <w:r>
              <w:rPr>
                <w:rFonts w:ascii="Arial" w:eastAsia="Arial Unicode MS" w:hAnsi="Arial" w:cs="Arial"/>
                <w:sz w:val="18"/>
                <w:szCs w:val="18"/>
              </w:rPr>
              <w:lastRenderedPageBreak/>
              <w:t xml:space="preserve">Rs. </w:t>
            </w:r>
            <w:r w:rsidRPr="00140AFB">
              <w:rPr>
                <w:rFonts w:ascii="Arial" w:eastAsia="Arial Unicode MS" w:hAnsi="Arial" w:cs="Arial"/>
                <w:sz w:val="18"/>
                <w:szCs w:val="18"/>
              </w:rPr>
              <w:t xml:space="preserve">1997.05 </w:t>
            </w:r>
            <w:proofErr w:type="spellStart"/>
            <w:r>
              <w:rPr>
                <w:rFonts w:ascii="Arial" w:eastAsia="Times New Roman" w:hAnsi="Arial" w:cs="Arial"/>
                <w:sz w:val="18"/>
                <w:szCs w:val="18"/>
              </w:rPr>
              <w:t>lakh</w:t>
            </w:r>
            <w:proofErr w:type="spellEnd"/>
          </w:p>
        </w:tc>
        <w:tc>
          <w:tcPr>
            <w:tcW w:w="515" w:type="pct"/>
          </w:tcPr>
          <w:p w:rsidR="008020BF" w:rsidRPr="00140AFB" w:rsidRDefault="008020BF" w:rsidP="008020BF">
            <w:pPr>
              <w:jc w:val="center"/>
              <w:rPr>
                <w:rFonts w:ascii="Arial" w:eastAsia="Arial Unicode MS" w:hAnsi="Arial" w:cs="Arial"/>
                <w:sz w:val="18"/>
                <w:szCs w:val="18"/>
              </w:rPr>
            </w:pPr>
            <w:r>
              <w:rPr>
                <w:rFonts w:ascii="Arial" w:eastAsia="Arial Unicode MS" w:hAnsi="Arial" w:cs="Arial"/>
                <w:sz w:val="18"/>
                <w:szCs w:val="18"/>
              </w:rPr>
              <w:t xml:space="preserve">Rs. </w:t>
            </w:r>
            <w:r w:rsidRPr="00140AFB">
              <w:rPr>
                <w:rFonts w:ascii="Arial" w:eastAsia="Arial Unicode MS" w:hAnsi="Arial" w:cs="Arial"/>
                <w:sz w:val="18"/>
                <w:szCs w:val="18"/>
              </w:rPr>
              <w:t xml:space="preserve">1867.40 </w:t>
            </w:r>
            <w:proofErr w:type="spellStart"/>
            <w:r>
              <w:rPr>
                <w:rFonts w:ascii="Arial" w:eastAsia="Times New Roman" w:hAnsi="Arial" w:cs="Arial"/>
                <w:sz w:val="18"/>
                <w:szCs w:val="18"/>
              </w:rPr>
              <w:t>lakh</w:t>
            </w:r>
            <w:proofErr w:type="spellEnd"/>
          </w:p>
        </w:tc>
        <w:tc>
          <w:tcPr>
            <w:tcW w:w="515" w:type="pct"/>
          </w:tcPr>
          <w:p w:rsidR="008020BF" w:rsidRPr="00140AFB" w:rsidRDefault="008020BF" w:rsidP="008020BF">
            <w:pPr>
              <w:jc w:val="center"/>
              <w:rPr>
                <w:rFonts w:ascii="Arial" w:eastAsia="Arial Unicode MS" w:hAnsi="Arial" w:cs="Arial"/>
                <w:sz w:val="18"/>
                <w:szCs w:val="18"/>
              </w:rPr>
            </w:pPr>
            <w:r>
              <w:rPr>
                <w:rFonts w:ascii="Arial" w:eastAsia="Arial Unicode MS" w:hAnsi="Arial" w:cs="Arial"/>
                <w:sz w:val="18"/>
                <w:szCs w:val="18"/>
              </w:rPr>
              <w:t xml:space="preserve">Rs. </w:t>
            </w:r>
            <w:r w:rsidRPr="00140AFB">
              <w:rPr>
                <w:rFonts w:ascii="Arial" w:eastAsia="Arial Unicode MS" w:hAnsi="Arial" w:cs="Arial"/>
                <w:sz w:val="18"/>
                <w:szCs w:val="18"/>
              </w:rPr>
              <w:t xml:space="preserve">3204.88 </w:t>
            </w:r>
            <w:proofErr w:type="spellStart"/>
            <w:r>
              <w:rPr>
                <w:rFonts w:ascii="Arial" w:eastAsia="Times New Roman" w:hAnsi="Arial" w:cs="Arial"/>
                <w:sz w:val="18"/>
                <w:szCs w:val="18"/>
              </w:rPr>
              <w:t>lakh</w:t>
            </w:r>
            <w:proofErr w:type="spellEnd"/>
          </w:p>
        </w:tc>
        <w:tc>
          <w:tcPr>
            <w:tcW w:w="638" w:type="pct"/>
          </w:tcPr>
          <w:p w:rsidR="008020BF" w:rsidRPr="00140AFB" w:rsidRDefault="008020BF" w:rsidP="008020BF">
            <w:pPr>
              <w:jc w:val="center"/>
              <w:rPr>
                <w:rFonts w:ascii="Arial" w:eastAsia="Arial Unicode MS" w:hAnsi="Arial" w:cs="Arial"/>
                <w:sz w:val="18"/>
                <w:szCs w:val="18"/>
              </w:rPr>
            </w:pPr>
            <w:r>
              <w:rPr>
                <w:rFonts w:ascii="Arial" w:eastAsia="Arial Unicode MS" w:hAnsi="Arial" w:cs="Arial"/>
                <w:sz w:val="18"/>
                <w:szCs w:val="18"/>
              </w:rPr>
              <w:t xml:space="preserve">Rs. </w:t>
            </w:r>
            <w:r w:rsidRPr="00140AFB">
              <w:rPr>
                <w:rFonts w:ascii="Arial" w:eastAsia="Arial Unicode MS" w:hAnsi="Arial" w:cs="Arial"/>
                <w:sz w:val="18"/>
                <w:szCs w:val="18"/>
              </w:rPr>
              <w:t xml:space="preserve">3066.00 </w:t>
            </w:r>
            <w:proofErr w:type="spellStart"/>
            <w:r>
              <w:rPr>
                <w:rFonts w:ascii="Arial" w:eastAsia="Times New Roman" w:hAnsi="Arial" w:cs="Arial"/>
                <w:sz w:val="18"/>
                <w:szCs w:val="18"/>
              </w:rPr>
              <w:t>lakh</w:t>
            </w:r>
            <w:proofErr w:type="spellEnd"/>
          </w:p>
        </w:tc>
        <w:tc>
          <w:tcPr>
            <w:tcW w:w="528" w:type="pct"/>
          </w:tcPr>
          <w:p w:rsidR="008020BF" w:rsidRPr="00140AFB" w:rsidRDefault="008020BF" w:rsidP="008020BF">
            <w:pPr>
              <w:jc w:val="center"/>
              <w:rPr>
                <w:rFonts w:ascii="Arial" w:eastAsia="Arial Unicode MS" w:hAnsi="Arial" w:cs="Arial"/>
                <w:sz w:val="18"/>
                <w:szCs w:val="18"/>
              </w:rPr>
            </w:pPr>
            <w:r>
              <w:rPr>
                <w:rFonts w:ascii="Arial" w:eastAsia="Arial Unicode MS" w:hAnsi="Arial" w:cs="Arial"/>
                <w:sz w:val="18"/>
                <w:szCs w:val="18"/>
              </w:rPr>
              <w:t xml:space="preserve">Rs. </w:t>
            </w:r>
            <w:r w:rsidRPr="00140AFB">
              <w:rPr>
                <w:rFonts w:ascii="Arial" w:eastAsia="Arial Unicode MS" w:hAnsi="Arial" w:cs="Arial"/>
                <w:sz w:val="18"/>
                <w:szCs w:val="18"/>
              </w:rPr>
              <w:t xml:space="preserve">2910.00 </w:t>
            </w:r>
            <w:proofErr w:type="spellStart"/>
            <w:r>
              <w:rPr>
                <w:rFonts w:ascii="Arial" w:eastAsia="Times New Roman" w:hAnsi="Arial" w:cs="Arial"/>
                <w:sz w:val="18"/>
                <w:szCs w:val="18"/>
              </w:rPr>
              <w:t>lakh</w:t>
            </w:r>
            <w:proofErr w:type="spellEnd"/>
          </w:p>
        </w:tc>
        <w:tc>
          <w:tcPr>
            <w:tcW w:w="504" w:type="pct"/>
          </w:tcPr>
          <w:p w:rsidR="008020BF" w:rsidRPr="00140AFB" w:rsidRDefault="008020BF" w:rsidP="008020BF">
            <w:pPr>
              <w:ind w:left="-108" w:right="-111"/>
              <w:jc w:val="center"/>
              <w:rPr>
                <w:rFonts w:ascii="Arial" w:eastAsia="Arial Unicode MS" w:hAnsi="Arial" w:cs="Arial"/>
                <w:sz w:val="18"/>
                <w:szCs w:val="18"/>
              </w:rPr>
            </w:pPr>
            <w:r>
              <w:rPr>
                <w:rFonts w:ascii="Arial" w:eastAsia="Arial Unicode MS" w:hAnsi="Arial" w:cs="Arial"/>
                <w:sz w:val="18"/>
                <w:szCs w:val="18"/>
              </w:rPr>
              <w:t xml:space="preserve">Rs. </w:t>
            </w:r>
            <w:r w:rsidRPr="00140AFB">
              <w:rPr>
                <w:rFonts w:ascii="Arial" w:eastAsia="Arial Unicode MS" w:hAnsi="Arial" w:cs="Arial"/>
                <w:sz w:val="18"/>
                <w:szCs w:val="18"/>
              </w:rPr>
              <w:t xml:space="preserve">2285.00 </w:t>
            </w:r>
            <w:proofErr w:type="spellStart"/>
            <w:r>
              <w:rPr>
                <w:rFonts w:ascii="Arial" w:eastAsia="Times New Roman" w:hAnsi="Arial" w:cs="Arial"/>
                <w:sz w:val="18"/>
                <w:szCs w:val="18"/>
              </w:rPr>
              <w:t>lakh</w:t>
            </w:r>
            <w:proofErr w:type="spellEnd"/>
          </w:p>
        </w:tc>
        <w:tc>
          <w:tcPr>
            <w:tcW w:w="551" w:type="pct"/>
          </w:tcPr>
          <w:p w:rsidR="008020BF" w:rsidRPr="00EC41C9" w:rsidRDefault="008020BF" w:rsidP="008020BF">
            <w:pPr>
              <w:jc w:val="center"/>
              <w:rPr>
                <w:rFonts w:ascii="Arial" w:eastAsia="Arial Unicode MS" w:hAnsi="Arial" w:cs="Arial"/>
                <w:sz w:val="18"/>
                <w:szCs w:val="18"/>
              </w:rPr>
            </w:pPr>
            <w:r>
              <w:rPr>
                <w:rFonts w:ascii="Arial" w:eastAsia="Arial Unicode MS" w:hAnsi="Arial" w:cs="Arial"/>
                <w:sz w:val="18"/>
                <w:szCs w:val="18"/>
              </w:rPr>
              <w:t xml:space="preserve">Rs. </w:t>
            </w:r>
            <w:r w:rsidRPr="00EC41C9">
              <w:rPr>
                <w:rFonts w:ascii="Arial" w:eastAsia="Arial Unicode MS" w:hAnsi="Arial" w:cs="Arial"/>
                <w:sz w:val="18"/>
                <w:szCs w:val="18"/>
              </w:rPr>
              <w:t xml:space="preserve">6340.00 </w:t>
            </w:r>
            <w:proofErr w:type="spellStart"/>
            <w:r w:rsidRPr="00EC41C9">
              <w:rPr>
                <w:rFonts w:ascii="Arial" w:eastAsia="Arial Unicode MS" w:hAnsi="Arial" w:cs="Arial"/>
                <w:sz w:val="18"/>
                <w:szCs w:val="18"/>
              </w:rPr>
              <w:t>lakh</w:t>
            </w:r>
            <w:proofErr w:type="spellEnd"/>
          </w:p>
        </w:tc>
        <w:tc>
          <w:tcPr>
            <w:tcW w:w="505" w:type="pct"/>
          </w:tcPr>
          <w:p w:rsidR="008020BF" w:rsidRPr="00EC41C9" w:rsidRDefault="008020BF" w:rsidP="008020BF">
            <w:pPr>
              <w:ind w:left="-108" w:right="-111"/>
              <w:jc w:val="center"/>
              <w:rPr>
                <w:rFonts w:ascii="Arial" w:eastAsia="Arial Unicode MS" w:hAnsi="Arial" w:cs="Arial"/>
                <w:sz w:val="18"/>
                <w:szCs w:val="18"/>
              </w:rPr>
            </w:pPr>
            <w:r>
              <w:rPr>
                <w:rFonts w:ascii="Arial" w:eastAsia="Arial Unicode MS" w:hAnsi="Arial" w:cs="Arial"/>
                <w:sz w:val="18"/>
                <w:szCs w:val="18"/>
              </w:rPr>
              <w:t xml:space="preserve">Rs. </w:t>
            </w:r>
            <w:r w:rsidRPr="00EC41C9">
              <w:rPr>
                <w:rFonts w:ascii="Arial" w:eastAsia="Arial Unicode MS" w:hAnsi="Arial" w:cs="Arial"/>
                <w:sz w:val="18"/>
                <w:szCs w:val="18"/>
              </w:rPr>
              <w:t xml:space="preserve">8715.00 </w:t>
            </w:r>
            <w:proofErr w:type="spellStart"/>
            <w:r w:rsidRPr="00EC41C9">
              <w:rPr>
                <w:rFonts w:ascii="Arial" w:eastAsia="Arial Unicode MS" w:hAnsi="Arial" w:cs="Arial"/>
                <w:sz w:val="18"/>
                <w:szCs w:val="18"/>
              </w:rPr>
              <w:t>lakh</w:t>
            </w:r>
            <w:proofErr w:type="spellEnd"/>
          </w:p>
        </w:tc>
      </w:tr>
      <w:tr w:rsidR="008020BF" w:rsidRPr="008642D4" w:rsidTr="008020BF">
        <w:trPr>
          <w:trHeight w:val="64"/>
          <w:jc w:val="center"/>
        </w:trPr>
        <w:tc>
          <w:tcPr>
            <w:tcW w:w="175" w:type="pct"/>
          </w:tcPr>
          <w:p w:rsidR="008020BF" w:rsidRPr="006C3474" w:rsidRDefault="008020BF" w:rsidP="008020BF">
            <w:pPr>
              <w:ind w:right="-108"/>
              <w:rPr>
                <w:rFonts w:ascii="Arial" w:eastAsia="Arial Unicode MS" w:hAnsi="Arial" w:cs="Arial"/>
                <w:b/>
                <w:sz w:val="20"/>
                <w:szCs w:val="20"/>
              </w:rPr>
            </w:pPr>
          </w:p>
        </w:tc>
        <w:tc>
          <w:tcPr>
            <w:tcW w:w="1069" w:type="pct"/>
            <w:gridSpan w:val="2"/>
            <w:vAlign w:val="center"/>
          </w:tcPr>
          <w:p w:rsidR="008020BF" w:rsidRPr="006C3474" w:rsidRDefault="008020BF" w:rsidP="008020BF">
            <w:pPr>
              <w:jc w:val="center"/>
              <w:rPr>
                <w:rFonts w:ascii="Arial Black" w:eastAsia="Arial Unicode MS" w:hAnsi="Arial Black" w:cs="Arial"/>
                <w:b/>
                <w:sz w:val="20"/>
                <w:szCs w:val="20"/>
              </w:rPr>
            </w:pPr>
            <w:r w:rsidRPr="006C3474">
              <w:rPr>
                <w:rFonts w:ascii="Arial Black" w:eastAsia="Arial Unicode MS" w:hAnsi="Arial Black" w:cs="Arial"/>
                <w:b/>
                <w:sz w:val="20"/>
                <w:szCs w:val="20"/>
              </w:rPr>
              <w:t>CLEARANCE STATUS</w:t>
            </w:r>
          </w:p>
        </w:tc>
        <w:tc>
          <w:tcPr>
            <w:tcW w:w="515" w:type="pct"/>
          </w:tcPr>
          <w:p w:rsidR="008020BF" w:rsidRPr="006C3474" w:rsidRDefault="008020BF" w:rsidP="008020BF">
            <w:pPr>
              <w:jc w:val="center"/>
              <w:rPr>
                <w:rFonts w:ascii="Arial" w:eastAsia="Arial Unicode MS" w:hAnsi="Arial" w:cs="Arial"/>
                <w:sz w:val="20"/>
                <w:szCs w:val="20"/>
              </w:rPr>
            </w:pPr>
          </w:p>
        </w:tc>
        <w:tc>
          <w:tcPr>
            <w:tcW w:w="515" w:type="pct"/>
          </w:tcPr>
          <w:p w:rsidR="008020BF" w:rsidRPr="006C3474" w:rsidRDefault="008020BF" w:rsidP="008020BF">
            <w:pPr>
              <w:rPr>
                <w:rFonts w:ascii="Arial" w:eastAsia="Arial Unicode MS" w:hAnsi="Arial" w:cs="Arial"/>
                <w:sz w:val="20"/>
                <w:szCs w:val="20"/>
              </w:rPr>
            </w:pPr>
          </w:p>
        </w:tc>
        <w:tc>
          <w:tcPr>
            <w:tcW w:w="638" w:type="pct"/>
          </w:tcPr>
          <w:p w:rsidR="008020BF" w:rsidRPr="006C3474" w:rsidRDefault="008020BF" w:rsidP="008020BF">
            <w:pPr>
              <w:jc w:val="center"/>
              <w:rPr>
                <w:rFonts w:ascii="Arial" w:eastAsia="Arial Unicode MS" w:hAnsi="Arial" w:cs="Arial"/>
                <w:sz w:val="20"/>
                <w:szCs w:val="20"/>
              </w:rPr>
            </w:pPr>
          </w:p>
        </w:tc>
        <w:tc>
          <w:tcPr>
            <w:tcW w:w="528" w:type="pct"/>
          </w:tcPr>
          <w:p w:rsidR="008020BF" w:rsidRPr="006C3474" w:rsidRDefault="008020BF" w:rsidP="008020BF">
            <w:pPr>
              <w:jc w:val="center"/>
              <w:rPr>
                <w:rFonts w:ascii="Arial" w:eastAsia="Arial Unicode MS" w:hAnsi="Arial" w:cs="Arial"/>
                <w:sz w:val="20"/>
                <w:szCs w:val="20"/>
              </w:rPr>
            </w:pPr>
          </w:p>
        </w:tc>
        <w:tc>
          <w:tcPr>
            <w:tcW w:w="504" w:type="pct"/>
          </w:tcPr>
          <w:p w:rsidR="008020BF" w:rsidRPr="006C3474" w:rsidRDefault="008020BF" w:rsidP="008020BF">
            <w:pPr>
              <w:jc w:val="center"/>
              <w:rPr>
                <w:rFonts w:ascii="Arial" w:eastAsia="Arial Unicode MS" w:hAnsi="Arial" w:cs="Arial"/>
                <w:sz w:val="20"/>
                <w:szCs w:val="20"/>
              </w:rPr>
            </w:pPr>
          </w:p>
        </w:tc>
        <w:tc>
          <w:tcPr>
            <w:tcW w:w="551" w:type="pct"/>
          </w:tcPr>
          <w:p w:rsidR="008020BF" w:rsidRPr="006C3474" w:rsidRDefault="008020BF" w:rsidP="008020BF">
            <w:pPr>
              <w:jc w:val="center"/>
              <w:rPr>
                <w:rFonts w:ascii="Arial" w:eastAsia="Times New Roman" w:hAnsi="Arial" w:cs="Arial"/>
                <w:sz w:val="20"/>
                <w:szCs w:val="20"/>
              </w:rPr>
            </w:pPr>
          </w:p>
        </w:tc>
        <w:tc>
          <w:tcPr>
            <w:tcW w:w="505" w:type="pct"/>
          </w:tcPr>
          <w:p w:rsidR="008020BF" w:rsidRPr="006C3474" w:rsidRDefault="008020BF" w:rsidP="008020BF">
            <w:pPr>
              <w:jc w:val="center"/>
              <w:rPr>
                <w:rFonts w:ascii="Arial" w:eastAsia="Times New Roman" w:hAnsi="Arial" w:cs="Arial"/>
                <w:sz w:val="20"/>
                <w:szCs w:val="20"/>
              </w:rPr>
            </w:pPr>
          </w:p>
        </w:tc>
      </w:tr>
      <w:tr w:rsidR="008020BF" w:rsidRPr="008642D4" w:rsidTr="008020BF">
        <w:trPr>
          <w:trHeight w:val="617"/>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19</w:t>
            </w:r>
            <w:r w:rsidRPr="00CC0C3C">
              <w:rPr>
                <w:rFonts w:ascii="Arial" w:eastAsia="Arial Unicode MS" w:hAnsi="Arial" w:cs="Arial"/>
                <w:b/>
                <w:sz w:val="20"/>
                <w:szCs w:val="20"/>
              </w:rPr>
              <w:t>.</w:t>
            </w:r>
          </w:p>
        </w:tc>
        <w:tc>
          <w:tcPr>
            <w:tcW w:w="495" w:type="pct"/>
          </w:tcPr>
          <w:p w:rsidR="008020BF" w:rsidRPr="00CC0C3C" w:rsidRDefault="008020BF" w:rsidP="008020BF">
            <w:pPr>
              <w:ind w:right="-157"/>
              <w:rPr>
                <w:rFonts w:ascii="Arial" w:eastAsia="Arial Unicode MS" w:hAnsi="Arial" w:cs="Arial"/>
                <w:b/>
                <w:sz w:val="20"/>
                <w:szCs w:val="20"/>
              </w:rPr>
            </w:pPr>
            <w:r w:rsidRPr="00CC0C3C">
              <w:rPr>
                <w:rFonts w:ascii="Arial" w:eastAsia="Arial Unicode MS" w:hAnsi="Arial" w:cs="Arial"/>
                <w:b/>
                <w:sz w:val="20"/>
                <w:szCs w:val="20"/>
              </w:rPr>
              <w:t>Techno Economic appraisal by CWC</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1" w:type="pct"/>
            <w:vMerge w:val="restart"/>
          </w:tcPr>
          <w:p w:rsidR="008020BF" w:rsidRDefault="008020BF" w:rsidP="008020BF">
            <w:pPr>
              <w:jc w:val="both"/>
              <w:rPr>
                <w:rFonts w:ascii="Arial" w:eastAsia="Times New Roman" w:hAnsi="Arial" w:cs="Arial"/>
                <w:sz w:val="18"/>
                <w:szCs w:val="18"/>
              </w:rPr>
            </w:pPr>
            <w:r w:rsidRPr="00140AFB">
              <w:rPr>
                <w:rFonts w:ascii="Arial" w:eastAsia="Times New Roman" w:hAnsi="Arial" w:cs="Arial"/>
                <w:sz w:val="18"/>
                <w:szCs w:val="18"/>
              </w:rPr>
              <w:t xml:space="preserve">Reservoir of dam lie in Himachal Pradesh, therefore in principle concurrence of HP is required to proceed further in matter. </w:t>
            </w:r>
          </w:p>
          <w:p w:rsidR="008020BF" w:rsidRDefault="008020BF" w:rsidP="008020BF">
            <w:pPr>
              <w:jc w:val="both"/>
              <w:rPr>
                <w:rFonts w:ascii="Arial" w:eastAsia="Times New Roman" w:hAnsi="Arial" w:cs="Arial"/>
                <w:sz w:val="18"/>
                <w:szCs w:val="18"/>
              </w:rPr>
            </w:pPr>
            <w:r>
              <w:rPr>
                <w:rFonts w:ascii="Arial" w:eastAsia="Times New Roman" w:hAnsi="Arial" w:cs="Arial"/>
                <w:sz w:val="18"/>
                <w:szCs w:val="18"/>
              </w:rPr>
              <w:t xml:space="preserve">The matter regarding NOC &amp; Environment clearance from MOEF through Forest </w:t>
            </w:r>
            <w:proofErr w:type="spellStart"/>
            <w:r>
              <w:rPr>
                <w:rFonts w:ascii="Arial" w:eastAsia="Times New Roman" w:hAnsi="Arial" w:cs="Arial"/>
                <w:sz w:val="18"/>
                <w:szCs w:val="18"/>
              </w:rPr>
              <w:t>Deptt</w:t>
            </w:r>
            <w:proofErr w:type="spellEnd"/>
            <w:r>
              <w:rPr>
                <w:rFonts w:ascii="Arial" w:eastAsia="Times New Roman" w:hAnsi="Arial" w:cs="Arial"/>
                <w:sz w:val="18"/>
                <w:szCs w:val="18"/>
              </w:rPr>
              <w:t xml:space="preserve">. </w:t>
            </w:r>
            <w:proofErr w:type="gramStart"/>
            <w:r>
              <w:rPr>
                <w:rFonts w:ascii="Arial" w:eastAsia="Times New Roman" w:hAnsi="Arial" w:cs="Arial"/>
                <w:sz w:val="18"/>
                <w:szCs w:val="18"/>
              </w:rPr>
              <w:t>of</w:t>
            </w:r>
            <w:proofErr w:type="gramEnd"/>
            <w:r>
              <w:rPr>
                <w:rFonts w:ascii="Arial" w:eastAsia="Times New Roman" w:hAnsi="Arial" w:cs="Arial"/>
                <w:sz w:val="18"/>
                <w:szCs w:val="18"/>
              </w:rPr>
              <w:t xml:space="preserve"> Himachal Pradesh is being pursued.</w:t>
            </w:r>
          </w:p>
          <w:p w:rsidR="008020BF" w:rsidRDefault="008020BF" w:rsidP="008020BF">
            <w:pPr>
              <w:jc w:val="both"/>
              <w:rPr>
                <w:rFonts w:ascii="Arial" w:eastAsia="Times New Roman" w:hAnsi="Arial" w:cs="Arial"/>
                <w:sz w:val="18"/>
                <w:szCs w:val="18"/>
              </w:rPr>
            </w:pPr>
          </w:p>
          <w:p w:rsidR="008020BF" w:rsidRPr="00140AFB" w:rsidRDefault="008020BF" w:rsidP="008020BF">
            <w:pPr>
              <w:jc w:val="both"/>
              <w:rPr>
                <w:rFonts w:ascii="Arial" w:eastAsia="Times New Roman" w:hAnsi="Arial" w:cs="Arial"/>
                <w:sz w:val="18"/>
                <w:szCs w:val="18"/>
              </w:rPr>
            </w:pPr>
            <w:r>
              <w:rPr>
                <w:rFonts w:ascii="Arial" w:eastAsia="Times New Roman" w:hAnsi="Arial" w:cs="Arial"/>
                <w:sz w:val="18"/>
                <w:szCs w:val="18"/>
              </w:rPr>
              <w:t xml:space="preserve">A D.O from CS Haryana to CS HP regarding NOC   from HP Govt.  for its construction is under approval of Govt. </w:t>
            </w:r>
          </w:p>
        </w:tc>
        <w:tc>
          <w:tcPr>
            <w:tcW w:w="505" w:type="pct"/>
            <w:vMerge w:val="restart"/>
          </w:tcPr>
          <w:p w:rsidR="008020BF" w:rsidRDefault="008020BF" w:rsidP="008020BF">
            <w:pPr>
              <w:jc w:val="both"/>
              <w:rPr>
                <w:rFonts w:ascii="Arial" w:eastAsia="Times New Roman" w:hAnsi="Arial" w:cs="Arial"/>
                <w:sz w:val="18"/>
                <w:szCs w:val="18"/>
              </w:rPr>
            </w:pPr>
            <w:r w:rsidRPr="00140AFB">
              <w:rPr>
                <w:rFonts w:ascii="Arial" w:eastAsia="Times New Roman" w:hAnsi="Arial" w:cs="Arial"/>
                <w:sz w:val="18"/>
                <w:szCs w:val="18"/>
              </w:rPr>
              <w:t xml:space="preserve">Reservoir of dam lie in HP therefore in principle concurrence of HP is required to proceed further in matter. </w:t>
            </w:r>
            <w:r>
              <w:rPr>
                <w:rFonts w:ascii="Arial" w:eastAsia="Times New Roman" w:hAnsi="Arial" w:cs="Arial"/>
                <w:sz w:val="18"/>
                <w:szCs w:val="18"/>
              </w:rPr>
              <w:t xml:space="preserve">The case regarding NOC &amp; Environment clearance from MOEF through Forest </w:t>
            </w:r>
            <w:proofErr w:type="spellStart"/>
            <w:r>
              <w:rPr>
                <w:rFonts w:ascii="Arial" w:eastAsia="Times New Roman" w:hAnsi="Arial" w:cs="Arial"/>
                <w:sz w:val="18"/>
                <w:szCs w:val="18"/>
              </w:rPr>
              <w:t>Deptt</w:t>
            </w:r>
            <w:proofErr w:type="spellEnd"/>
            <w:r>
              <w:rPr>
                <w:rFonts w:ascii="Arial" w:eastAsia="Times New Roman" w:hAnsi="Arial" w:cs="Arial"/>
                <w:sz w:val="18"/>
                <w:szCs w:val="18"/>
              </w:rPr>
              <w:t xml:space="preserve">. </w:t>
            </w:r>
            <w:proofErr w:type="gramStart"/>
            <w:r>
              <w:rPr>
                <w:rFonts w:ascii="Arial" w:eastAsia="Times New Roman" w:hAnsi="Arial" w:cs="Arial"/>
                <w:sz w:val="18"/>
                <w:szCs w:val="18"/>
              </w:rPr>
              <w:t>of</w:t>
            </w:r>
            <w:proofErr w:type="gramEnd"/>
            <w:r>
              <w:rPr>
                <w:rFonts w:ascii="Arial" w:eastAsia="Times New Roman" w:hAnsi="Arial" w:cs="Arial"/>
                <w:sz w:val="18"/>
                <w:szCs w:val="18"/>
              </w:rPr>
              <w:t xml:space="preserve"> Himachal Pradesh is being pursued.</w:t>
            </w:r>
          </w:p>
          <w:p w:rsidR="008020BF" w:rsidRDefault="008020BF" w:rsidP="008020BF">
            <w:pPr>
              <w:jc w:val="both"/>
              <w:rPr>
                <w:rFonts w:ascii="Arial" w:eastAsia="Times New Roman" w:hAnsi="Arial" w:cs="Arial"/>
                <w:sz w:val="18"/>
                <w:szCs w:val="18"/>
              </w:rPr>
            </w:pPr>
          </w:p>
          <w:p w:rsidR="008020BF" w:rsidRPr="00140AFB" w:rsidRDefault="008020BF" w:rsidP="008020BF">
            <w:pPr>
              <w:jc w:val="both"/>
              <w:rPr>
                <w:rFonts w:ascii="Arial" w:eastAsia="Times New Roman" w:hAnsi="Arial" w:cs="Arial"/>
                <w:sz w:val="18"/>
                <w:szCs w:val="18"/>
              </w:rPr>
            </w:pPr>
            <w:r>
              <w:rPr>
                <w:rFonts w:ascii="Arial" w:eastAsia="Times New Roman" w:hAnsi="Arial" w:cs="Arial"/>
                <w:sz w:val="18"/>
                <w:szCs w:val="18"/>
              </w:rPr>
              <w:t>A D.O from CS Haryana to CS HP regarding NOC   from HP Govt.  for its construction is under approval of Govt.</w:t>
            </w:r>
          </w:p>
        </w:tc>
      </w:tr>
      <w:tr w:rsidR="008020BF" w:rsidRPr="008642D4" w:rsidTr="008020BF">
        <w:trPr>
          <w:trHeight w:val="77"/>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0</w:t>
            </w:r>
            <w:r w:rsidRPr="00CC0C3C">
              <w:rPr>
                <w:rFonts w:ascii="Arial" w:eastAsia="Arial Unicode MS" w:hAnsi="Arial" w:cs="Arial"/>
                <w:b/>
                <w:sz w:val="20"/>
                <w:szCs w:val="20"/>
              </w:rPr>
              <w:t>.</w:t>
            </w:r>
          </w:p>
        </w:tc>
        <w:tc>
          <w:tcPr>
            <w:tcW w:w="495" w:type="pct"/>
          </w:tcPr>
          <w:p w:rsidR="008020BF" w:rsidRPr="00CC0C3C" w:rsidRDefault="008020BF" w:rsidP="008020BF">
            <w:pPr>
              <w:ind w:right="-157"/>
              <w:rPr>
                <w:rFonts w:ascii="Arial" w:eastAsia="Arial Unicode MS" w:hAnsi="Arial" w:cs="Arial"/>
                <w:b/>
                <w:sz w:val="20"/>
                <w:szCs w:val="20"/>
              </w:rPr>
            </w:pPr>
            <w:r w:rsidRPr="00CC0C3C">
              <w:rPr>
                <w:rFonts w:ascii="Arial" w:eastAsia="Arial Unicode MS" w:hAnsi="Arial" w:cs="Arial"/>
                <w:b/>
                <w:sz w:val="20"/>
                <w:szCs w:val="20"/>
              </w:rPr>
              <w:t>Techno Economic appraisal by CEA</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1" w:type="pct"/>
            <w:vMerge/>
          </w:tcPr>
          <w:p w:rsidR="008020BF" w:rsidRPr="00140AFB" w:rsidRDefault="008020BF" w:rsidP="008020BF">
            <w:pPr>
              <w:jc w:val="both"/>
              <w:rPr>
                <w:rFonts w:ascii="Arial" w:eastAsia="Times New Roman" w:hAnsi="Arial" w:cs="Arial"/>
                <w:sz w:val="18"/>
                <w:szCs w:val="18"/>
              </w:rPr>
            </w:pPr>
          </w:p>
        </w:tc>
        <w:tc>
          <w:tcPr>
            <w:tcW w:w="505" w:type="pct"/>
            <w:vMerge/>
          </w:tcPr>
          <w:p w:rsidR="008020BF" w:rsidRPr="00140AFB" w:rsidRDefault="008020BF" w:rsidP="008020BF">
            <w:pPr>
              <w:jc w:val="both"/>
              <w:rPr>
                <w:rFonts w:ascii="Arial" w:eastAsia="Times New Roman" w:hAnsi="Arial" w:cs="Arial"/>
                <w:sz w:val="18"/>
                <w:szCs w:val="18"/>
              </w:rPr>
            </w:pPr>
          </w:p>
        </w:tc>
      </w:tr>
      <w:tr w:rsidR="008020BF" w:rsidRPr="008642D4" w:rsidTr="008020BF">
        <w:trPr>
          <w:trHeight w:val="282"/>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1</w:t>
            </w:r>
            <w:r w:rsidRPr="00CC0C3C">
              <w:rPr>
                <w:rFonts w:ascii="Arial" w:eastAsia="Arial Unicode MS" w:hAnsi="Arial" w:cs="Arial"/>
                <w:b/>
                <w:sz w:val="20"/>
                <w:szCs w:val="20"/>
              </w:rPr>
              <w:t>.</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Environment Clearance</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1" w:type="pct"/>
            <w:vMerge/>
          </w:tcPr>
          <w:p w:rsidR="008020BF" w:rsidRPr="00140AFB" w:rsidRDefault="008020BF" w:rsidP="008020BF">
            <w:pPr>
              <w:jc w:val="both"/>
              <w:rPr>
                <w:rFonts w:ascii="Arial" w:eastAsia="Times New Roman" w:hAnsi="Arial" w:cs="Arial"/>
                <w:sz w:val="18"/>
                <w:szCs w:val="18"/>
              </w:rPr>
            </w:pPr>
          </w:p>
        </w:tc>
        <w:tc>
          <w:tcPr>
            <w:tcW w:w="505" w:type="pct"/>
            <w:vMerge/>
          </w:tcPr>
          <w:p w:rsidR="008020BF" w:rsidRPr="00140AFB" w:rsidRDefault="008020BF" w:rsidP="008020BF">
            <w:pPr>
              <w:jc w:val="both"/>
              <w:rPr>
                <w:rFonts w:ascii="Arial" w:eastAsia="Times New Roman" w:hAnsi="Arial" w:cs="Arial"/>
                <w:sz w:val="18"/>
                <w:szCs w:val="18"/>
              </w:rPr>
            </w:pPr>
          </w:p>
        </w:tc>
      </w:tr>
      <w:tr w:rsidR="008020BF" w:rsidRPr="008642D4" w:rsidTr="008020BF">
        <w:trPr>
          <w:trHeight w:val="3003"/>
          <w:jc w:val="center"/>
        </w:trPr>
        <w:tc>
          <w:tcPr>
            <w:tcW w:w="175" w:type="pct"/>
          </w:tcPr>
          <w:p w:rsidR="008020BF" w:rsidRPr="00CC0C3C" w:rsidRDefault="008020BF" w:rsidP="008020BF">
            <w:pPr>
              <w:ind w:right="-108"/>
              <w:rPr>
                <w:rFonts w:ascii="Arial" w:eastAsia="Arial Unicode MS" w:hAnsi="Arial" w:cs="Arial"/>
                <w:b/>
                <w:sz w:val="20"/>
                <w:szCs w:val="20"/>
              </w:rPr>
            </w:pPr>
            <w:r w:rsidRPr="00CC0C3C">
              <w:rPr>
                <w:rFonts w:ascii="Arial" w:eastAsia="Arial Unicode MS" w:hAnsi="Arial" w:cs="Arial"/>
                <w:b/>
                <w:sz w:val="20"/>
                <w:szCs w:val="20"/>
              </w:rPr>
              <w:t>2</w:t>
            </w:r>
            <w:r>
              <w:rPr>
                <w:rFonts w:ascii="Arial" w:eastAsia="Arial Unicode MS" w:hAnsi="Arial" w:cs="Arial"/>
                <w:b/>
                <w:sz w:val="20"/>
                <w:szCs w:val="20"/>
              </w:rPr>
              <w:t>2</w:t>
            </w:r>
            <w:r w:rsidRPr="00CC0C3C">
              <w:rPr>
                <w:rFonts w:ascii="Arial" w:eastAsia="Arial Unicode MS" w:hAnsi="Arial" w:cs="Arial"/>
                <w:b/>
                <w:sz w:val="20"/>
                <w:szCs w:val="20"/>
              </w:rPr>
              <w:t>.</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 xml:space="preserve">Forest </w:t>
            </w:r>
            <w:r>
              <w:rPr>
                <w:rFonts w:ascii="Arial" w:eastAsia="Arial Unicode MS" w:hAnsi="Arial" w:cs="Arial"/>
                <w:b/>
                <w:sz w:val="20"/>
                <w:szCs w:val="20"/>
              </w:rPr>
              <w:t xml:space="preserve">&amp; wildlife </w:t>
            </w:r>
            <w:r w:rsidRPr="00CC0C3C">
              <w:rPr>
                <w:rFonts w:ascii="Arial" w:eastAsia="Arial Unicode MS" w:hAnsi="Arial" w:cs="Arial"/>
                <w:b/>
                <w:sz w:val="20"/>
                <w:szCs w:val="20"/>
              </w:rPr>
              <w:t>clearance</w:t>
            </w:r>
          </w:p>
        </w:tc>
        <w:tc>
          <w:tcPr>
            <w:tcW w:w="574"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(FP/HR/IRRIG/150870/2022)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(FP/HR/IRRIG/150870/2022) applied on PARIVESH portal, but pending at DFO, </w:t>
            </w:r>
            <w:proofErr w:type="spellStart"/>
            <w:r w:rsidRPr="00CC1FE5">
              <w:rPr>
                <w:rFonts w:ascii="Arial" w:eastAsia="Arial Unicode MS" w:hAnsi="Arial" w:cs="Arial"/>
                <w:sz w:val="17"/>
                <w:szCs w:val="17"/>
              </w:rPr>
              <w:t>Rewari</w:t>
            </w:r>
            <w:proofErr w:type="spellEnd"/>
            <w:r w:rsidRPr="00CC1FE5">
              <w:rPr>
                <w:rFonts w:ascii="Arial" w:eastAsia="Arial Unicode MS" w:hAnsi="Arial" w:cs="Arial"/>
                <w:sz w:val="17"/>
                <w:szCs w:val="17"/>
              </w:rPr>
              <w:t xml:space="preserve"> side for providing CA scheme.</w:t>
            </w:r>
          </w:p>
          <w:p w:rsidR="008020BF" w:rsidRPr="007D07D0" w:rsidRDefault="008020BF" w:rsidP="008020BF">
            <w:pPr>
              <w:jc w:val="both"/>
              <w:rPr>
                <w:rFonts w:ascii="Arial" w:eastAsia="Arial Unicode MS" w:hAnsi="Arial" w:cs="Arial"/>
                <w:sz w:val="17"/>
                <w:szCs w:val="17"/>
              </w:rPr>
            </w:pPr>
          </w:p>
        </w:tc>
        <w:tc>
          <w:tcPr>
            <w:tcW w:w="515" w:type="pct"/>
          </w:tcPr>
          <w:p w:rsidR="008020BF"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Wildlife clearance case</w:t>
            </w: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sz w:val="17"/>
                <w:szCs w:val="17"/>
              </w:rPr>
              <w:t>(FP/HR/IRRIG/148792/2021)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(FP/HR/IRRIG/148792/2021) applied on PARIVESH portal and pending at State government Haryana.</w:t>
            </w:r>
          </w:p>
          <w:p w:rsidR="008020BF" w:rsidRPr="007D07D0" w:rsidRDefault="008020BF" w:rsidP="008020BF">
            <w:pPr>
              <w:jc w:val="both"/>
              <w:rPr>
                <w:rFonts w:ascii="Arial" w:eastAsia="Arial Unicode MS" w:hAnsi="Arial" w:cs="Arial"/>
                <w:sz w:val="17"/>
                <w:szCs w:val="17"/>
              </w:rPr>
            </w:pPr>
          </w:p>
        </w:tc>
        <w:tc>
          <w:tcPr>
            <w:tcW w:w="515"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(FP/HR/IRRIG/149591/2021)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Pr="007D07D0"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(FP/HR/IRRIG/149591/2021) applied on PARIVESH portal and pending at State government Haryana.</w:t>
            </w:r>
          </w:p>
        </w:tc>
        <w:tc>
          <w:tcPr>
            <w:tcW w:w="638"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(FP/HR/IRRIG/149672/2021) applied on PARIVESH portal and pending due to some shortcomings put by Deputy Chief Wildlife Warden. </w:t>
            </w:r>
            <w:proofErr w:type="gramStart"/>
            <w:r w:rsidRPr="00CC1FE5">
              <w:rPr>
                <w:rFonts w:ascii="Arial" w:eastAsia="Arial Unicode MS" w:hAnsi="Arial" w:cs="Arial"/>
                <w:sz w:val="17"/>
                <w:szCs w:val="17"/>
              </w:rPr>
              <w:t>Letter have</w:t>
            </w:r>
            <w:proofErr w:type="gramEnd"/>
            <w:r w:rsidRPr="00CC1FE5">
              <w:rPr>
                <w:rFonts w:ascii="Arial" w:eastAsia="Arial Unicode MS" w:hAnsi="Arial" w:cs="Arial"/>
                <w:sz w:val="17"/>
                <w:szCs w:val="17"/>
              </w:rPr>
              <w:t xml:space="preserve"> been written to DFO, </w:t>
            </w:r>
            <w:proofErr w:type="spellStart"/>
            <w:r>
              <w:rPr>
                <w:rFonts w:ascii="Arial" w:eastAsia="Arial Unicode MS" w:hAnsi="Arial" w:cs="Arial"/>
                <w:sz w:val="17"/>
                <w:szCs w:val="17"/>
              </w:rPr>
              <w:t>Yamunanagar</w:t>
            </w:r>
            <w:proofErr w:type="spellEnd"/>
            <w:r w:rsidRPr="00CC1FE5">
              <w:rPr>
                <w:rFonts w:ascii="Arial" w:eastAsia="Arial Unicode MS" w:hAnsi="Arial" w:cs="Arial"/>
                <w:sz w:val="17"/>
                <w:szCs w:val="17"/>
              </w:rPr>
              <w:t xml:space="preserve"> to provide the detail of the same.</w:t>
            </w:r>
          </w:p>
          <w:p w:rsidR="008020BF" w:rsidRDefault="008020BF" w:rsidP="008020BF">
            <w:pPr>
              <w:jc w:val="both"/>
              <w:rPr>
                <w:rFonts w:ascii="Arial" w:eastAsia="Arial Unicode MS" w:hAnsi="Arial" w:cs="Arial"/>
                <w:sz w:val="17"/>
                <w:szCs w:val="17"/>
              </w:rPr>
            </w:pPr>
          </w:p>
          <w:p w:rsidR="008020BF" w:rsidRPr="00CC1FE5"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Forest clearance case</w:t>
            </w:r>
          </w:p>
          <w:p w:rsidR="008020BF" w:rsidRPr="007D07D0" w:rsidRDefault="008020BF" w:rsidP="008020BF">
            <w:pPr>
              <w:ind w:left="-49"/>
              <w:jc w:val="both"/>
              <w:rPr>
                <w:rFonts w:ascii="Arial" w:eastAsia="Arial Unicode MS" w:hAnsi="Arial" w:cs="Arial"/>
                <w:sz w:val="17"/>
                <w:szCs w:val="17"/>
              </w:rPr>
            </w:pPr>
            <w:r w:rsidRPr="00CC1FE5">
              <w:rPr>
                <w:rFonts w:ascii="Arial" w:eastAsia="Arial Unicode MS" w:hAnsi="Arial" w:cs="Arial"/>
                <w:sz w:val="17"/>
                <w:szCs w:val="17"/>
              </w:rPr>
              <w:t xml:space="preserve"> (FP/HR/IRRIG/149579/2021) applied on PARIVESH portal, but pending at DFO, </w:t>
            </w:r>
            <w:proofErr w:type="spellStart"/>
            <w:r w:rsidRPr="00CC1FE5">
              <w:rPr>
                <w:rFonts w:ascii="Arial" w:eastAsia="Arial Unicode MS" w:hAnsi="Arial" w:cs="Arial"/>
                <w:sz w:val="17"/>
                <w:szCs w:val="17"/>
              </w:rPr>
              <w:t>Rewari</w:t>
            </w:r>
            <w:proofErr w:type="spellEnd"/>
            <w:r w:rsidRPr="00CC1FE5">
              <w:rPr>
                <w:rFonts w:ascii="Arial" w:eastAsia="Arial Unicode MS" w:hAnsi="Arial" w:cs="Arial"/>
                <w:sz w:val="17"/>
                <w:szCs w:val="17"/>
              </w:rPr>
              <w:t xml:space="preserve"> side for providing CA scheme.</w:t>
            </w:r>
          </w:p>
        </w:tc>
        <w:tc>
          <w:tcPr>
            <w:tcW w:w="528" w:type="pct"/>
          </w:tcPr>
          <w:p w:rsidR="008020BF" w:rsidRPr="00CC1FE5"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Wildlife clearance case</w:t>
            </w:r>
          </w:p>
          <w:p w:rsidR="008020BF" w:rsidRDefault="008020BF" w:rsidP="008020BF">
            <w:pPr>
              <w:jc w:val="both"/>
              <w:rPr>
                <w:rFonts w:ascii="Arial" w:eastAsia="Arial Unicode MS" w:hAnsi="Arial" w:cs="Arial"/>
                <w:sz w:val="17"/>
                <w:szCs w:val="17"/>
              </w:rPr>
            </w:pPr>
            <w:r w:rsidRPr="00CC1FE5">
              <w:rPr>
                <w:rFonts w:ascii="Arial" w:eastAsia="Arial Unicode MS" w:hAnsi="Arial" w:cs="Arial"/>
                <w:sz w:val="17"/>
                <w:szCs w:val="17"/>
              </w:rPr>
              <w:t>(FP/HR/IRRIG/149579/2021)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(FP/HR/IRRIG/149579/2021) applied on PARIVESH portal and pending at State government Haryana.</w:t>
            </w:r>
          </w:p>
          <w:p w:rsidR="008020BF" w:rsidRPr="007D07D0" w:rsidRDefault="008020BF" w:rsidP="008020BF">
            <w:pPr>
              <w:jc w:val="both"/>
              <w:rPr>
                <w:rFonts w:ascii="Arial" w:eastAsia="Arial Unicode MS" w:hAnsi="Arial" w:cs="Arial"/>
                <w:sz w:val="17"/>
                <w:szCs w:val="17"/>
              </w:rPr>
            </w:pPr>
          </w:p>
        </w:tc>
        <w:tc>
          <w:tcPr>
            <w:tcW w:w="504" w:type="pct"/>
          </w:tcPr>
          <w:p w:rsidR="008020BF" w:rsidRPr="007D07D0" w:rsidRDefault="008020BF" w:rsidP="008020BF">
            <w:pPr>
              <w:jc w:val="both"/>
              <w:rPr>
                <w:rFonts w:ascii="Arial" w:eastAsia="Arial Unicode MS" w:hAnsi="Arial" w:cs="Arial"/>
                <w:sz w:val="17"/>
                <w:szCs w:val="17"/>
              </w:rPr>
            </w:pPr>
            <w:r w:rsidRPr="007D07D0">
              <w:rPr>
                <w:rFonts w:ascii="Arial" w:eastAsia="Arial Unicode MS" w:hAnsi="Arial" w:cs="Arial"/>
                <w:sz w:val="17"/>
                <w:szCs w:val="17"/>
              </w:rPr>
              <w:t xml:space="preserve">Proposed dam involves rehabilitation and resettlement of families; hence case will be applied, once R&amp;R Plan is prepared for which the case is being pursued with LAO </w:t>
            </w:r>
            <w:proofErr w:type="spellStart"/>
            <w:r w:rsidRPr="007D07D0">
              <w:rPr>
                <w:rFonts w:ascii="Arial" w:eastAsia="Arial Unicode MS" w:hAnsi="Arial" w:cs="Arial"/>
                <w:sz w:val="17"/>
                <w:szCs w:val="17"/>
              </w:rPr>
              <w:t>Ambala</w:t>
            </w:r>
            <w:proofErr w:type="spellEnd"/>
            <w:r>
              <w:rPr>
                <w:rFonts w:ascii="Arial" w:eastAsia="Arial Unicode MS" w:hAnsi="Arial" w:cs="Arial"/>
                <w:sz w:val="17"/>
                <w:szCs w:val="17"/>
              </w:rPr>
              <w:t xml:space="preserve">. </w:t>
            </w:r>
            <w:proofErr w:type="gramStart"/>
            <w:r>
              <w:rPr>
                <w:rFonts w:ascii="Arial" w:eastAsia="Arial Unicode MS" w:hAnsi="Arial" w:cs="Arial"/>
                <w:sz w:val="17"/>
                <w:szCs w:val="17"/>
              </w:rPr>
              <w:t>forest</w:t>
            </w:r>
            <w:proofErr w:type="gramEnd"/>
            <w:r>
              <w:rPr>
                <w:rFonts w:ascii="Arial" w:eastAsia="Arial Unicode MS" w:hAnsi="Arial" w:cs="Arial"/>
                <w:sz w:val="17"/>
                <w:szCs w:val="17"/>
              </w:rPr>
              <w:t xml:space="preserve"> and wildlife clearance will be applied on </w:t>
            </w:r>
            <w:r w:rsidRPr="00CC1FE5">
              <w:rPr>
                <w:rFonts w:ascii="Arial" w:eastAsia="Arial Unicode MS" w:hAnsi="Arial" w:cs="Arial"/>
                <w:sz w:val="17"/>
                <w:szCs w:val="17"/>
              </w:rPr>
              <w:t xml:space="preserve">PARIVESH </w:t>
            </w:r>
            <w:r>
              <w:rPr>
                <w:rFonts w:ascii="Arial" w:eastAsia="Arial Unicode MS" w:hAnsi="Arial" w:cs="Arial"/>
                <w:sz w:val="17"/>
                <w:szCs w:val="17"/>
              </w:rPr>
              <w:t xml:space="preserve">portal after the above issue is resolved. </w:t>
            </w:r>
          </w:p>
        </w:tc>
        <w:tc>
          <w:tcPr>
            <w:tcW w:w="551" w:type="pct"/>
            <w:vMerge/>
          </w:tcPr>
          <w:p w:rsidR="008020BF" w:rsidRPr="00140AFB" w:rsidRDefault="008020BF" w:rsidP="008020BF">
            <w:pPr>
              <w:jc w:val="both"/>
              <w:rPr>
                <w:rFonts w:ascii="Arial" w:eastAsia="Times New Roman" w:hAnsi="Arial" w:cs="Arial"/>
                <w:sz w:val="18"/>
                <w:szCs w:val="18"/>
              </w:rPr>
            </w:pPr>
          </w:p>
        </w:tc>
        <w:tc>
          <w:tcPr>
            <w:tcW w:w="505" w:type="pct"/>
            <w:vMerge/>
          </w:tcPr>
          <w:p w:rsidR="008020BF" w:rsidRPr="00140AFB" w:rsidRDefault="008020BF" w:rsidP="008020BF">
            <w:pPr>
              <w:jc w:val="both"/>
              <w:rPr>
                <w:rFonts w:ascii="Arial" w:eastAsia="Times New Roman" w:hAnsi="Arial" w:cs="Arial"/>
                <w:sz w:val="18"/>
                <w:szCs w:val="18"/>
              </w:rPr>
            </w:pPr>
          </w:p>
        </w:tc>
      </w:tr>
      <w:tr w:rsidR="008020BF" w:rsidRPr="008642D4" w:rsidTr="008020BF">
        <w:trPr>
          <w:trHeight w:val="431"/>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23.</w:t>
            </w:r>
          </w:p>
        </w:tc>
        <w:tc>
          <w:tcPr>
            <w:tcW w:w="495" w:type="pct"/>
          </w:tcPr>
          <w:p w:rsidR="008020BF" w:rsidRPr="00CC0C3C" w:rsidRDefault="008020BF" w:rsidP="008020BF">
            <w:pPr>
              <w:rPr>
                <w:rFonts w:ascii="Arial" w:eastAsia="Arial Unicode MS" w:hAnsi="Arial" w:cs="Arial"/>
                <w:b/>
                <w:sz w:val="20"/>
                <w:szCs w:val="20"/>
              </w:rPr>
            </w:pPr>
            <w:r w:rsidRPr="00CC0C3C">
              <w:rPr>
                <w:rFonts w:ascii="Arial" w:eastAsia="Arial Unicode MS" w:hAnsi="Arial" w:cs="Arial"/>
                <w:b/>
                <w:sz w:val="20"/>
                <w:szCs w:val="20"/>
              </w:rPr>
              <w:t>Investment Clearance</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State Funds required</w:t>
            </w:r>
          </w:p>
        </w:tc>
        <w:tc>
          <w:tcPr>
            <w:tcW w:w="551" w:type="pct"/>
            <w:vMerge/>
          </w:tcPr>
          <w:p w:rsidR="008020BF" w:rsidRPr="00140AFB" w:rsidRDefault="008020BF" w:rsidP="008020BF">
            <w:pPr>
              <w:jc w:val="center"/>
              <w:rPr>
                <w:rFonts w:ascii="Arial" w:eastAsia="Times New Roman" w:hAnsi="Arial" w:cs="Arial"/>
                <w:sz w:val="18"/>
                <w:szCs w:val="18"/>
              </w:rPr>
            </w:pPr>
          </w:p>
        </w:tc>
        <w:tc>
          <w:tcPr>
            <w:tcW w:w="505" w:type="pct"/>
            <w:vMerge/>
          </w:tcPr>
          <w:p w:rsidR="008020BF" w:rsidRPr="00140AFB" w:rsidRDefault="008020BF" w:rsidP="008020BF">
            <w:pPr>
              <w:jc w:val="center"/>
              <w:rPr>
                <w:rFonts w:ascii="Arial" w:eastAsia="Times New Roman" w:hAnsi="Arial" w:cs="Arial"/>
                <w:sz w:val="18"/>
                <w:szCs w:val="18"/>
              </w:rPr>
            </w:pPr>
          </w:p>
        </w:tc>
      </w:tr>
      <w:tr w:rsidR="008020BF" w:rsidRPr="008642D4" w:rsidTr="008020BF">
        <w:trPr>
          <w:trHeight w:val="77"/>
          <w:jc w:val="center"/>
        </w:trPr>
        <w:tc>
          <w:tcPr>
            <w:tcW w:w="175" w:type="pct"/>
          </w:tcPr>
          <w:p w:rsidR="008020BF" w:rsidRPr="00CC0C3C" w:rsidRDefault="008020BF" w:rsidP="008020BF">
            <w:pPr>
              <w:ind w:right="-108"/>
              <w:rPr>
                <w:rFonts w:ascii="Arial" w:eastAsia="Arial Unicode MS" w:hAnsi="Arial" w:cs="Arial"/>
                <w:b/>
                <w:sz w:val="20"/>
                <w:szCs w:val="20"/>
              </w:rPr>
            </w:pPr>
            <w:r>
              <w:rPr>
                <w:rFonts w:ascii="Arial" w:eastAsia="Arial Unicode MS" w:hAnsi="Arial" w:cs="Arial"/>
                <w:b/>
                <w:sz w:val="20"/>
                <w:szCs w:val="20"/>
              </w:rPr>
              <w:t>24.</w:t>
            </w:r>
          </w:p>
        </w:tc>
        <w:tc>
          <w:tcPr>
            <w:tcW w:w="495" w:type="pct"/>
          </w:tcPr>
          <w:p w:rsidR="008020BF" w:rsidRPr="00CC0C3C" w:rsidRDefault="008020BF" w:rsidP="008020BF">
            <w:pPr>
              <w:rPr>
                <w:rFonts w:ascii="Arial" w:eastAsia="Arial Unicode MS" w:hAnsi="Arial" w:cs="Arial"/>
                <w:b/>
                <w:sz w:val="20"/>
                <w:szCs w:val="20"/>
              </w:rPr>
            </w:pPr>
            <w:r>
              <w:rPr>
                <w:rFonts w:ascii="Arial" w:eastAsia="Arial Unicode MS" w:hAnsi="Arial" w:cs="Arial"/>
                <w:b/>
                <w:sz w:val="20"/>
                <w:szCs w:val="20"/>
              </w:rPr>
              <w:t>Interstate</w:t>
            </w:r>
            <w:r w:rsidRPr="00CC0C3C">
              <w:rPr>
                <w:rFonts w:ascii="Arial" w:eastAsia="Arial Unicode MS" w:hAnsi="Arial" w:cs="Arial"/>
                <w:b/>
                <w:sz w:val="20"/>
                <w:szCs w:val="20"/>
              </w:rPr>
              <w:t xml:space="preserve"> Clearance</w:t>
            </w:r>
          </w:p>
        </w:tc>
        <w:tc>
          <w:tcPr>
            <w:tcW w:w="57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15"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63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28"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04" w:type="pct"/>
          </w:tcPr>
          <w:p w:rsidR="008020BF" w:rsidRPr="00140AFB" w:rsidRDefault="008020BF" w:rsidP="008020BF">
            <w:pPr>
              <w:jc w:val="center"/>
              <w:rPr>
                <w:rFonts w:ascii="Arial" w:eastAsia="Arial Unicode MS" w:hAnsi="Arial" w:cs="Arial"/>
                <w:sz w:val="18"/>
                <w:szCs w:val="18"/>
              </w:rPr>
            </w:pPr>
            <w:r w:rsidRPr="00140AFB">
              <w:rPr>
                <w:rFonts w:ascii="Arial" w:eastAsia="Arial Unicode MS" w:hAnsi="Arial" w:cs="Arial"/>
                <w:sz w:val="18"/>
                <w:szCs w:val="18"/>
              </w:rPr>
              <w:t>Not required</w:t>
            </w:r>
          </w:p>
        </w:tc>
        <w:tc>
          <w:tcPr>
            <w:tcW w:w="551" w:type="pct"/>
          </w:tcPr>
          <w:p w:rsidR="008020BF" w:rsidRPr="00140AFB" w:rsidRDefault="008020BF" w:rsidP="008020BF">
            <w:pPr>
              <w:ind w:left="-246" w:right="-103"/>
              <w:jc w:val="center"/>
              <w:rPr>
                <w:rFonts w:ascii="Arial" w:eastAsia="Arial Unicode MS" w:hAnsi="Arial" w:cs="Arial"/>
                <w:sz w:val="18"/>
                <w:szCs w:val="18"/>
              </w:rPr>
            </w:pPr>
            <w:r w:rsidRPr="00140AFB">
              <w:rPr>
                <w:rFonts w:ascii="Arial" w:eastAsia="Arial Unicode MS" w:hAnsi="Arial" w:cs="Arial"/>
                <w:sz w:val="18"/>
                <w:szCs w:val="18"/>
              </w:rPr>
              <w:t xml:space="preserve"> Case submitted to CWC for interstate clearance </w:t>
            </w:r>
          </w:p>
        </w:tc>
        <w:tc>
          <w:tcPr>
            <w:tcW w:w="505" w:type="pct"/>
          </w:tcPr>
          <w:p w:rsidR="008020BF" w:rsidRPr="00140AFB" w:rsidRDefault="008020BF" w:rsidP="008020BF">
            <w:pPr>
              <w:ind w:left="-108" w:right="-103"/>
              <w:jc w:val="center"/>
              <w:rPr>
                <w:rFonts w:ascii="Arial" w:eastAsia="Arial Unicode MS" w:hAnsi="Arial" w:cs="Arial"/>
                <w:sz w:val="18"/>
                <w:szCs w:val="18"/>
              </w:rPr>
            </w:pPr>
            <w:r w:rsidRPr="00140AFB">
              <w:rPr>
                <w:rFonts w:ascii="Arial" w:eastAsia="Arial Unicode MS" w:hAnsi="Arial" w:cs="Arial"/>
                <w:sz w:val="18"/>
                <w:szCs w:val="18"/>
              </w:rPr>
              <w:t>Case submitted to CWC for interstate clearance</w:t>
            </w:r>
          </w:p>
        </w:tc>
      </w:tr>
      <w:tr w:rsidR="008020BF" w:rsidRPr="008642D4" w:rsidTr="008020BF">
        <w:trPr>
          <w:trHeight w:val="2757"/>
          <w:jc w:val="center"/>
        </w:trPr>
        <w:tc>
          <w:tcPr>
            <w:tcW w:w="175" w:type="pct"/>
          </w:tcPr>
          <w:p w:rsidR="008020BF" w:rsidRDefault="008020BF" w:rsidP="008020BF">
            <w:pPr>
              <w:ind w:right="-108"/>
              <w:rPr>
                <w:rFonts w:ascii="Arial" w:eastAsia="Arial Unicode MS" w:hAnsi="Arial" w:cs="Arial"/>
                <w:b/>
                <w:sz w:val="20"/>
                <w:szCs w:val="20"/>
              </w:rPr>
            </w:pPr>
            <w:r>
              <w:rPr>
                <w:rFonts w:ascii="Arial" w:eastAsia="Arial Unicode MS" w:hAnsi="Arial" w:cs="Arial"/>
                <w:b/>
                <w:sz w:val="20"/>
                <w:szCs w:val="20"/>
              </w:rPr>
              <w:lastRenderedPageBreak/>
              <w:t>25.</w:t>
            </w:r>
          </w:p>
        </w:tc>
        <w:tc>
          <w:tcPr>
            <w:tcW w:w="495" w:type="pct"/>
          </w:tcPr>
          <w:p w:rsidR="008020BF" w:rsidRDefault="008020BF" w:rsidP="008020BF">
            <w:pPr>
              <w:rPr>
                <w:rFonts w:ascii="Arial" w:eastAsia="Arial Unicode MS" w:hAnsi="Arial" w:cs="Arial"/>
                <w:b/>
                <w:sz w:val="20"/>
                <w:szCs w:val="20"/>
              </w:rPr>
            </w:pPr>
            <w:r>
              <w:rPr>
                <w:rFonts w:ascii="Arial" w:eastAsia="Arial Unicode MS" w:hAnsi="Arial" w:cs="Arial"/>
                <w:b/>
                <w:sz w:val="20"/>
                <w:szCs w:val="20"/>
              </w:rPr>
              <w:t>Current Status</w:t>
            </w:r>
          </w:p>
        </w:tc>
        <w:tc>
          <w:tcPr>
            <w:tcW w:w="574"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(FP/HR/IRRIG/150870/2022)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Default="008020BF" w:rsidP="008020BF">
            <w:pPr>
              <w:jc w:val="both"/>
              <w:rPr>
                <w:rFonts w:ascii="Arial" w:eastAsia="Arial Unicode MS" w:hAnsi="Arial" w:cs="Arial"/>
                <w:b/>
                <w:bCs/>
                <w:sz w:val="17"/>
                <w:szCs w:val="17"/>
              </w:rPr>
            </w:pPr>
          </w:p>
          <w:p w:rsidR="008020BF" w:rsidRDefault="008020BF" w:rsidP="008020BF">
            <w:pPr>
              <w:jc w:val="both"/>
              <w:rPr>
                <w:rFonts w:ascii="Arial" w:eastAsia="Arial Unicode MS" w:hAnsi="Arial" w:cs="Arial"/>
                <w:b/>
                <w:bCs/>
                <w:sz w:val="17"/>
                <w:szCs w:val="17"/>
              </w:rPr>
            </w:pPr>
          </w:p>
          <w:p w:rsidR="008020BF" w:rsidRDefault="008020BF" w:rsidP="008020BF">
            <w:pPr>
              <w:jc w:val="both"/>
              <w:rPr>
                <w:rFonts w:ascii="Arial" w:eastAsia="Arial Unicode MS" w:hAnsi="Arial" w:cs="Arial"/>
                <w:b/>
                <w:bCs/>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(FP/HR/IRRIG/150870/2022) applied on PARIVESH portal, but pending at DFO, </w:t>
            </w:r>
            <w:proofErr w:type="spellStart"/>
            <w:r w:rsidRPr="00CC1FE5">
              <w:rPr>
                <w:rFonts w:ascii="Arial" w:eastAsia="Arial Unicode MS" w:hAnsi="Arial" w:cs="Arial"/>
                <w:sz w:val="17"/>
                <w:szCs w:val="17"/>
              </w:rPr>
              <w:t>Rewari</w:t>
            </w:r>
            <w:proofErr w:type="spellEnd"/>
            <w:r w:rsidRPr="00CC1FE5">
              <w:rPr>
                <w:rFonts w:ascii="Arial" w:eastAsia="Arial Unicode MS" w:hAnsi="Arial" w:cs="Arial"/>
                <w:sz w:val="17"/>
                <w:szCs w:val="17"/>
              </w:rPr>
              <w:t xml:space="preserve"> side for providing CA scheme.</w:t>
            </w:r>
          </w:p>
          <w:p w:rsidR="008020BF" w:rsidRPr="00140AFB" w:rsidRDefault="008020BF" w:rsidP="008020BF">
            <w:pPr>
              <w:jc w:val="both"/>
              <w:rPr>
                <w:rFonts w:ascii="Arial" w:eastAsia="Arial Unicode MS" w:hAnsi="Arial" w:cs="Arial"/>
                <w:sz w:val="18"/>
                <w:szCs w:val="18"/>
              </w:rPr>
            </w:pPr>
          </w:p>
        </w:tc>
        <w:tc>
          <w:tcPr>
            <w:tcW w:w="515" w:type="pct"/>
          </w:tcPr>
          <w:p w:rsidR="008020BF"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Wildlife clearance case</w:t>
            </w: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sz w:val="17"/>
                <w:szCs w:val="17"/>
              </w:rPr>
              <w:t>(FP/HR/IRRIG/148792/2021)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Default="008020BF" w:rsidP="008020BF">
            <w:pPr>
              <w:jc w:val="both"/>
              <w:rPr>
                <w:rFonts w:ascii="Arial" w:eastAsia="Arial Unicode MS" w:hAnsi="Arial" w:cs="Arial"/>
                <w:b/>
                <w:bCs/>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(FP/HR/IRRIG/148792/2021) applied on PARIVESH portal and pending at State government Haryana.</w:t>
            </w:r>
          </w:p>
          <w:p w:rsidR="008020BF" w:rsidRPr="00140AFB" w:rsidRDefault="008020BF" w:rsidP="008020BF">
            <w:pPr>
              <w:jc w:val="both"/>
              <w:rPr>
                <w:rFonts w:ascii="Arial" w:eastAsia="Arial Unicode MS" w:hAnsi="Arial" w:cs="Arial"/>
                <w:sz w:val="18"/>
                <w:szCs w:val="18"/>
              </w:rPr>
            </w:pPr>
          </w:p>
        </w:tc>
        <w:tc>
          <w:tcPr>
            <w:tcW w:w="515"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(FP/HR/IRRIG/149591/2021)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Default="008020BF" w:rsidP="008020BF">
            <w:pPr>
              <w:jc w:val="both"/>
              <w:rPr>
                <w:rFonts w:ascii="Arial" w:eastAsia="Arial Unicode MS" w:hAnsi="Arial" w:cs="Arial"/>
                <w:b/>
                <w:bCs/>
                <w:sz w:val="17"/>
                <w:szCs w:val="17"/>
              </w:rPr>
            </w:pPr>
          </w:p>
          <w:p w:rsidR="008020BF" w:rsidRPr="00140AFB" w:rsidRDefault="008020BF" w:rsidP="008020BF">
            <w:pPr>
              <w:jc w:val="both"/>
              <w:rPr>
                <w:rFonts w:ascii="Arial" w:eastAsia="Arial Unicode MS" w:hAnsi="Arial" w:cs="Arial"/>
                <w:sz w:val="18"/>
                <w:szCs w:val="18"/>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(FP/HR/IRRIG/149591/2021) applied on PARIVESH portal and pending at State government Haryana.</w:t>
            </w:r>
          </w:p>
        </w:tc>
        <w:tc>
          <w:tcPr>
            <w:tcW w:w="638" w:type="pct"/>
          </w:tcPr>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Wildlife clearance case</w:t>
            </w:r>
            <w:r w:rsidRPr="00CC1FE5">
              <w:rPr>
                <w:rFonts w:ascii="Arial" w:eastAsia="Arial Unicode MS" w:hAnsi="Arial" w:cs="Arial"/>
                <w:sz w:val="17"/>
                <w:szCs w:val="17"/>
              </w:rPr>
              <w:t xml:space="preserve"> (FP/HR/IRRIG/149672/2021) applied on PARIVESH portal and pending due to some shortcomings put by Deputy Chief Wildlife Warden. </w:t>
            </w:r>
            <w:proofErr w:type="gramStart"/>
            <w:r w:rsidRPr="00CC1FE5">
              <w:rPr>
                <w:rFonts w:ascii="Arial" w:eastAsia="Arial Unicode MS" w:hAnsi="Arial" w:cs="Arial"/>
                <w:sz w:val="17"/>
                <w:szCs w:val="17"/>
              </w:rPr>
              <w:t>Letter have</w:t>
            </w:r>
            <w:proofErr w:type="gramEnd"/>
            <w:r w:rsidRPr="00CC1FE5">
              <w:rPr>
                <w:rFonts w:ascii="Arial" w:eastAsia="Arial Unicode MS" w:hAnsi="Arial" w:cs="Arial"/>
                <w:sz w:val="17"/>
                <w:szCs w:val="17"/>
              </w:rPr>
              <w:t xml:space="preserve"> been written to DFO, </w:t>
            </w:r>
            <w:proofErr w:type="spellStart"/>
            <w:r>
              <w:rPr>
                <w:rFonts w:ascii="Arial" w:eastAsia="Arial Unicode MS" w:hAnsi="Arial" w:cs="Arial"/>
                <w:sz w:val="17"/>
                <w:szCs w:val="17"/>
              </w:rPr>
              <w:t>Yamunanagar</w:t>
            </w:r>
            <w:proofErr w:type="spellEnd"/>
            <w:r w:rsidRPr="00CC1FE5">
              <w:rPr>
                <w:rFonts w:ascii="Arial" w:eastAsia="Arial Unicode MS" w:hAnsi="Arial" w:cs="Arial"/>
                <w:sz w:val="17"/>
                <w:szCs w:val="17"/>
              </w:rPr>
              <w:t xml:space="preserve"> to provide the detail of the same.</w:t>
            </w:r>
          </w:p>
          <w:p w:rsidR="008020BF" w:rsidRDefault="008020BF" w:rsidP="008020BF">
            <w:pPr>
              <w:jc w:val="both"/>
              <w:rPr>
                <w:rFonts w:ascii="Arial" w:eastAsia="Arial Unicode MS" w:hAnsi="Arial" w:cs="Arial"/>
                <w:sz w:val="17"/>
                <w:szCs w:val="17"/>
              </w:rPr>
            </w:pPr>
          </w:p>
          <w:p w:rsidR="008020BF" w:rsidRPr="00CC1FE5"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Forest clearance case</w:t>
            </w:r>
          </w:p>
          <w:p w:rsidR="008020BF" w:rsidRPr="006C3474" w:rsidRDefault="008020BF" w:rsidP="008020BF">
            <w:pPr>
              <w:jc w:val="both"/>
              <w:rPr>
                <w:rFonts w:ascii="Arial" w:eastAsia="Arial Unicode MS" w:hAnsi="Arial" w:cs="Arial"/>
                <w:sz w:val="16"/>
                <w:szCs w:val="16"/>
              </w:rPr>
            </w:pPr>
            <w:r w:rsidRPr="00CC1FE5">
              <w:rPr>
                <w:rFonts w:ascii="Arial" w:eastAsia="Arial Unicode MS" w:hAnsi="Arial" w:cs="Arial"/>
                <w:sz w:val="17"/>
                <w:szCs w:val="17"/>
              </w:rPr>
              <w:t xml:space="preserve"> (FP/HR/IRRIG/149579/2021) applied on PARIVESH portal, but pending at DFO, </w:t>
            </w:r>
            <w:proofErr w:type="spellStart"/>
            <w:r w:rsidRPr="00CC1FE5">
              <w:rPr>
                <w:rFonts w:ascii="Arial" w:eastAsia="Arial Unicode MS" w:hAnsi="Arial" w:cs="Arial"/>
                <w:sz w:val="17"/>
                <w:szCs w:val="17"/>
              </w:rPr>
              <w:t>Rewari</w:t>
            </w:r>
            <w:proofErr w:type="spellEnd"/>
            <w:r w:rsidRPr="00CC1FE5">
              <w:rPr>
                <w:rFonts w:ascii="Arial" w:eastAsia="Arial Unicode MS" w:hAnsi="Arial" w:cs="Arial"/>
                <w:sz w:val="17"/>
                <w:szCs w:val="17"/>
              </w:rPr>
              <w:t xml:space="preserve"> side for providing CA scheme.</w:t>
            </w:r>
          </w:p>
        </w:tc>
        <w:tc>
          <w:tcPr>
            <w:tcW w:w="528" w:type="pct"/>
          </w:tcPr>
          <w:p w:rsidR="008020BF" w:rsidRPr="00CC1FE5" w:rsidRDefault="008020BF" w:rsidP="008020BF">
            <w:pPr>
              <w:jc w:val="both"/>
              <w:rPr>
                <w:rFonts w:ascii="Arial" w:eastAsia="Arial Unicode MS" w:hAnsi="Arial" w:cs="Arial"/>
                <w:b/>
                <w:bCs/>
                <w:sz w:val="17"/>
                <w:szCs w:val="17"/>
              </w:rPr>
            </w:pPr>
            <w:r w:rsidRPr="00CC1FE5">
              <w:rPr>
                <w:rFonts w:ascii="Arial" w:eastAsia="Arial Unicode MS" w:hAnsi="Arial" w:cs="Arial"/>
                <w:b/>
                <w:bCs/>
                <w:sz w:val="17"/>
                <w:szCs w:val="17"/>
              </w:rPr>
              <w:t>Wildlife clearance case</w:t>
            </w:r>
          </w:p>
          <w:p w:rsidR="008020BF" w:rsidRDefault="008020BF" w:rsidP="008020BF">
            <w:pPr>
              <w:jc w:val="both"/>
              <w:rPr>
                <w:rFonts w:ascii="Arial" w:eastAsia="Arial Unicode MS" w:hAnsi="Arial" w:cs="Arial"/>
                <w:sz w:val="17"/>
                <w:szCs w:val="17"/>
              </w:rPr>
            </w:pPr>
            <w:r w:rsidRPr="00CC1FE5">
              <w:rPr>
                <w:rFonts w:ascii="Arial" w:eastAsia="Arial Unicode MS" w:hAnsi="Arial" w:cs="Arial"/>
                <w:sz w:val="17"/>
                <w:szCs w:val="17"/>
              </w:rPr>
              <w:t>(FP/HR/IRRIG/149579/2021) applied on PARIVESH portal and is duly recommended by Standing committee of National Board of Wildlife.</w:t>
            </w:r>
          </w:p>
          <w:p w:rsidR="008020BF" w:rsidRPr="00CC1FE5" w:rsidRDefault="008020BF" w:rsidP="008020BF">
            <w:pPr>
              <w:jc w:val="both"/>
              <w:rPr>
                <w:rFonts w:ascii="Arial" w:eastAsia="Arial Unicode MS" w:hAnsi="Arial" w:cs="Arial"/>
                <w:sz w:val="17"/>
                <w:szCs w:val="17"/>
              </w:rPr>
            </w:pPr>
          </w:p>
          <w:p w:rsidR="008020BF" w:rsidRDefault="008020BF" w:rsidP="008020BF">
            <w:pPr>
              <w:jc w:val="both"/>
              <w:rPr>
                <w:rFonts w:ascii="Arial" w:eastAsia="Arial Unicode MS" w:hAnsi="Arial" w:cs="Arial"/>
                <w:b/>
                <w:bCs/>
                <w:sz w:val="17"/>
                <w:szCs w:val="17"/>
              </w:rPr>
            </w:pPr>
          </w:p>
          <w:p w:rsidR="008020BF" w:rsidRPr="00CC1FE5" w:rsidRDefault="008020BF" w:rsidP="008020BF">
            <w:pPr>
              <w:jc w:val="both"/>
              <w:rPr>
                <w:rFonts w:ascii="Arial" w:eastAsia="Arial Unicode MS" w:hAnsi="Arial" w:cs="Arial"/>
                <w:sz w:val="17"/>
                <w:szCs w:val="17"/>
              </w:rPr>
            </w:pPr>
            <w:r w:rsidRPr="00CC1FE5">
              <w:rPr>
                <w:rFonts w:ascii="Arial" w:eastAsia="Arial Unicode MS" w:hAnsi="Arial" w:cs="Arial"/>
                <w:b/>
                <w:bCs/>
                <w:sz w:val="17"/>
                <w:szCs w:val="17"/>
              </w:rPr>
              <w:t>Forest clearance case</w:t>
            </w:r>
            <w:r w:rsidRPr="00CC1FE5">
              <w:rPr>
                <w:rFonts w:ascii="Arial" w:eastAsia="Arial Unicode MS" w:hAnsi="Arial" w:cs="Arial"/>
                <w:sz w:val="17"/>
                <w:szCs w:val="17"/>
              </w:rPr>
              <w:t xml:space="preserve"> (FP/HR/IRRIG/149579/2021) applied on PARIVESH portal and pending at State government Haryana.</w:t>
            </w:r>
          </w:p>
          <w:p w:rsidR="008020BF" w:rsidRPr="00140AFB" w:rsidRDefault="008020BF" w:rsidP="008020BF">
            <w:pPr>
              <w:jc w:val="both"/>
              <w:rPr>
                <w:rFonts w:ascii="Arial" w:eastAsia="Arial Unicode MS" w:hAnsi="Arial" w:cs="Arial"/>
                <w:sz w:val="18"/>
                <w:szCs w:val="18"/>
              </w:rPr>
            </w:pPr>
          </w:p>
        </w:tc>
        <w:tc>
          <w:tcPr>
            <w:tcW w:w="504" w:type="pct"/>
          </w:tcPr>
          <w:p w:rsidR="008020BF" w:rsidRDefault="008020BF" w:rsidP="008020BF">
            <w:pPr>
              <w:jc w:val="both"/>
              <w:rPr>
                <w:rFonts w:ascii="Arial" w:eastAsia="Arial Unicode MS" w:hAnsi="Arial" w:cs="Arial"/>
                <w:sz w:val="17"/>
                <w:szCs w:val="17"/>
              </w:rPr>
            </w:pPr>
            <w:r w:rsidRPr="007D07D0">
              <w:rPr>
                <w:rFonts w:ascii="Arial" w:eastAsia="Arial Unicode MS" w:hAnsi="Arial" w:cs="Arial"/>
                <w:sz w:val="17"/>
                <w:szCs w:val="17"/>
              </w:rPr>
              <w:t xml:space="preserve">Proposed dam involves rehabilitation </w:t>
            </w:r>
            <w:r>
              <w:rPr>
                <w:rFonts w:ascii="Arial" w:eastAsia="Arial Unicode MS" w:hAnsi="Arial" w:cs="Arial"/>
                <w:sz w:val="17"/>
                <w:szCs w:val="17"/>
              </w:rPr>
              <w:t>&amp;</w:t>
            </w:r>
            <w:r w:rsidRPr="007D07D0">
              <w:rPr>
                <w:rFonts w:ascii="Arial" w:eastAsia="Arial Unicode MS" w:hAnsi="Arial" w:cs="Arial"/>
                <w:sz w:val="17"/>
                <w:szCs w:val="17"/>
              </w:rPr>
              <w:t xml:space="preserve"> resettlement of families; hence case will be applied, once R&amp;R Plan is prepared for which the case is being pursued with LAO </w:t>
            </w:r>
            <w:proofErr w:type="spellStart"/>
            <w:r w:rsidRPr="007D07D0">
              <w:rPr>
                <w:rFonts w:ascii="Arial" w:eastAsia="Arial Unicode MS" w:hAnsi="Arial" w:cs="Arial"/>
                <w:sz w:val="17"/>
                <w:szCs w:val="17"/>
              </w:rPr>
              <w:t>Ambala</w:t>
            </w:r>
            <w:proofErr w:type="spellEnd"/>
            <w:r>
              <w:rPr>
                <w:rFonts w:ascii="Arial" w:eastAsia="Arial Unicode MS" w:hAnsi="Arial" w:cs="Arial"/>
                <w:sz w:val="17"/>
                <w:szCs w:val="17"/>
              </w:rPr>
              <w:t xml:space="preserve">. </w:t>
            </w:r>
          </w:p>
          <w:p w:rsidR="008020BF" w:rsidRDefault="008020BF" w:rsidP="008020BF">
            <w:pPr>
              <w:jc w:val="both"/>
              <w:rPr>
                <w:rFonts w:ascii="Arial" w:eastAsia="Arial Unicode MS" w:hAnsi="Arial" w:cs="Arial"/>
                <w:sz w:val="17"/>
                <w:szCs w:val="17"/>
              </w:rPr>
            </w:pPr>
          </w:p>
          <w:p w:rsidR="008020BF" w:rsidRDefault="008020BF" w:rsidP="008020BF">
            <w:pPr>
              <w:jc w:val="both"/>
              <w:rPr>
                <w:rFonts w:ascii="Arial" w:eastAsia="Arial Unicode MS" w:hAnsi="Arial" w:cs="Arial"/>
                <w:b/>
                <w:bCs/>
                <w:sz w:val="17"/>
                <w:szCs w:val="17"/>
              </w:rPr>
            </w:pPr>
          </w:p>
          <w:p w:rsidR="008020BF" w:rsidRPr="00140AFB" w:rsidRDefault="008020BF" w:rsidP="008020BF">
            <w:pPr>
              <w:jc w:val="both"/>
              <w:rPr>
                <w:rFonts w:ascii="Arial" w:eastAsia="Arial Unicode MS" w:hAnsi="Arial" w:cs="Arial"/>
                <w:sz w:val="18"/>
                <w:szCs w:val="18"/>
              </w:rPr>
            </w:pPr>
            <w:r w:rsidRPr="00822CF3">
              <w:rPr>
                <w:rFonts w:ascii="Arial" w:eastAsia="Arial Unicode MS" w:hAnsi="Arial" w:cs="Arial"/>
                <w:b/>
                <w:bCs/>
                <w:sz w:val="17"/>
                <w:szCs w:val="17"/>
              </w:rPr>
              <w:t xml:space="preserve">Forest </w:t>
            </w:r>
            <w:r>
              <w:rPr>
                <w:rFonts w:ascii="Arial" w:eastAsia="Arial Unicode MS" w:hAnsi="Arial" w:cs="Arial"/>
                <w:b/>
                <w:bCs/>
                <w:sz w:val="17"/>
                <w:szCs w:val="17"/>
              </w:rPr>
              <w:t>&amp;</w:t>
            </w:r>
            <w:r w:rsidRPr="00822CF3">
              <w:rPr>
                <w:rFonts w:ascii="Arial" w:eastAsia="Arial Unicode MS" w:hAnsi="Arial" w:cs="Arial"/>
                <w:b/>
                <w:bCs/>
                <w:sz w:val="17"/>
                <w:szCs w:val="17"/>
              </w:rPr>
              <w:t xml:space="preserve"> wildlife clearance</w:t>
            </w:r>
            <w:r>
              <w:rPr>
                <w:rFonts w:ascii="Arial" w:eastAsia="Arial Unicode MS" w:hAnsi="Arial" w:cs="Arial"/>
                <w:sz w:val="17"/>
                <w:szCs w:val="17"/>
              </w:rPr>
              <w:t xml:space="preserve"> will be applied on </w:t>
            </w:r>
            <w:r w:rsidRPr="00CC1FE5">
              <w:rPr>
                <w:rFonts w:ascii="Arial" w:eastAsia="Arial Unicode MS" w:hAnsi="Arial" w:cs="Arial"/>
                <w:sz w:val="17"/>
                <w:szCs w:val="17"/>
              </w:rPr>
              <w:t xml:space="preserve">PARIVESH </w:t>
            </w:r>
            <w:r>
              <w:rPr>
                <w:rFonts w:ascii="Arial" w:eastAsia="Arial Unicode MS" w:hAnsi="Arial" w:cs="Arial"/>
                <w:sz w:val="17"/>
                <w:szCs w:val="17"/>
              </w:rPr>
              <w:t xml:space="preserve">portal after the above issue is resolved. </w:t>
            </w:r>
          </w:p>
        </w:tc>
        <w:tc>
          <w:tcPr>
            <w:tcW w:w="551" w:type="pct"/>
          </w:tcPr>
          <w:p w:rsidR="008020BF" w:rsidRPr="00140AFB" w:rsidRDefault="008020BF" w:rsidP="008020BF">
            <w:pPr>
              <w:jc w:val="both"/>
              <w:rPr>
                <w:rFonts w:ascii="Arial" w:eastAsia="Arial Unicode MS" w:hAnsi="Arial" w:cs="Arial"/>
                <w:sz w:val="18"/>
                <w:szCs w:val="18"/>
              </w:rPr>
            </w:pPr>
            <w:r w:rsidRPr="00140AFB">
              <w:rPr>
                <w:rFonts w:ascii="Arial" w:eastAsia="Arial Unicode MS" w:hAnsi="Arial" w:cs="Arial"/>
                <w:sz w:val="18"/>
                <w:szCs w:val="18"/>
              </w:rPr>
              <w:t>Case submitted to CWC for interstate clearance</w:t>
            </w:r>
            <w:r>
              <w:rPr>
                <w:rFonts w:ascii="Arial" w:eastAsia="Arial Unicode MS" w:hAnsi="Arial" w:cs="Arial"/>
                <w:sz w:val="18"/>
                <w:szCs w:val="18"/>
              </w:rPr>
              <w:t>.</w:t>
            </w:r>
          </w:p>
        </w:tc>
        <w:tc>
          <w:tcPr>
            <w:tcW w:w="505" w:type="pct"/>
          </w:tcPr>
          <w:p w:rsidR="008020BF" w:rsidRPr="00386FDC" w:rsidRDefault="008020BF" w:rsidP="008020BF">
            <w:pPr>
              <w:jc w:val="both"/>
              <w:rPr>
                <w:rFonts w:ascii="Arial" w:eastAsia="Arial Unicode MS" w:hAnsi="Arial" w:cs="Arial"/>
                <w:sz w:val="18"/>
                <w:szCs w:val="18"/>
              </w:rPr>
            </w:pPr>
            <w:r w:rsidRPr="00140AFB">
              <w:rPr>
                <w:rFonts w:ascii="Arial" w:eastAsia="Arial Unicode MS" w:hAnsi="Arial" w:cs="Arial"/>
                <w:sz w:val="18"/>
                <w:szCs w:val="18"/>
              </w:rPr>
              <w:t>Case submitted to CWC for interstate clearance</w:t>
            </w:r>
            <w:r>
              <w:rPr>
                <w:rFonts w:ascii="Arial" w:eastAsia="Arial Unicode MS" w:hAnsi="Arial" w:cs="Arial"/>
                <w:sz w:val="18"/>
                <w:szCs w:val="18"/>
              </w:rPr>
              <w:t>.</w:t>
            </w:r>
          </w:p>
        </w:tc>
      </w:tr>
    </w:tbl>
    <w:p w:rsidR="008020BF" w:rsidRPr="008642D4" w:rsidRDefault="008020BF" w:rsidP="008020BF">
      <w:pPr>
        <w:rPr>
          <w:rFonts w:ascii="Arial" w:eastAsia="Cambria" w:hAnsi="Arial" w:cs="Arial"/>
          <w:sz w:val="20"/>
          <w:szCs w:val="20"/>
          <w:lang w:bidi="hi-IN"/>
        </w:rPr>
      </w:pPr>
    </w:p>
    <w:p w:rsidR="006E3C59" w:rsidRPr="0059645F" w:rsidRDefault="006E3C59" w:rsidP="008020BF">
      <w:pPr>
        <w:spacing w:line="360" w:lineRule="auto"/>
        <w:ind w:firstLine="720"/>
        <w:jc w:val="both"/>
        <w:rPr>
          <w:rFonts w:ascii="Kruti Dev 010" w:hAnsi="Kruti Dev 010"/>
          <w:sz w:val="32"/>
          <w:szCs w:val="32"/>
        </w:rPr>
      </w:pPr>
    </w:p>
    <w:sectPr w:rsidR="006E3C59" w:rsidRPr="0059645F" w:rsidSect="008020BF">
      <w:pgSz w:w="20160" w:h="12240" w:orient="landscape" w:code="5"/>
      <w:pgMar w:top="1440" w:right="1440" w:bottom="11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AF" w:rsidRDefault="00821FAF" w:rsidP="00A255A5">
      <w:pPr>
        <w:spacing w:after="0" w:line="240" w:lineRule="auto"/>
      </w:pPr>
      <w:r>
        <w:separator/>
      </w:r>
    </w:p>
  </w:endnote>
  <w:endnote w:type="continuationSeparator" w:id="0">
    <w:p w:rsidR="00821FAF" w:rsidRDefault="00821FAF" w:rsidP="00A25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AF" w:rsidRDefault="00821FAF" w:rsidP="00A255A5">
      <w:pPr>
        <w:spacing w:after="0" w:line="240" w:lineRule="auto"/>
      </w:pPr>
      <w:r>
        <w:separator/>
      </w:r>
    </w:p>
  </w:footnote>
  <w:footnote w:type="continuationSeparator" w:id="0">
    <w:p w:rsidR="00821FAF" w:rsidRDefault="00821FAF" w:rsidP="00A25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BF" w:rsidRPr="00A255A5" w:rsidRDefault="008020BF" w:rsidP="00A255A5">
    <w:pPr>
      <w:pStyle w:val="Header"/>
      <w:jc w:val="right"/>
      <w:rPr>
        <w:rFonts w:ascii="Arial" w:hAnsi="Arial" w:cs="Arial"/>
        <w:sz w:val="24"/>
        <w:szCs w:val="24"/>
      </w:rPr>
    </w:pPr>
    <w:r>
      <w:rPr>
        <w:rFonts w:ascii="Arial" w:hAnsi="Arial" w:cs="Arial"/>
        <w:sz w:val="24"/>
        <w:szCs w:val="24"/>
      </w:rPr>
      <w:t xml:space="preserve">Dy. No. </w:t>
    </w:r>
    <w:r w:rsidRPr="00A255A5">
      <w:rPr>
        <w:rFonts w:ascii="Arial" w:hAnsi="Arial" w:cs="Arial"/>
        <w:sz w:val="24"/>
        <w:szCs w:val="24"/>
      </w:rPr>
      <w:t>14/16/325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C20"/>
    <w:multiLevelType w:val="hybridMultilevel"/>
    <w:tmpl w:val="6FC2EBF0"/>
    <w:lvl w:ilvl="0" w:tplc="00EA7916">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D2AB5"/>
    <w:multiLevelType w:val="hybridMultilevel"/>
    <w:tmpl w:val="D67CE17C"/>
    <w:lvl w:ilvl="0" w:tplc="A62693E2">
      <w:start w:val="1"/>
      <w:numFmt w:val="hindiVowels"/>
      <w:lvlText w:val="(%1)"/>
      <w:lvlJc w:val="left"/>
      <w:pPr>
        <w:ind w:left="1080" w:hanging="360"/>
      </w:pPr>
      <w:rPr>
        <w:rFonts w:cs="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44736"/>
    <w:multiLevelType w:val="hybridMultilevel"/>
    <w:tmpl w:val="254E9E40"/>
    <w:lvl w:ilvl="0" w:tplc="40090017">
      <w:start w:val="1"/>
      <w:numFmt w:val="lowerLetter"/>
      <w:lvlText w:val="%1)"/>
      <w:lvlJc w:val="left"/>
      <w:pPr>
        <w:ind w:left="1080" w:hanging="360"/>
      </w:pPr>
      <w:rPr>
        <w:rFonts w:hint="default"/>
        <w:b w:val="0"/>
        <w:color w:val="auto"/>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58A580D"/>
    <w:multiLevelType w:val="hybridMultilevel"/>
    <w:tmpl w:val="6FC2EBF0"/>
    <w:lvl w:ilvl="0" w:tplc="00EA7916">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413D94"/>
    <w:multiLevelType w:val="hybridMultilevel"/>
    <w:tmpl w:val="C3868370"/>
    <w:lvl w:ilvl="0" w:tplc="F740E6A0">
      <w:start w:val="1"/>
      <w:numFmt w:val="hindiVowels"/>
      <w:lvlText w:val="%1)"/>
      <w:lvlJc w:val="left"/>
      <w:pPr>
        <w:ind w:left="765" w:hanging="405"/>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73A8F"/>
    <w:multiLevelType w:val="hybridMultilevel"/>
    <w:tmpl w:val="F0BC11B0"/>
    <w:lvl w:ilvl="0" w:tplc="7972728C">
      <w:start w:val="1"/>
      <w:numFmt w:val="lowerLetter"/>
      <w:lvlText w:val="%1)"/>
      <w:lvlJc w:val="left"/>
      <w:pPr>
        <w:ind w:left="1080" w:hanging="360"/>
      </w:pPr>
      <w:rPr>
        <w:rFonts w:asciiTheme="minorHAnsi" w:hAnsiTheme="minorHAnsi" w:cstheme="minorBidi"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B4184"/>
    <w:multiLevelType w:val="hybridMultilevel"/>
    <w:tmpl w:val="5EDC8D0E"/>
    <w:lvl w:ilvl="0" w:tplc="00EA7916">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874F0E"/>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7AB5"/>
    <w:rsid w:val="0004122C"/>
    <w:rsid w:val="00066406"/>
    <w:rsid w:val="000A0AA6"/>
    <w:rsid w:val="000B7E0C"/>
    <w:rsid w:val="00197AB5"/>
    <w:rsid w:val="003A74D8"/>
    <w:rsid w:val="0045493C"/>
    <w:rsid w:val="004F6E60"/>
    <w:rsid w:val="0059645F"/>
    <w:rsid w:val="00662F24"/>
    <w:rsid w:val="00692A12"/>
    <w:rsid w:val="006B29CF"/>
    <w:rsid w:val="006E3C59"/>
    <w:rsid w:val="00701942"/>
    <w:rsid w:val="00752326"/>
    <w:rsid w:val="007A1A8C"/>
    <w:rsid w:val="007D1487"/>
    <w:rsid w:val="008020BF"/>
    <w:rsid w:val="00821FAF"/>
    <w:rsid w:val="0083236B"/>
    <w:rsid w:val="0085040B"/>
    <w:rsid w:val="008E66C3"/>
    <w:rsid w:val="00982C07"/>
    <w:rsid w:val="00A05051"/>
    <w:rsid w:val="00A255A5"/>
    <w:rsid w:val="00A500E5"/>
    <w:rsid w:val="00B621DC"/>
    <w:rsid w:val="00BA4C9A"/>
    <w:rsid w:val="00BB4099"/>
    <w:rsid w:val="00BF48A8"/>
    <w:rsid w:val="00C02DD8"/>
    <w:rsid w:val="00C268A7"/>
    <w:rsid w:val="00C52F6F"/>
    <w:rsid w:val="00D3223C"/>
    <w:rsid w:val="00D66362"/>
    <w:rsid w:val="00DB6010"/>
    <w:rsid w:val="00E74C66"/>
    <w:rsid w:val="00E86DA0"/>
    <w:rsid w:val="00F21E84"/>
    <w:rsid w:val="00F70FD5"/>
    <w:rsid w:val="00F937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197AB5"/>
    <w:pPr>
      <w:ind w:left="720"/>
      <w:contextualSpacing/>
    </w:pPr>
  </w:style>
  <w:style w:type="table" w:styleId="TableGrid">
    <w:name w:val="Table Grid"/>
    <w:basedOn w:val="TableNormal"/>
    <w:uiPriority w:val="59"/>
    <w:rsid w:val="00197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197AB5"/>
    <w:rPr>
      <w:rFonts w:eastAsiaTheme="minorEastAsia"/>
    </w:rPr>
  </w:style>
  <w:style w:type="paragraph" w:styleId="NoSpacing">
    <w:name w:val="No Spacing"/>
    <w:link w:val="NoSpacingChar"/>
    <w:uiPriority w:val="1"/>
    <w:qFormat/>
    <w:rsid w:val="00C268A7"/>
    <w:pPr>
      <w:spacing w:after="0" w:line="240" w:lineRule="auto"/>
    </w:pPr>
    <w:rPr>
      <w:rFonts w:ascii="Calibri" w:eastAsia="SimSun" w:hAnsi="Calibri" w:cs="SimSun"/>
    </w:rPr>
  </w:style>
  <w:style w:type="character" w:customStyle="1" w:styleId="NoSpacingChar">
    <w:name w:val="No Spacing Char"/>
    <w:basedOn w:val="DefaultParagraphFont"/>
    <w:link w:val="NoSpacing"/>
    <w:uiPriority w:val="1"/>
    <w:rsid w:val="00C268A7"/>
    <w:rPr>
      <w:rFonts w:ascii="Calibri" w:eastAsia="SimSun" w:hAnsi="Calibri" w:cs="SimSun"/>
    </w:rPr>
  </w:style>
  <w:style w:type="paragraph" w:styleId="Header">
    <w:name w:val="header"/>
    <w:basedOn w:val="Normal"/>
    <w:link w:val="HeaderChar"/>
    <w:uiPriority w:val="99"/>
    <w:semiHidden/>
    <w:unhideWhenUsed/>
    <w:rsid w:val="00A255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5A5"/>
    <w:rPr>
      <w:rFonts w:eastAsiaTheme="minorEastAsia"/>
    </w:rPr>
  </w:style>
  <w:style w:type="paragraph" w:styleId="Footer">
    <w:name w:val="footer"/>
    <w:basedOn w:val="Normal"/>
    <w:link w:val="FooterChar"/>
    <w:uiPriority w:val="99"/>
    <w:semiHidden/>
    <w:unhideWhenUsed/>
    <w:rsid w:val="00A255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5A5"/>
    <w:rPr>
      <w:rFonts w:eastAsiaTheme="minorEastAsia"/>
    </w:rPr>
  </w:style>
  <w:style w:type="paragraph" w:customStyle="1" w:styleId="Normal1">
    <w:name w:val="Normal1"/>
    <w:rsid w:val="008020BF"/>
    <w:rPr>
      <w:rFonts w:ascii="Calibri" w:eastAsia="Calibri" w:hAnsi="Calibri" w:cs="Calibri"/>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3782-EA17-41C9-9A42-46B84AE8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 BWS</dc:creator>
  <cp:lastModifiedBy>sinchaibhawan@outlook.com</cp:lastModifiedBy>
  <cp:revision>2</cp:revision>
  <cp:lastPrinted>2023-08-24T08:54:00Z</cp:lastPrinted>
  <dcterms:created xsi:type="dcterms:W3CDTF">2023-08-24T09:45:00Z</dcterms:created>
  <dcterms:modified xsi:type="dcterms:W3CDTF">2023-08-24T09:45:00Z</dcterms:modified>
</cp:coreProperties>
</file>