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7BD" w:rsidRPr="00AC7388" w:rsidRDefault="00B367BD" w:rsidP="00B367BD">
      <w:pPr>
        <w:spacing w:after="0"/>
        <w:ind w:left="1418" w:hanging="1440"/>
        <w:jc w:val="center"/>
        <w:rPr>
          <w:rFonts w:ascii="Arial" w:hAnsi="Arial" w:cs="Arial"/>
          <w:b/>
          <w:sz w:val="32"/>
          <w:szCs w:val="32"/>
        </w:rPr>
      </w:pPr>
      <w:r w:rsidRPr="00AC7388">
        <w:rPr>
          <w:rFonts w:ascii="Arial" w:hAnsi="Arial" w:cs="Arial"/>
          <w:b/>
          <w:sz w:val="32"/>
          <w:szCs w:val="32"/>
        </w:rPr>
        <w:t>EXECUTIVE SUMMARY</w:t>
      </w:r>
    </w:p>
    <w:p w:rsidR="00B367BD" w:rsidRPr="00AC7388" w:rsidRDefault="00B367BD" w:rsidP="00B367BD">
      <w:pPr>
        <w:spacing w:after="0"/>
        <w:ind w:left="1418" w:hanging="1440"/>
        <w:jc w:val="center"/>
        <w:rPr>
          <w:rFonts w:ascii="Arial" w:hAnsi="Arial" w:cs="Arial"/>
          <w:b/>
          <w:sz w:val="24"/>
          <w:szCs w:val="24"/>
        </w:rPr>
      </w:pP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It is intimated that at present there is no proposal under the consideration to construct </w:t>
      </w:r>
      <w:proofErr w:type="spellStart"/>
      <w:r w:rsidRPr="003859C7">
        <w:rPr>
          <w:rFonts w:ascii="Arial" w:hAnsi="Arial" w:cs="Arial"/>
          <w:sz w:val="24"/>
          <w:szCs w:val="24"/>
        </w:rPr>
        <w:t>Biroli</w:t>
      </w:r>
      <w:proofErr w:type="spellEnd"/>
      <w:r w:rsidRPr="003859C7">
        <w:rPr>
          <w:rFonts w:ascii="Arial" w:hAnsi="Arial" w:cs="Arial"/>
          <w:sz w:val="24"/>
          <w:szCs w:val="24"/>
        </w:rPr>
        <w:t xml:space="preserve"> Minor. </w:t>
      </w: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Earlier in the year 2009, there was a proposal to construct </w:t>
      </w:r>
      <w:proofErr w:type="spellStart"/>
      <w:r w:rsidRPr="003859C7">
        <w:rPr>
          <w:rFonts w:ascii="Arial" w:hAnsi="Arial" w:cs="Arial"/>
          <w:sz w:val="24"/>
          <w:szCs w:val="24"/>
        </w:rPr>
        <w:t>Biroli</w:t>
      </w:r>
      <w:proofErr w:type="spellEnd"/>
      <w:r w:rsidRPr="003859C7">
        <w:rPr>
          <w:rFonts w:ascii="Arial" w:hAnsi="Arial" w:cs="Arial"/>
          <w:sz w:val="24"/>
          <w:szCs w:val="24"/>
        </w:rPr>
        <w:t xml:space="preserve"> Minor from RD 0 to 38400 </w:t>
      </w:r>
      <w:proofErr w:type="spellStart"/>
      <w:r w:rsidRPr="00B367BD">
        <w:rPr>
          <w:rFonts w:ascii="Arial" w:hAnsi="Arial" w:cs="Arial"/>
          <w:color w:val="000000" w:themeColor="text1"/>
          <w:sz w:val="24"/>
          <w:szCs w:val="24"/>
        </w:rPr>
        <w:t>offtaking</w:t>
      </w:r>
      <w:proofErr w:type="spellEnd"/>
      <w:r w:rsidRPr="003859C7">
        <w:rPr>
          <w:rFonts w:ascii="Arial" w:hAnsi="Arial" w:cs="Arial"/>
          <w:sz w:val="24"/>
          <w:szCs w:val="24"/>
        </w:rPr>
        <w:t xml:space="preserve"> from RD 11400-R of </w:t>
      </w:r>
      <w:proofErr w:type="spellStart"/>
      <w:r w:rsidRPr="003859C7">
        <w:rPr>
          <w:rFonts w:ascii="Arial" w:hAnsi="Arial" w:cs="Arial"/>
          <w:sz w:val="24"/>
          <w:szCs w:val="24"/>
        </w:rPr>
        <w:t>Ludana</w:t>
      </w:r>
      <w:proofErr w:type="spellEnd"/>
      <w:r w:rsidRPr="003859C7">
        <w:rPr>
          <w:rFonts w:ascii="Arial" w:hAnsi="Arial" w:cs="Arial"/>
          <w:sz w:val="24"/>
          <w:szCs w:val="24"/>
        </w:rPr>
        <w:t xml:space="preserve"> Minor. The scheme was to be funded under NABARD RIDF-XV-II for Rs. 775.39 </w:t>
      </w:r>
      <w:proofErr w:type="spellStart"/>
      <w:r w:rsidRPr="003859C7">
        <w:rPr>
          <w:rFonts w:ascii="Arial" w:hAnsi="Arial" w:cs="Arial"/>
          <w:sz w:val="24"/>
          <w:szCs w:val="24"/>
        </w:rPr>
        <w:t>lakh</w:t>
      </w:r>
      <w:proofErr w:type="spellEnd"/>
      <w:r w:rsidRPr="003859C7">
        <w:rPr>
          <w:rFonts w:ascii="Arial" w:hAnsi="Arial" w:cs="Arial"/>
          <w:sz w:val="24"/>
          <w:szCs w:val="24"/>
        </w:rPr>
        <w:t xml:space="preserve">. But due to dispute in alignment amongst the landowners, the alignment of this scheme could not be finalized. Accordingly, after thorough consideration, the scheme was dropped by Government on 13.05.2010. </w:t>
      </w: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Presently the proposed 3953 acres of this minor is being irrigated by </w:t>
      </w:r>
      <w:proofErr w:type="spellStart"/>
      <w:r w:rsidRPr="003859C7">
        <w:rPr>
          <w:rFonts w:ascii="Arial" w:hAnsi="Arial" w:cs="Arial"/>
          <w:sz w:val="24"/>
          <w:szCs w:val="24"/>
        </w:rPr>
        <w:t>Bhirtana</w:t>
      </w:r>
      <w:proofErr w:type="spellEnd"/>
      <w:r w:rsidRPr="003859C7">
        <w:rPr>
          <w:rFonts w:ascii="Arial" w:hAnsi="Arial" w:cs="Arial"/>
          <w:sz w:val="24"/>
          <w:szCs w:val="24"/>
        </w:rPr>
        <w:t xml:space="preserve"> Minor, </w:t>
      </w:r>
      <w:proofErr w:type="spellStart"/>
      <w:r w:rsidRPr="003859C7">
        <w:rPr>
          <w:rFonts w:ascii="Arial" w:hAnsi="Arial" w:cs="Arial"/>
          <w:sz w:val="24"/>
          <w:szCs w:val="24"/>
        </w:rPr>
        <w:t>Ludana</w:t>
      </w:r>
      <w:proofErr w:type="spellEnd"/>
      <w:r w:rsidRPr="003859C7">
        <w:rPr>
          <w:rFonts w:ascii="Arial" w:hAnsi="Arial" w:cs="Arial"/>
          <w:sz w:val="24"/>
          <w:szCs w:val="24"/>
        </w:rPr>
        <w:t xml:space="preserve"> Minor, </w:t>
      </w:r>
      <w:proofErr w:type="spellStart"/>
      <w:r w:rsidRPr="003859C7">
        <w:rPr>
          <w:rFonts w:ascii="Arial" w:hAnsi="Arial" w:cs="Arial"/>
          <w:sz w:val="24"/>
          <w:szCs w:val="24"/>
        </w:rPr>
        <w:t>Chabri</w:t>
      </w:r>
      <w:proofErr w:type="spellEnd"/>
      <w:r w:rsidRPr="003859C7">
        <w:rPr>
          <w:rFonts w:ascii="Arial" w:hAnsi="Arial" w:cs="Arial"/>
          <w:sz w:val="24"/>
          <w:szCs w:val="24"/>
        </w:rPr>
        <w:t xml:space="preserve"> Minor, </w:t>
      </w:r>
      <w:proofErr w:type="spellStart"/>
      <w:r w:rsidRPr="003859C7">
        <w:rPr>
          <w:rFonts w:ascii="Arial" w:hAnsi="Arial" w:cs="Arial"/>
          <w:sz w:val="24"/>
          <w:szCs w:val="24"/>
        </w:rPr>
        <w:t>Dhigana</w:t>
      </w:r>
      <w:proofErr w:type="spellEnd"/>
      <w:r w:rsidRPr="003859C7">
        <w:rPr>
          <w:rFonts w:ascii="Arial" w:hAnsi="Arial" w:cs="Arial"/>
          <w:sz w:val="24"/>
          <w:szCs w:val="24"/>
        </w:rPr>
        <w:t xml:space="preserve"> Minor and </w:t>
      </w:r>
      <w:proofErr w:type="spellStart"/>
      <w:r w:rsidRPr="003859C7">
        <w:rPr>
          <w:rFonts w:ascii="Arial" w:hAnsi="Arial" w:cs="Arial"/>
          <w:sz w:val="24"/>
          <w:szCs w:val="24"/>
        </w:rPr>
        <w:t>Padana</w:t>
      </w:r>
      <w:proofErr w:type="spellEnd"/>
      <w:r w:rsidRPr="003859C7">
        <w:rPr>
          <w:rFonts w:ascii="Arial" w:hAnsi="Arial" w:cs="Arial"/>
          <w:sz w:val="24"/>
          <w:szCs w:val="24"/>
        </w:rPr>
        <w:t xml:space="preserve"> Sub Minor.</w:t>
      </w: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Demand </w:t>
      </w:r>
      <w:r w:rsidRPr="00B367BD">
        <w:rPr>
          <w:rFonts w:ascii="Arial" w:hAnsi="Arial" w:cs="Arial"/>
          <w:color w:val="000000" w:themeColor="text1"/>
          <w:sz w:val="24"/>
          <w:szCs w:val="24"/>
        </w:rPr>
        <w:t>for</w:t>
      </w:r>
      <w:r w:rsidRPr="003859C7">
        <w:rPr>
          <w:rFonts w:ascii="Arial" w:hAnsi="Arial" w:cs="Arial"/>
          <w:sz w:val="24"/>
          <w:szCs w:val="24"/>
        </w:rPr>
        <w:t xml:space="preserve"> construction of </w:t>
      </w:r>
      <w:proofErr w:type="spellStart"/>
      <w:r w:rsidRPr="003859C7">
        <w:rPr>
          <w:rFonts w:ascii="Arial" w:hAnsi="Arial" w:cs="Arial"/>
          <w:sz w:val="24"/>
          <w:szCs w:val="24"/>
        </w:rPr>
        <w:t>Biroli</w:t>
      </w:r>
      <w:proofErr w:type="spellEnd"/>
      <w:r w:rsidRPr="003859C7">
        <w:rPr>
          <w:rFonts w:ascii="Arial" w:hAnsi="Arial" w:cs="Arial"/>
          <w:sz w:val="24"/>
          <w:szCs w:val="24"/>
        </w:rPr>
        <w:t xml:space="preserve"> Minor was received from </w:t>
      </w:r>
      <w:proofErr w:type="spellStart"/>
      <w:r w:rsidRPr="00B367BD">
        <w:rPr>
          <w:rFonts w:ascii="Arial" w:hAnsi="Arial" w:cs="Arial"/>
          <w:color w:val="000000" w:themeColor="text1"/>
          <w:sz w:val="24"/>
          <w:szCs w:val="24"/>
        </w:rPr>
        <w:t>Hon’ble</w:t>
      </w:r>
      <w:proofErr w:type="spellEnd"/>
      <w:r>
        <w:rPr>
          <w:rFonts w:ascii="Arial" w:hAnsi="Arial" w:cs="Arial"/>
          <w:sz w:val="24"/>
          <w:szCs w:val="24"/>
        </w:rPr>
        <w:t xml:space="preserve"> </w:t>
      </w:r>
      <w:r w:rsidRPr="003859C7">
        <w:rPr>
          <w:rFonts w:ascii="Arial" w:hAnsi="Arial" w:cs="Arial"/>
          <w:sz w:val="24"/>
          <w:szCs w:val="24"/>
        </w:rPr>
        <w:t xml:space="preserve">MLA </w:t>
      </w:r>
      <w:proofErr w:type="spellStart"/>
      <w:r w:rsidRPr="003859C7">
        <w:rPr>
          <w:rFonts w:ascii="Arial" w:hAnsi="Arial" w:cs="Arial"/>
          <w:sz w:val="24"/>
          <w:szCs w:val="24"/>
        </w:rPr>
        <w:t>Julana</w:t>
      </w:r>
      <w:proofErr w:type="spellEnd"/>
      <w:r w:rsidRPr="003859C7">
        <w:rPr>
          <w:rFonts w:ascii="Arial" w:hAnsi="Arial" w:cs="Arial"/>
          <w:sz w:val="24"/>
          <w:szCs w:val="24"/>
        </w:rPr>
        <w:t xml:space="preserve"> in January 2023. </w:t>
      </w: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Thereafter, the scheme was again investigated by department and found that the dispute in alignment amongst the farmers of village </w:t>
      </w:r>
      <w:proofErr w:type="spellStart"/>
      <w:r w:rsidRPr="003859C7">
        <w:rPr>
          <w:rFonts w:ascii="Arial" w:hAnsi="Arial" w:cs="Arial"/>
          <w:sz w:val="24"/>
          <w:szCs w:val="24"/>
        </w:rPr>
        <w:t>Ludana</w:t>
      </w:r>
      <w:proofErr w:type="spellEnd"/>
      <w:r w:rsidRPr="003859C7">
        <w:rPr>
          <w:rFonts w:ascii="Arial" w:hAnsi="Arial" w:cs="Arial"/>
          <w:sz w:val="24"/>
          <w:szCs w:val="24"/>
        </w:rPr>
        <w:t xml:space="preserve"> and village </w:t>
      </w:r>
      <w:proofErr w:type="spellStart"/>
      <w:r w:rsidRPr="003859C7">
        <w:rPr>
          <w:rFonts w:ascii="Arial" w:hAnsi="Arial" w:cs="Arial"/>
          <w:sz w:val="24"/>
          <w:szCs w:val="24"/>
        </w:rPr>
        <w:t>Nizampur</w:t>
      </w:r>
      <w:proofErr w:type="spellEnd"/>
      <w:r w:rsidRPr="003859C7">
        <w:rPr>
          <w:rFonts w:ascii="Arial" w:hAnsi="Arial" w:cs="Arial"/>
          <w:sz w:val="24"/>
          <w:szCs w:val="24"/>
        </w:rPr>
        <w:t xml:space="preserve"> is still there. </w:t>
      </w:r>
      <w:r w:rsidRPr="00B367BD">
        <w:rPr>
          <w:rFonts w:ascii="Arial" w:hAnsi="Arial" w:cs="Arial"/>
          <w:color w:val="000000" w:themeColor="text1"/>
          <w:sz w:val="24"/>
          <w:szCs w:val="24"/>
        </w:rPr>
        <w:t>Hence</w:t>
      </w:r>
      <w:r w:rsidRPr="00DC0F21">
        <w:rPr>
          <w:rFonts w:ascii="Arial" w:hAnsi="Arial" w:cs="Arial"/>
          <w:color w:val="FF0000"/>
          <w:sz w:val="24"/>
          <w:szCs w:val="24"/>
        </w:rPr>
        <w:t xml:space="preserve">, </w:t>
      </w:r>
      <w:r w:rsidRPr="003859C7">
        <w:rPr>
          <w:rFonts w:ascii="Arial" w:hAnsi="Arial" w:cs="Arial"/>
          <w:sz w:val="24"/>
          <w:szCs w:val="24"/>
        </w:rPr>
        <w:t>this scheme is not feasible.</w:t>
      </w: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There is no canal by the name of </w:t>
      </w:r>
      <w:proofErr w:type="spellStart"/>
      <w:r w:rsidRPr="003859C7">
        <w:rPr>
          <w:rFonts w:ascii="Arial" w:hAnsi="Arial" w:cs="Arial"/>
          <w:sz w:val="24"/>
          <w:szCs w:val="24"/>
        </w:rPr>
        <w:t>Karela</w:t>
      </w:r>
      <w:proofErr w:type="spellEnd"/>
      <w:r w:rsidRPr="003859C7">
        <w:rPr>
          <w:rFonts w:ascii="Arial" w:hAnsi="Arial" w:cs="Arial"/>
          <w:sz w:val="24"/>
          <w:szCs w:val="24"/>
        </w:rPr>
        <w:t xml:space="preserve"> - </w:t>
      </w:r>
      <w:proofErr w:type="spellStart"/>
      <w:r w:rsidRPr="003859C7">
        <w:rPr>
          <w:rFonts w:ascii="Arial" w:hAnsi="Arial" w:cs="Arial"/>
          <w:sz w:val="24"/>
          <w:szCs w:val="24"/>
        </w:rPr>
        <w:t>Malvi</w:t>
      </w:r>
      <w:proofErr w:type="spellEnd"/>
      <w:r w:rsidRPr="003859C7">
        <w:rPr>
          <w:rFonts w:ascii="Arial" w:hAnsi="Arial" w:cs="Arial"/>
          <w:sz w:val="24"/>
          <w:szCs w:val="24"/>
        </w:rPr>
        <w:t xml:space="preserve"> Minor. </w:t>
      </w:r>
    </w:p>
    <w:p w:rsidR="00B367BD" w:rsidRPr="003859C7" w:rsidRDefault="00B367BD" w:rsidP="00B367BD">
      <w:pPr>
        <w:numPr>
          <w:ilvl w:val="0"/>
          <w:numId w:val="4"/>
        </w:numPr>
        <w:spacing w:after="0" w:line="360" w:lineRule="auto"/>
        <w:jc w:val="both"/>
        <w:rPr>
          <w:rFonts w:ascii="Arial" w:hAnsi="Arial" w:cs="Arial"/>
          <w:sz w:val="24"/>
          <w:szCs w:val="24"/>
        </w:rPr>
      </w:pPr>
      <w:r w:rsidRPr="003859C7">
        <w:rPr>
          <w:rFonts w:ascii="Arial" w:hAnsi="Arial" w:cs="Arial"/>
          <w:sz w:val="24"/>
          <w:szCs w:val="24"/>
        </w:rPr>
        <w:t xml:space="preserve">However, the details for </w:t>
      </w:r>
      <w:proofErr w:type="spellStart"/>
      <w:r w:rsidRPr="003859C7">
        <w:rPr>
          <w:rFonts w:ascii="Arial" w:hAnsi="Arial" w:cs="Arial"/>
          <w:sz w:val="24"/>
          <w:szCs w:val="24"/>
        </w:rPr>
        <w:t>Karela</w:t>
      </w:r>
      <w:proofErr w:type="spellEnd"/>
      <w:r w:rsidRPr="003859C7">
        <w:rPr>
          <w:rFonts w:ascii="Arial" w:hAnsi="Arial" w:cs="Arial"/>
          <w:sz w:val="24"/>
          <w:szCs w:val="24"/>
        </w:rPr>
        <w:t xml:space="preserve"> Sub Minor are provided below: - </w:t>
      </w:r>
    </w:p>
    <w:p w:rsidR="00B367BD" w:rsidRDefault="00B367BD" w:rsidP="00B367BD">
      <w:pPr>
        <w:numPr>
          <w:ilvl w:val="1"/>
          <w:numId w:val="5"/>
        </w:numPr>
        <w:spacing w:after="0" w:line="360" w:lineRule="auto"/>
        <w:ind w:left="1134"/>
        <w:jc w:val="both"/>
        <w:rPr>
          <w:rFonts w:ascii="Arial" w:hAnsi="Arial" w:cs="Arial"/>
          <w:sz w:val="24"/>
          <w:szCs w:val="24"/>
        </w:rPr>
      </w:pPr>
      <w:proofErr w:type="spellStart"/>
      <w:r w:rsidRPr="00AC7388">
        <w:rPr>
          <w:rFonts w:ascii="Arial" w:hAnsi="Arial" w:cs="Arial"/>
          <w:sz w:val="24"/>
          <w:szCs w:val="24"/>
        </w:rPr>
        <w:t>Karela</w:t>
      </w:r>
      <w:proofErr w:type="spellEnd"/>
      <w:r w:rsidRPr="00AC7388">
        <w:rPr>
          <w:rFonts w:ascii="Arial" w:hAnsi="Arial" w:cs="Arial"/>
          <w:sz w:val="24"/>
          <w:szCs w:val="24"/>
        </w:rPr>
        <w:t xml:space="preserve"> Sub Minor was proposed from RD 0 to 9500 </w:t>
      </w:r>
      <w:proofErr w:type="spellStart"/>
      <w:r w:rsidRPr="00AC7388">
        <w:rPr>
          <w:rFonts w:ascii="Arial" w:hAnsi="Arial" w:cs="Arial"/>
          <w:sz w:val="24"/>
          <w:szCs w:val="24"/>
        </w:rPr>
        <w:t>offtaking</w:t>
      </w:r>
      <w:proofErr w:type="spellEnd"/>
      <w:r w:rsidRPr="00AC7388">
        <w:rPr>
          <w:rFonts w:ascii="Arial" w:hAnsi="Arial" w:cs="Arial"/>
          <w:sz w:val="24"/>
          <w:szCs w:val="24"/>
        </w:rPr>
        <w:t xml:space="preserve"> from RD 99300-L of Sunder Sub Branch. </w:t>
      </w:r>
    </w:p>
    <w:p w:rsidR="00B367BD" w:rsidRDefault="00B367BD" w:rsidP="00B367BD">
      <w:pPr>
        <w:numPr>
          <w:ilvl w:val="1"/>
          <w:numId w:val="5"/>
        </w:numPr>
        <w:spacing w:after="0" w:line="360" w:lineRule="auto"/>
        <w:ind w:left="1134"/>
        <w:jc w:val="both"/>
        <w:rPr>
          <w:rFonts w:ascii="Arial" w:hAnsi="Arial" w:cs="Arial"/>
          <w:sz w:val="24"/>
          <w:szCs w:val="24"/>
        </w:rPr>
      </w:pPr>
      <w:r w:rsidRPr="00AC7388">
        <w:rPr>
          <w:rFonts w:ascii="Arial" w:hAnsi="Arial" w:cs="Arial"/>
          <w:sz w:val="24"/>
          <w:szCs w:val="24"/>
        </w:rPr>
        <w:t xml:space="preserve">For this scheme, </w:t>
      </w:r>
      <w:r w:rsidRPr="00B367BD">
        <w:rPr>
          <w:rFonts w:ascii="Arial" w:hAnsi="Arial" w:cs="Arial"/>
          <w:color w:val="000000" w:themeColor="text1"/>
          <w:sz w:val="24"/>
          <w:szCs w:val="24"/>
        </w:rPr>
        <w:t>around 11.99 acres</w:t>
      </w:r>
      <w:r w:rsidRPr="00AC7388">
        <w:rPr>
          <w:rFonts w:ascii="Arial" w:hAnsi="Arial" w:cs="Arial"/>
          <w:sz w:val="24"/>
          <w:szCs w:val="24"/>
        </w:rPr>
        <w:t xml:space="preserve"> land of </w:t>
      </w:r>
      <w:proofErr w:type="spellStart"/>
      <w:r w:rsidRPr="00AC7388">
        <w:rPr>
          <w:rFonts w:ascii="Arial" w:hAnsi="Arial" w:cs="Arial"/>
          <w:sz w:val="24"/>
          <w:szCs w:val="24"/>
        </w:rPr>
        <w:t>Karela</w:t>
      </w:r>
      <w:proofErr w:type="spellEnd"/>
      <w:r w:rsidRPr="00AC7388">
        <w:rPr>
          <w:rFonts w:ascii="Arial" w:hAnsi="Arial" w:cs="Arial"/>
          <w:sz w:val="24"/>
          <w:szCs w:val="24"/>
        </w:rPr>
        <w:t xml:space="preserve">, </w:t>
      </w:r>
      <w:proofErr w:type="spellStart"/>
      <w:r w:rsidRPr="00AC7388">
        <w:rPr>
          <w:rFonts w:ascii="Arial" w:hAnsi="Arial" w:cs="Arial"/>
          <w:sz w:val="24"/>
          <w:szCs w:val="24"/>
        </w:rPr>
        <w:t>Kharenti</w:t>
      </w:r>
      <w:proofErr w:type="spellEnd"/>
      <w:r w:rsidRPr="00AC7388">
        <w:rPr>
          <w:rFonts w:ascii="Arial" w:hAnsi="Arial" w:cs="Arial"/>
          <w:sz w:val="24"/>
          <w:szCs w:val="24"/>
        </w:rPr>
        <w:t xml:space="preserve">, and </w:t>
      </w:r>
      <w:proofErr w:type="spellStart"/>
      <w:r w:rsidRPr="00AC7388">
        <w:rPr>
          <w:rFonts w:ascii="Arial" w:hAnsi="Arial" w:cs="Arial"/>
          <w:sz w:val="24"/>
          <w:szCs w:val="24"/>
        </w:rPr>
        <w:t>Jhamola</w:t>
      </w:r>
      <w:proofErr w:type="spellEnd"/>
      <w:r w:rsidRPr="00AC7388">
        <w:rPr>
          <w:rFonts w:ascii="Arial" w:hAnsi="Arial" w:cs="Arial"/>
          <w:sz w:val="24"/>
          <w:szCs w:val="24"/>
        </w:rPr>
        <w:t xml:space="preserve"> villages was to be acquired. </w:t>
      </w:r>
    </w:p>
    <w:p w:rsidR="00B367BD" w:rsidRDefault="00B367BD" w:rsidP="00B367BD">
      <w:pPr>
        <w:numPr>
          <w:ilvl w:val="1"/>
          <w:numId w:val="5"/>
        </w:numPr>
        <w:spacing w:after="0" w:line="360" w:lineRule="auto"/>
        <w:ind w:left="1134"/>
        <w:jc w:val="both"/>
        <w:rPr>
          <w:rFonts w:ascii="Arial" w:hAnsi="Arial" w:cs="Arial"/>
          <w:sz w:val="24"/>
          <w:szCs w:val="24"/>
        </w:rPr>
      </w:pPr>
      <w:r>
        <w:rPr>
          <w:rFonts w:ascii="Arial" w:hAnsi="Arial" w:cs="Arial"/>
          <w:sz w:val="24"/>
          <w:szCs w:val="24"/>
        </w:rPr>
        <w:t xml:space="preserve">The case for construction of </w:t>
      </w:r>
      <w:proofErr w:type="spellStart"/>
      <w:r>
        <w:rPr>
          <w:rFonts w:ascii="Arial" w:hAnsi="Arial" w:cs="Arial"/>
          <w:sz w:val="24"/>
          <w:szCs w:val="24"/>
        </w:rPr>
        <w:t>Karela</w:t>
      </w:r>
      <w:proofErr w:type="spellEnd"/>
      <w:r>
        <w:rPr>
          <w:rFonts w:ascii="Arial" w:hAnsi="Arial" w:cs="Arial"/>
          <w:sz w:val="24"/>
          <w:szCs w:val="24"/>
        </w:rPr>
        <w:t xml:space="preserve"> Sub Minor was approved in Standing Technical Committee on dated 15.05.2013. </w:t>
      </w:r>
    </w:p>
    <w:p w:rsidR="00B367BD" w:rsidRDefault="00B367BD" w:rsidP="00B367BD">
      <w:pPr>
        <w:numPr>
          <w:ilvl w:val="1"/>
          <w:numId w:val="5"/>
        </w:numPr>
        <w:spacing w:after="0" w:line="360" w:lineRule="auto"/>
        <w:ind w:left="1134"/>
        <w:jc w:val="both"/>
        <w:rPr>
          <w:rFonts w:ascii="Arial" w:hAnsi="Arial" w:cs="Arial"/>
          <w:sz w:val="24"/>
          <w:szCs w:val="24"/>
        </w:rPr>
      </w:pPr>
      <w:r>
        <w:rPr>
          <w:rFonts w:ascii="Arial" w:hAnsi="Arial" w:cs="Arial"/>
          <w:sz w:val="24"/>
          <w:szCs w:val="24"/>
        </w:rPr>
        <w:t xml:space="preserve">Administrative approval amounting to Rs. 331.00 </w:t>
      </w:r>
      <w:proofErr w:type="spellStart"/>
      <w:r>
        <w:rPr>
          <w:rFonts w:ascii="Arial" w:hAnsi="Arial" w:cs="Arial"/>
          <w:sz w:val="24"/>
          <w:szCs w:val="24"/>
        </w:rPr>
        <w:t>lakh</w:t>
      </w:r>
      <w:proofErr w:type="spellEnd"/>
      <w:r>
        <w:rPr>
          <w:rFonts w:ascii="Arial" w:hAnsi="Arial" w:cs="Arial"/>
          <w:sz w:val="24"/>
          <w:szCs w:val="24"/>
        </w:rPr>
        <w:t xml:space="preserve"> was </w:t>
      </w:r>
      <w:r w:rsidRPr="00DC0F21">
        <w:rPr>
          <w:rFonts w:ascii="Arial" w:hAnsi="Arial" w:cs="Arial"/>
          <w:color w:val="FF0000"/>
          <w:sz w:val="24"/>
          <w:szCs w:val="24"/>
        </w:rPr>
        <w:t>also</w:t>
      </w:r>
      <w:r>
        <w:rPr>
          <w:rFonts w:ascii="Arial" w:hAnsi="Arial" w:cs="Arial"/>
          <w:sz w:val="24"/>
          <w:szCs w:val="24"/>
        </w:rPr>
        <w:t xml:space="preserve"> sanctioned on dated 17.10.2013. </w:t>
      </w:r>
    </w:p>
    <w:p w:rsidR="00B367BD" w:rsidRDefault="00B367BD" w:rsidP="00B367BD">
      <w:pPr>
        <w:numPr>
          <w:ilvl w:val="1"/>
          <w:numId w:val="5"/>
        </w:numPr>
        <w:spacing w:after="0" w:line="360" w:lineRule="auto"/>
        <w:ind w:left="1134"/>
        <w:jc w:val="both"/>
        <w:rPr>
          <w:rFonts w:ascii="Arial" w:hAnsi="Arial" w:cs="Arial"/>
          <w:sz w:val="24"/>
          <w:szCs w:val="24"/>
        </w:rPr>
      </w:pPr>
      <w:r>
        <w:rPr>
          <w:rFonts w:ascii="Arial" w:hAnsi="Arial" w:cs="Arial"/>
          <w:sz w:val="24"/>
          <w:szCs w:val="24"/>
        </w:rPr>
        <w:t xml:space="preserve">For this scheme, Section-4 of Land Acquisition was published on 08.09.2014, but the land paper under Section-6 could not be materialized as new Land Acquisition Act was enforced by the Govt. </w:t>
      </w:r>
    </w:p>
    <w:p w:rsidR="00B367BD" w:rsidRDefault="00B367BD" w:rsidP="00B367BD">
      <w:pPr>
        <w:numPr>
          <w:ilvl w:val="1"/>
          <w:numId w:val="5"/>
        </w:numPr>
        <w:spacing w:after="0" w:line="360" w:lineRule="auto"/>
        <w:ind w:left="1134"/>
        <w:jc w:val="both"/>
        <w:rPr>
          <w:rFonts w:ascii="Arial" w:hAnsi="Arial" w:cs="Arial"/>
          <w:sz w:val="24"/>
          <w:szCs w:val="24"/>
        </w:rPr>
      </w:pPr>
      <w:r>
        <w:rPr>
          <w:rFonts w:ascii="Arial" w:hAnsi="Arial" w:cs="Arial"/>
          <w:sz w:val="24"/>
          <w:szCs w:val="24"/>
        </w:rPr>
        <w:t xml:space="preserve">As such, since there is a time gap of around 10 years, the administrative approval has been lapsed. </w:t>
      </w:r>
    </w:p>
    <w:p w:rsidR="00B367BD" w:rsidRDefault="00B367BD" w:rsidP="00B367BD">
      <w:pPr>
        <w:numPr>
          <w:ilvl w:val="1"/>
          <w:numId w:val="5"/>
        </w:numPr>
        <w:spacing w:after="0" w:line="360" w:lineRule="auto"/>
        <w:ind w:left="1134"/>
        <w:jc w:val="both"/>
        <w:rPr>
          <w:rFonts w:ascii="Arial" w:hAnsi="Arial" w:cs="Arial"/>
          <w:sz w:val="24"/>
          <w:szCs w:val="24"/>
        </w:rPr>
      </w:pPr>
      <w:r w:rsidRPr="008B61F9">
        <w:rPr>
          <w:rFonts w:ascii="Arial" w:hAnsi="Arial" w:cs="Arial"/>
          <w:sz w:val="24"/>
          <w:szCs w:val="24"/>
        </w:rPr>
        <w:t>After year 2014, the rehabilitation of other minor in the region has been done so the project is under re-examination as per change in site conditions.</w:t>
      </w:r>
    </w:p>
    <w:p w:rsidR="009E2254" w:rsidRPr="00220F6E" w:rsidRDefault="009E2254" w:rsidP="009E2254">
      <w:pPr>
        <w:spacing w:after="0" w:line="240" w:lineRule="auto"/>
        <w:jc w:val="center"/>
        <w:rPr>
          <w:rFonts w:ascii="Arial" w:hAnsi="Arial" w:cs="Arial"/>
          <w:b/>
          <w:color w:val="000000"/>
          <w:sz w:val="24"/>
          <w:szCs w:val="24"/>
        </w:rPr>
      </w:pPr>
      <w:r w:rsidRPr="00220F6E">
        <w:rPr>
          <w:rFonts w:ascii="Arial" w:hAnsi="Arial" w:cs="Arial"/>
          <w:b/>
          <w:color w:val="000000"/>
          <w:sz w:val="24"/>
          <w:szCs w:val="24"/>
        </w:rPr>
        <w:lastRenderedPageBreak/>
        <w:t>Note for Pad</w:t>
      </w:r>
    </w:p>
    <w:p w:rsidR="009E2254" w:rsidRPr="009D4084" w:rsidRDefault="009E2254" w:rsidP="009E2254">
      <w:pPr>
        <w:spacing w:after="0" w:line="240" w:lineRule="auto"/>
        <w:jc w:val="center"/>
        <w:rPr>
          <w:rFonts w:ascii="Arial" w:hAnsi="Arial" w:cs="Arial"/>
          <w:b/>
          <w:color w:val="000000"/>
          <w:sz w:val="24"/>
          <w:szCs w:val="24"/>
        </w:rPr>
      </w:pPr>
      <w:r w:rsidRPr="00220F6E">
        <w:rPr>
          <w:rFonts w:ascii="Arial" w:hAnsi="Arial" w:cs="Arial"/>
          <w:b/>
          <w:color w:val="000000"/>
          <w:sz w:val="24"/>
          <w:szCs w:val="24"/>
        </w:rPr>
        <w:t xml:space="preserve">Starred Assembly Question No. 59 </w:t>
      </w:r>
    </w:p>
    <w:p w:rsidR="009E2254" w:rsidRPr="00220F6E" w:rsidRDefault="009E2254" w:rsidP="009E2254">
      <w:pPr>
        <w:spacing w:after="0" w:line="360" w:lineRule="auto"/>
        <w:jc w:val="center"/>
        <w:rPr>
          <w:rFonts w:ascii="Arial" w:hAnsi="Arial" w:cs="Arial"/>
          <w:b/>
          <w:color w:val="000000"/>
          <w:sz w:val="12"/>
          <w:szCs w:val="12"/>
        </w:rPr>
      </w:pPr>
    </w:p>
    <w:p w:rsidR="009E2254" w:rsidRPr="00220F6E" w:rsidRDefault="009E2254" w:rsidP="009E2254">
      <w:pPr>
        <w:spacing w:after="0" w:line="360" w:lineRule="auto"/>
        <w:jc w:val="center"/>
        <w:rPr>
          <w:rFonts w:ascii="Arial" w:hAnsi="Arial" w:cs="Arial"/>
          <w:b/>
          <w:color w:val="000000"/>
          <w:sz w:val="8"/>
          <w:szCs w:val="8"/>
        </w:rPr>
      </w:pPr>
    </w:p>
    <w:p w:rsidR="009E2254" w:rsidRPr="00220F6E" w:rsidRDefault="009E2254" w:rsidP="009E2254">
      <w:pPr>
        <w:spacing w:after="0" w:line="360" w:lineRule="auto"/>
        <w:ind w:firstLine="720"/>
        <w:jc w:val="both"/>
        <w:rPr>
          <w:rFonts w:ascii="Arial" w:hAnsi="Arial" w:cs="Arial"/>
          <w:color w:val="000000"/>
          <w:sz w:val="24"/>
          <w:szCs w:val="24"/>
        </w:rPr>
      </w:pPr>
      <w:r w:rsidRPr="00220F6E">
        <w:rPr>
          <w:rFonts w:ascii="Arial" w:hAnsi="Arial" w:cs="Arial"/>
          <w:color w:val="000000"/>
          <w:sz w:val="26"/>
          <w:szCs w:val="26"/>
        </w:rPr>
        <w:t xml:space="preserve"> </w:t>
      </w:r>
      <w:r w:rsidRPr="00220F6E">
        <w:rPr>
          <w:rFonts w:ascii="Arial" w:hAnsi="Arial" w:cs="Arial"/>
          <w:color w:val="000000"/>
          <w:sz w:val="24"/>
          <w:szCs w:val="24"/>
        </w:rPr>
        <w:t xml:space="preserve">It is intimated that at present there is no proposal under the consideration to construct </w:t>
      </w:r>
      <w:proofErr w:type="spellStart"/>
      <w:r w:rsidRPr="00220F6E">
        <w:rPr>
          <w:rFonts w:ascii="Arial" w:hAnsi="Arial" w:cs="Arial"/>
          <w:color w:val="000000"/>
          <w:sz w:val="24"/>
          <w:szCs w:val="24"/>
        </w:rPr>
        <w:t>Biroli</w:t>
      </w:r>
      <w:proofErr w:type="spellEnd"/>
      <w:r w:rsidRPr="00220F6E">
        <w:rPr>
          <w:rFonts w:ascii="Arial" w:hAnsi="Arial" w:cs="Arial"/>
          <w:color w:val="000000"/>
          <w:sz w:val="24"/>
          <w:szCs w:val="24"/>
        </w:rPr>
        <w:t xml:space="preserve"> Minor</w:t>
      </w:r>
      <w:r w:rsidRPr="00220F6E">
        <w:rPr>
          <w:rFonts w:ascii="Arial" w:hAnsi="Arial" w:cs="Mangal"/>
          <w:color w:val="000000"/>
          <w:sz w:val="24"/>
          <w:szCs w:val="24"/>
        </w:rPr>
        <w:t>.</w:t>
      </w:r>
      <w:r w:rsidRPr="00220F6E">
        <w:rPr>
          <w:rFonts w:ascii="Arial" w:hAnsi="Arial" w:cs="Arial"/>
          <w:color w:val="000000"/>
          <w:sz w:val="24"/>
          <w:szCs w:val="24"/>
        </w:rPr>
        <w:t xml:space="preserve"> </w:t>
      </w:r>
      <w:r w:rsidRPr="00220F6E">
        <w:rPr>
          <w:rFonts w:ascii="Arial" w:hAnsi="Arial" w:cs="Arial"/>
          <w:bCs/>
          <w:color w:val="000000"/>
          <w:sz w:val="24"/>
          <w:szCs w:val="24"/>
        </w:rPr>
        <w:t xml:space="preserve">There is no minor by the name of </w:t>
      </w:r>
      <w:proofErr w:type="spellStart"/>
      <w:r w:rsidRPr="00220F6E">
        <w:rPr>
          <w:rFonts w:ascii="Arial" w:hAnsi="Arial" w:cs="Arial"/>
          <w:bCs/>
          <w:color w:val="000000"/>
          <w:sz w:val="24"/>
          <w:szCs w:val="24"/>
        </w:rPr>
        <w:t>Karela</w:t>
      </w:r>
      <w:proofErr w:type="spellEnd"/>
      <w:r w:rsidRPr="00220F6E">
        <w:rPr>
          <w:rFonts w:ascii="Arial" w:hAnsi="Arial" w:cs="Arial"/>
          <w:bCs/>
          <w:color w:val="000000"/>
          <w:sz w:val="24"/>
          <w:szCs w:val="24"/>
        </w:rPr>
        <w:t xml:space="preserve"> – </w:t>
      </w:r>
      <w:proofErr w:type="spellStart"/>
      <w:r w:rsidRPr="00220F6E">
        <w:rPr>
          <w:rFonts w:ascii="Arial" w:hAnsi="Arial" w:cs="Arial"/>
          <w:bCs/>
          <w:color w:val="000000"/>
          <w:sz w:val="24"/>
          <w:szCs w:val="24"/>
        </w:rPr>
        <w:t>Malvi</w:t>
      </w:r>
      <w:proofErr w:type="spellEnd"/>
      <w:r w:rsidRPr="00220F6E">
        <w:rPr>
          <w:rFonts w:ascii="Arial" w:hAnsi="Arial" w:cs="Arial"/>
          <w:bCs/>
          <w:color w:val="000000"/>
          <w:sz w:val="24"/>
          <w:szCs w:val="24"/>
        </w:rPr>
        <w:t xml:space="preserve"> Minor. However, the proposal to construct </w:t>
      </w:r>
      <w:proofErr w:type="spellStart"/>
      <w:r w:rsidRPr="00220F6E">
        <w:rPr>
          <w:rFonts w:ascii="Arial" w:hAnsi="Arial" w:cs="Arial"/>
          <w:bCs/>
          <w:color w:val="000000"/>
          <w:sz w:val="24"/>
          <w:szCs w:val="24"/>
        </w:rPr>
        <w:t>Karela</w:t>
      </w:r>
      <w:proofErr w:type="spellEnd"/>
      <w:r w:rsidRPr="00220F6E">
        <w:rPr>
          <w:rFonts w:ascii="Arial" w:hAnsi="Arial" w:cs="Arial"/>
          <w:bCs/>
          <w:color w:val="000000"/>
          <w:sz w:val="24"/>
          <w:szCs w:val="24"/>
        </w:rPr>
        <w:t xml:space="preserve"> Sub Minor</w:t>
      </w:r>
      <w:r w:rsidRPr="00220F6E">
        <w:rPr>
          <w:rFonts w:ascii="Arial" w:hAnsi="Arial" w:cs="Arial"/>
          <w:color w:val="000000"/>
          <w:sz w:val="24"/>
          <w:szCs w:val="24"/>
        </w:rPr>
        <w:t xml:space="preserve"> in </w:t>
      </w:r>
      <w:proofErr w:type="spellStart"/>
      <w:r w:rsidRPr="00220F6E">
        <w:rPr>
          <w:rFonts w:ascii="Arial" w:hAnsi="Arial" w:cs="Arial"/>
          <w:color w:val="000000"/>
          <w:sz w:val="24"/>
          <w:szCs w:val="24"/>
        </w:rPr>
        <w:t>Julana</w:t>
      </w:r>
      <w:proofErr w:type="spellEnd"/>
      <w:r w:rsidRPr="00220F6E">
        <w:rPr>
          <w:rFonts w:ascii="Arial" w:hAnsi="Arial" w:cs="Arial"/>
          <w:color w:val="000000"/>
          <w:sz w:val="24"/>
          <w:szCs w:val="24"/>
        </w:rPr>
        <w:t xml:space="preserve"> Assembly constituency</w:t>
      </w:r>
      <w:r w:rsidRPr="00220F6E">
        <w:rPr>
          <w:rFonts w:ascii="Arial" w:hAnsi="Arial" w:cs="Arial"/>
          <w:bCs/>
          <w:color w:val="000000"/>
          <w:sz w:val="24"/>
          <w:szCs w:val="24"/>
        </w:rPr>
        <w:t xml:space="preserve"> is under re-examination</w:t>
      </w:r>
      <w:r w:rsidRPr="00220F6E">
        <w:rPr>
          <w:rFonts w:ascii="Arial" w:hAnsi="Arial" w:cs="Arial"/>
          <w:color w:val="000000"/>
          <w:sz w:val="24"/>
          <w:szCs w:val="24"/>
        </w:rPr>
        <w:t>. The detail is as under: -</w:t>
      </w:r>
    </w:p>
    <w:p w:rsidR="009E2254" w:rsidRPr="00220F6E" w:rsidRDefault="009E2254" w:rsidP="009E2254">
      <w:pPr>
        <w:spacing w:after="0" w:line="360" w:lineRule="auto"/>
        <w:jc w:val="both"/>
        <w:rPr>
          <w:rFonts w:ascii="Arial" w:hAnsi="Arial" w:cs="Arial"/>
          <w:b/>
          <w:bCs/>
          <w:color w:val="000000"/>
          <w:sz w:val="24"/>
          <w:szCs w:val="24"/>
        </w:rPr>
      </w:pPr>
      <w:proofErr w:type="spellStart"/>
      <w:r w:rsidRPr="00220F6E">
        <w:rPr>
          <w:rFonts w:ascii="Arial" w:hAnsi="Arial" w:cs="Arial"/>
          <w:b/>
          <w:bCs/>
          <w:color w:val="000000"/>
          <w:sz w:val="24"/>
          <w:szCs w:val="24"/>
        </w:rPr>
        <w:t>Biroli</w:t>
      </w:r>
      <w:proofErr w:type="spellEnd"/>
      <w:r w:rsidRPr="00220F6E">
        <w:rPr>
          <w:rFonts w:ascii="Arial" w:hAnsi="Arial" w:cs="Arial"/>
          <w:b/>
          <w:bCs/>
          <w:color w:val="000000"/>
          <w:sz w:val="24"/>
          <w:szCs w:val="24"/>
        </w:rPr>
        <w:t xml:space="preserve"> Minor: -</w:t>
      </w:r>
    </w:p>
    <w:p w:rsidR="009E2254" w:rsidRPr="00220F6E" w:rsidRDefault="009E2254" w:rsidP="009E2254">
      <w:pPr>
        <w:spacing w:after="0" w:line="360" w:lineRule="auto"/>
        <w:ind w:firstLine="720"/>
        <w:jc w:val="both"/>
        <w:rPr>
          <w:rFonts w:ascii="Arial" w:hAnsi="Arial" w:cs="Arial"/>
          <w:color w:val="000000"/>
          <w:sz w:val="24"/>
          <w:szCs w:val="24"/>
        </w:rPr>
      </w:pPr>
      <w:bookmarkStart w:id="0" w:name="_Hlk153294459"/>
      <w:r w:rsidRPr="00220F6E">
        <w:rPr>
          <w:rFonts w:ascii="Arial" w:hAnsi="Arial" w:cs="Arial"/>
          <w:color w:val="000000"/>
          <w:sz w:val="24"/>
          <w:szCs w:val="24"/>
        </w:rPr>
        <w:t xml:space="preserve">Earlier in the year 2009, there was a proposal to construct </w:t>
      </w:r>
      <w:proofErr w:type="spellStart"/>
      <w:r w:rsidRPr="00220F6E">
        <w:rPr>
          <w:rFonts w:ascii="Arial" w:hAnsi="Arial" w:cs="Arial"/>
          <w:color w:val="000000"/>
          <w:sz w:val="24"/>
          <w:szCs w:val="24"/>
        </w:rPr>
        <w:t>Biroli</w:t>
      </w:r>
      <w:proofErr w:type="spellEnd"/>
      <w:r w:rsidRPr="00220F6E">
        <w:rPr>
          <w:rFonts w:ascii="Arial" w:hAnsi="Arial" w:cs="Arial"/>
          <w:color w:val="000000"/>
          <w:sz w:val="24"/>
          <w:szCs w:val="24"/>
        </w:rPr>
        <w:t xml:space="preserve"> Minor from RD 0 to 38400 </w:t>
      </w:r>
      <w:proofErr w:type="spellStart"/>
      <w:r w:rsidRPr="00220F6E">
        <w:rPr>
          <w:rFonts w:ascii="Arial" w:hAnsi="Arial" w:cs="Arial"/>
          <w:color w:val="000000"/>
          <w:sz w:val="24"/>
          <w:szCs w:val="24"/>
        </w:rPr>
        <w:t>offtaking</w:t>
      </w:r>
      <w:proofErr w:type="spellEnd"/>
      <w:r w:rsidRPr="00220F6E">
        <w:rPr>
          <w:rFonts w:ascii="Arial" w:hAnsi="Arial" w:cs="Arial"/>
          <w:color w:val="000000"/>
          <w:sz w:val="24"/>
          <w:szCs w:val="24"/>
        </w:rPr>
        <w:t xml:space="preserve"> from RD 11400-R of </w:t>
      </w:r>
      <w:proofErr w:type="spellStart"/>
      <w:r w:rsidRPr="00220F6E">
        <w:rPr>
          <w:rFonts w:ascii="Arial" w:hAnsi="Arial" w:cs="Arial"/>
          <w:color w:val="000000"/>
          <w:sz w:val="24"/>
          <w:szCs w:val="24"/>
        </w:rPr>
        <w:t>Ludana</w:t>
      </w:r>
      <w:proofErr w:type="spellEnd"/>
      <w:r w:rsidRPr="00220F6E">
        <w:rPr>
          <w:rFonts w:ascii="Arial" w:hAnsi="Arial" w:cs="Arial"/>
          <w:color w:val="000000"/>
          <w:sz w:val="24"/>
          <w:szCs w:val="24"/>
        </w:rPr>
        <w:t xml:space="preserve"> Minor. The scheme was to be funded under NABARD RIDF-XV-II amounting to Rs. 775.39 </w:t>
      </w:r>
      <w:proofErr w:type="spellStart"/>
      <w:r w:rsidRPr="00220F6E">
        <w:rPr>
          <w:rFonts w:ascii="Arial" w:hAnsi="Arial" w:cs="Arial"/>
          <w:color w:val="000000"/>
          <w:sz w:val="24"/>
          <w:szCs w:val="24"/>
        </w:rPr>
        <w:t>lakh</w:t>
      </w:r>
      <w:proofErr w:type="spellEnd"/>
      <w:r w:rsidRPr="00220F6E">
        <w:rPr>
          <w:rFonts w:ascii="Arial" w:hAnsi="Arial" w:cs="Arial"/>
          <w:color w:val="000000"/>
          <w:sz w:val="24"/>
          <w:szCs w:val="24"/>
        </w:rPr>
        <w:t xml:space="preserve">. But due to dispute in alignment amongst the landowners, the alignment of this scheme could not be finalized. Accordingly, after thorough consideration, the scheme was dropped by Government on 13.05.2010. </w:t>
      </w:r>
    </w:p>
    <w:bookmarkEnd w:id="0"/>
    <w:p w:rsidR="009E2254" w:rsidRPr="00220F6E" w:rsidRDefault="009E2254" w:rsidP="009E2254">
      <w:pPr>
        <w:spacing w:after="0" w:line="360" w:lineRule="auto"/>
        <w:ind w:firstLine="720"/>
        <w:jc w:val="both"/>
        <w:rPr>
          <w:rFonts w:ascii="Arial" w:hAnsi="Arial" w:cs="Arial"/>
          <w:color w:val="000000"/>
          <w:sz w:val="24"/>
          <w:szCs w:val="24"/>
        </w:rPr>
      </w:pPr>
      <w:r w:rsidRPr="00220F6E">
        <w:rPr>
          <w:rFonts w:ascii="Arial" w:hAnsi="Arial" w:cs="Arial"/>
          <w:color w:val="000000"/>
          <w:sz w:val="24"/>
          <w:szCs w:val="24"/>
        </w:rPr>
        <w:t xml:space="preserve">Presently the proposed 3953 acres of the land to be irrigated through this minor is being irrigated by </w:t>
      </w:r>
      <w:proofErr w:type="spellStart"/>
      <w:r w:rsidRPr="00220F6E">
        <w:rPr>
          <w:rFonts w:ascii="Arial" w:hAnsi="Arial" w:cs="Arial"/>
          <w:color w:val="000000"/>
          <w:sz w:val="24"/>
          <w:szCs w:val="24"/>
        </w:rPr>
        <w:t>Bhirtana</w:t>
      </w:r>
      <w:proofErr w:type="spellEnd"/>
      <w:r w:rsidRPr="00220F6E">
        <w:rPr>
          <w:rFonts w:ascii="Arial" w:hAnsi="Arial" w:cs="Arial"/>
          <w:color w:val="000000"/>
          <w:sz w:val="24"/>
          <w:szCs w:val="24"/>
        </w:rPr>
        <w:t xml:space="preserve"> Minor, </w:t>
      </w:r>
      <w:proofErr w:type="spellStart"/>
      <w:r w:rsidRPr="00220F6E">
        <w:rPr>
          <w:rFonts w:ascii="Arial" w:hAnsi="Arial" w:cs="Arial"/>
          <w:color w:val="000000"/>
          <w:sz w:val="24"/>
          <w:szCs w:val="24"/>
        </w:rPr>
        <w:t>Ludana</w:t>
      </w:r>
      <w:proofErr w:type="spellEnd"/>
      <w:r w:rsidRPr="00220F6E">
        <w:rPr>
          <w:rFonts w:ascii="Arial" w:hAnsi="Arial" w:cs="Arial"/>
          <w:color w:val="000000"/>
          <w:sz w:val="24"/>
          <w:szCs w:val="24"/>
        </w:rPr>
        <w:t xml:space="preserve"> Minor, </w:t>
      </w:r>
      <w:proofErr w:type="spellStart"/>
      <w:r w:rsidRPr="00220F6E">
        <w:rPr>
          <w:rFonts w:ascii="Arial" w:hAnsi="Arial" w:cs="Arial"/>
          <w:color w:val="000000"/>
          <w:sz w:val="24"/>
          <w:szCs w:val="24"/>
        </w:rPr>
        <w:t>Chabri</w:t>
      </w:r>
      <w:proofErr w:type="spellEnd"/>
      <w:r w:rsidRPr="00220F6E">
        <w:rPr>
          <w:rFonts w:ascii="Arial" w:hAnsi="Arial" w:cs="Arial"/>
          <w:color w:val="000000"/>
          <w:sz w:val="24"/>
          <w:szCs w:val="24"/>
        </w:rPr>
        <w:t xml:space="preserve"> Minor, </w:t>
      </w:r>
      <w:proofErr w:type="spellStart"/>
      <w:r w:rsidRPr="00220F6E">
        <w:rPr>
          <w:rFonts w:ascii="Arial" w:hAnsi="Arial" w:cs="Arial"/>
          <w:color w:val="000000"/>
          <w:sz w:val="24"/>
          <w:szCs w:val="24"/>
        </w:rPr>
        <w:t>Dhigana</w:t>
      </w:r>
      <w:proofErr w:type="spellEnd"/>
      <w:r w:rsidRPr="00220F6E">
        <w:rPr>
          <w:rFonts w:ascii="Arial" w:hAnsi="Arial" w:cs="Arial"/>
          <w:color w:val="000000"/>
          <w:sz w:val="24"/>
          <w:szCs w:val="24"/>
        </w:rPr>
        <w:t xml:space="preserve"> Minor and </w:t>
      </w:r>
      <w:proofErr w:type="spellStart"/>
      <w:r w:rsidRPr="00220F6E">
        <w:rPr>
          <w:rFonts w:ascii="Arial" w:hAnsi="Arial" w:cs="Arial"/>
          <w:color w:val="000000"/>
          <w:sz w:val="24"/>
          <w:szCs w:val="24"/>
        </w:rPr>
        <w:t>Padana</w:t>
      </w:r>
      <w:proofErr w:type="spellEnd"/>
      <w:r w:rsidRPr="00220F6E">
        <w:rPr>
          <w:rFonts w:ascii="Arial" w:hAnsi="Arial" w:cs="Arial"/>
          <w:color w:val="000000"/>
          <w:sz w:val="24"/>
          <w:szCs w:val="24"/>
        </w:rPr>
        <w:t xml:space="preserve"> Sub Minor.</w:t>
      </w:r>
    </w:p>
    <w:p w:rsidR="009E2254" w:rsidRPr="00220F6E" w:rsidRDefault="009E2254" w:rsidP="009E2254">
      <w:pPr>
        <w:spacing w:after="0" w:line="360" w:lineRule="auto"/>
        <w:ind w:firstLine="720"/>
        <w:jc w:val="both"/>
        <w:rPr>
          <w:rFonts w:ascii="Arial" w:hAnsi="Arial" w:cs="Arial"/>
          <w:color w:val="000000"/>
          <w:sz w:val="24"/>
          <w:szCs w:val="24"/>
        </w:rPr>
      </w:pPr>
      <w:r w:rsidRPr="00220F6E">
        <w:rPr>
          <w:rFonts w:ascii="Arial" w:hAnsi="Arial" w:cs="Arial"/>
          <w:color w:val="000000"/>
          <w:sz w:val="24"/>
          <w:szCs w:val="24"/>
        </w:rPr>
        <w:t xml:space="preserve">Demand for construction of </w:t>
      </w:r>
      <w:proofErr w:type="spellStart"/>
      <w:r w:rsidRPr="00220F6E">
        <w:rPr>
          <w:rFonts w:ascii="Arial" w:hAnsi="Arial" w:cs="Arial"/>
          <w:color w:val="000000"/>
          <w:sz w:val="24"/>
          <w:szCs w:val="24"/>
        </w:rPr>
        <w:t>Biroli</w:t>
      </w:r>
      <w:proofErr w:type="spellEnd"/>
      <w:r w:rsidRPr="00220F6E">
        <w:rPr>
          <w:rFonts w:ascii="Arial" w:hAnsi="Arial" w:cs="Arial"/>
          <w:color w:val="000000"/>
          <w:sz w:val="24"/>
          <w:szCs w:val="24"/>
        </w:rPr>
        <w:t xml:space="preserve"> Minor was received from </w:t>
      </w:r>
      <w:proofErr w:type="spellStart"/>
      <w:r w:rsidRPr="00220F6E">
        <w:rPr>
          <w:rFonts w:ascii="Arial" w:hAnsi="Arial" w:cs="Arial"/>
          <w:color w:val="000000"/>
          <w:sz w:val="24"/>
          <w:szCs w:val="24"/>
        </w:rPr>
        <w:t>Hon’ble</w:t>
      </w:r>
      <w:proofErr w:type="spellEnd"/>
      <w:r w:rsidRPr="00220F6E">
        <w:rPr>
          <w:rFonts w:ascii="Arial" w:hAnsi="Arial" w:cs="Arial"/>
          <w:color w:val="000000"/>
          <w:sz w:val="24"/>
          <w:szCs w:val="24"/>
        </w:rPr>
        <w:t xml:space="preserve"> MLA </w:t>
      </w:r>
      <w:proofErr w:type="spellStart"/>
      <w:r w:rsidRPr="00220F6E">
        <w:rPr>
          <w:rFonts w:ascii="Arial" w:hAnsi="Arial" w:cs="Arial"/>
          <w:color w:val="000000"/>
          <w:sz w:val="24"/>
          <w:szCs w:val="24"/>
        </w:rPr>
        <w:t>Julana</w:t>
      </w:r>
      <w:proofErr w:type="spellEnd"/>
      <w:r w:rsidRPr="00220F6E">
        <w:rPr>
          <w:rFonts w:ascii="Arial" w:hAnsi="Arial" w:cs="Arial"/>
          <w:color w:val="000000"/>
          <w:sz w:val="24"/>
          <w:szCs w:val="24"/>
        </w:rPr>
        <w:t xml:space="preserve"> in January 2023. Thereafter, the scheme was again investigated by department and found that the dispute in alignment amongst the farmers of village </w:t>
      </w:r>
      <w:proofErr w:type="spellStart"/>
      <w:r w:rsidRPr="00220F6E">
        <w:rPr>
          <w:rFonts w:ascii="Arial" w:hAnsi="Arial" w:cs="Arial"/>
          <w:color w:val="000000"/>
          <w:sz w:val="24"/>
          <w:szCs w:val="24"/>
        </w:rPr>
        <w:t>Ludana</w:t>
      </w:r>
      <w:proofErr w:type="spellEnd"/>
      <w:r w:rsidRPr="00220F6E">
        <w:rPr>
          <w:rFonts w:ascii="Arial" w:hAnsi="Arial" w:cs="Arial"/>
          <w:color w:val="000000"/>
          <w:sz w:val="24"/>
          <w:szCs w:val="24"/>
        </w:rPr>
        <w:t xml:space="preserve"> and village </w:t>
      </w:r>
      <w:proofErr w:type="spellStart"/>
      <w:r w:rsidRPr="00220F6E">
        <w:rPr>
          <w:rFonts w:ascii="Arial" w:hAnsi="Arial" w:cs="Arial"/>
          <w:color w:val="000000"/>
          <w:sz w:val="24"/>
          <w:szCs w:val="24"/>
        </w:rPr>
        <w:t>Nizampur</w:t>
      </w:r>
      <w:proofErr w:type="spellEnd"/>
      <w:r w:rsidRPr="00220F6E">
        <w:rPr>
          <w:rFonts w:ascii="Arial" w:hAnsi="Arial" w:cs="Arial"/>
          <w:color w:val="000000"/>
          <w:sz w:val="24"/>
          <w:szCs w:val="24"/>
        </w:rPr>
        <w:t xml:space="preserve"> is still there. Hence, this scheme is not feasible.</w:t>
      </w:r>
    </w:p>
    <w:p w:rsidR="009E2254" w:rsidRPr="00220F6E" w:rsidRDefault="009E2254" w:rsidP="009E2254">
      <w:pPr>
        <w:spacing w:after="0" w:line="360" w:lineRule="auto"/>
        <w:jc w:val="both"/>
        <w:rPr>
          <w:rFonts w:ascii="Arial" w:hAnsi="Arial" w:cs="Arial"/>
          <w:b/>
          <w:bCs/>
          <w:color w:val="000000"/>
          <w:sz w:val="24"/>
          <w:szCs w:val="24"/>
        </w:rPr>
      </w:pPr>
      <w:proofErr w:type="spellStart"/>
      <w:r w:rsidRPr="00220F6E">
        <w:rPr>
          <w:rFonts w:ascii="Arial" w:hAnsi="Arial" w:cs="Arial"/>
          <w:b/>
          <w:bCs/>
          <w:color w:val="000000"/>
          <w:sz w:val="24"/>
          <w:szCs w:val="24"/>
        </w:rPr>
        <w:t>Karela</w:t>
      </w:r>
      <w:proofErr w:type="spellEnd"/>
      <w:r w:rsidRPr="00220F6E">
        <w:rPr>
          <w:rFonts w:ascii="Arial" w:hAnsi="Arial" w:cs="Arial"/>
          <w:b/>
          <w:bCs/>
          <w:color w:val="000000"/>
          <w:sz w:val="24"/>
          <w:szCs w:val="24"/>
        </w:rPr>
        <w:t xml:space="preserve"> Sub Minor: -</w:t>
      </w:r>
    </w:p>
    <w:p w:rsidR="009E2254" w:rsidRPr="00220F6E" w:rsidRDefault="009E2254" w:rsidP="009E2254">
      <w:pPr>
        <w:spacing w:after="0" w:line="360" w:lineRule="auto"/>
        <w:ind w:firstLine="720"/>
        <w:jc w:val="both"/>
        <w:rPr>
          <w:rFonts w:ascii="Arial" w:hAnsi="Arial" w:cs="Arial"/>
          <w:color w:val="000000"/>
          <w:sz w:val="24"/>
          <w:szCs w:val="24"/>
        </w:rPr>
      </w:pPr>
      <w:bookmarkStart w:id="1" w:name="_Hlk153379693"/>
      <w:r w:rsidRPr="00220F6E">
        <w:rPr>
          <w:rFonts w:ascii="Arial" w:hAnsi="Arial" w:cs="Arial"/>
          <w:color w:val="000000"/>
          <w:sz w:val="24"/>
          <w:szCs w:val="24"/>
        </w:rPr>
        <w:t xml:space="preserve">There is no canal by the name of </w:t>
      </w:r>
      <w:proofErr w:type="spellStart"/>
      <w:r w:rsidRPr="00220F6E">
        <w:rPr>
          <w:rFonts w:ascii="Arial" w:hAnsi="Arial" w:cs="Arial"/>
          <w:color w:val="000000"/>
          <w:sz w:val="24"/>
          <w:szCs w:val="24"/>
        </w:rPr>
        <w:t>Karela</w:t>
      </w:r>
      <w:proofErr w:type="spellEnd"/>
      <w:r w:rsidRPr="00220F6E">
        <w:rPr>
          <w:rFonts w:ascii="Arial" w:hAnsi="Arial" w:cs="Arial"/>
          <w:color w:val="000000"/>
          <w:sz w:val="24"/>
          <w:szCs w:val="24"/>
        </w:rPr>
        <w:t xml:space="preserve"> - </w:t>
      </w:r>
      <w:proofErr w:type="spellStart"/>
      <w:r w:rsidRPr="00220F6E">
        <w:rPr>
          <w:rFonts w:ascii="Arial" w:hAnsi="Arial" w:cs="Arial"/>
          <w:color w:val="000000"/>
          <w:sz w:val="24"/>
          <w:szCs w:val="24"/>
        </w:rPr>
        <w:t>Malvi</w:t>
      </w:r>
      <w:proofErr w:type="spellEnd"/>
      <w:r w:rsidRPr="00220F6E">
        <w:rPr>
          <w:rFonts w:ascii="Arial" w:hAnsi="Arial" w:cs="Arial"/>
          <w:color w:val="000000"/>
          <w:sz w:val="24"/>
          <w:szCs w:val="24"/>
        </w:rPr>
        <w:t xml:space="preserve"> Minor. However, the details for </w:t>
      </w:r>
      <w:proofErr w:type="spellStart"/>
      <w:r w:rsidRPr="00220F6E">
        <w:rPr>
          <w:rFonts w:ascii="Arial" w:hAnsi="Arial" w:cs="Arial"/>
          <w:color w:val="000000"/>
          <w:sz w:val="24"/>
          <w:szCs w:val="24"/>
        </w:rPr>
        <w:t>Karela</w:t>
      </w:r>
      <w:proofErr w:type="spellEnd"/>
      <w:r w:rsidRPr="00220F6E">
        <w:rPr>
          <w:rFonts w:ascii="Arial" w:hAnsi="Arial" w:cs="Arial"/>
          <w:color w:val="000000"/>
          <w:sz w:val="24"/>
          <w:szCs w:val="24"/>
        </w:rPr>
        <w:t xml:space="preserve"> Sub Minor are provided below: - </w:t>
      </w:r>
    </w:p>
    <w:p w:rsidR="009E2254" w:rsidRPr="00B15931" w:rsidRDefault="009E2254" w:rsidP="009E2254">
      <w:pPr>
        <w:spacing w:after="0" w:line="360" w:lineRule="auto"/>
        <w:ind w:firstLine="720"/>
        <w:jc w:val="both"/>
        <w:rPr>
          <w:rFonts w:ascii="Arial" w:hAnsi="Arial" w:cs="Arial"/>
          <w:color w:val="000000"/>
          <w:sz w:val="24"/>
          <w:szCs w:val="24"/>
        </w:rPr>
      </w:pPr>
      <w:proofErr w:type="spellStart"/>
      <w:r w:rsidRPr="00220F6E">
        <w:rPr>
          <w:rFonts w:ascii="Arial" w:hAnsi="Arial" w:cs="Arial"/>
          <w:color w:val="000000"/>
          <w:sz w:val="24"/>
          <w:szCs w:val="24"/>
        </w:rPr>
        <w:t>Karela</w:t>
      </w:r>
      <w:proofErr w:type="spellEnd"/>
      <w:r w:rsidRPr="00220F6E">
        <w:rPr>
          <w:rFonts w:ascii="Arial" w:hAnsi="Arial" w:cs="Arial"/>
          <w:color w:val="000000"/>
          <w:sz w:val="24"/>
          <w:szCs w:val="24"/>
        </w:rPr>
        <w:t xml:space="preserve"> Sub Minor was proposed from RD 0 to 9500 </w:t>
      </w:r>
      <w:proofErr w:type="spellStart"/>
      <w:r w:rsidRPr="00220F6E">
        <w:rPr>
          <w:rFonts w:ascii="Arial" w:hAnsi="Arial" w:cs="Arial"/>
          <w:color w:val="000000"/>
          <w:sz w:val="24"/>
          <w:szCs w:val="24"/>
        </w:rPr>
        <w:t>offtaking</w:t>
      </w:r>
      <w:proofErr w:type="spellEnd"/>
      <w:r w:rsidRPr="00220F6E">
        <w:rPr>
          <w:rFonts w:ascii="Arial" w:hAnsi="Arial" w:cs="Arial"/>
          <w:color w:val="000000"/>
          <w:sz w:val="24"/>
          <w:szCs w:val="24"/>
        </w:rPr>
        <w:t xml:space="preserve"> from RD 99300-L of Sunder Sub Branch. For this scheme, around 11.99 acres land of </w:t>
      </w:r>
      <w:proofErr w:type="spellStart"/>
      <w:r w:rsidRPr="00220F6E">
        <w:rPr>
          <w:rFonts w:ascii="Arial" w:hAnsi="Arial" w:cs="Arial"/>
          <w:color w:val="000000"/>
          <w:sz w:val="24"/>
          <w:szCs w:val="24"/>
        </w:rPr>
        <w:t>Karela</w:t>
      </w:r>
      <w:proofErr w:type="spellEnd"/>
      <w:r w:rsidRPr="00220F6E">
        <w:rPr>
          <w:rFonts w:ascii="Arial" w:hAnsi="Arial" w:cs="Arial"/>
          <w:color w:val="000000"/>
          <w:sz w:val="24"/>
          <w:szCs w:val="24"/>
        </w:rPr>
        <w:t xml:space="preserve">, </w:t>
      </w:r>
      <w:proofErr w:type="spellStart"/>
      <w:r w:rsidRPr="00220F6E">
        <w:rPr>
          <w:rFonts w:ascii="Arial" w:hAnsi="Arial" w:cs="Arial"/>
          <w:color w:val="000000"/>
          <w:sz w:val="24"/>
          <w:szCs w:val="24"/>
        </w:rPr>
        <w:t>Kharenti</w:t>
      </w:r>
      <w:proofErr w:type="spellEnd"/>
      <w:r w:rsidRPr="00220F6E">
        <w:rPr>
          <w:rFonts w:ascii="Arial" w:hAnsi="Arial" w:cs="Arial"/>
          <w:color w:val="000000"/>
          <w:sz w:val="24"/>
          <w:szCs w:val="24"/>
        </w:rPr>
        <w:t xml:space="preserve">, and </w:t>
      </w:r>
      <w:proofErr w:type="spellStart"/>
      <w:r w:rsidRPr="00220F6E">
        <w:rPr>
          <w:rFonts w:ascii="Arial" w:hAnsi="Arial" w:cs="Arial"/>
          <w:color w:val="000000"/>
          <w:sz w:val="24"/>
          <w:szCs w:val="24"/>
        </w:rPr>
        <w:t>Jhamola</w:t>
      </w:r>
      <w:proofErr w:type="spellEnd"/>
      <w:r w:rsidRPr="00220F6E">
        <w:rPr>
          <w:rFonts w:ascii="Arial" w:hAnsi="Arial" w:cs="Arial"/>
          <w:color w:val="000000"/>
          <w:sz w:val="24"/>
          <w:szCs w:val="24"/>
        </w:rPr>
        <w:t xml:space="preserve"> villages was to be acquired. The case for construction of </w:t>
      </w:r>
      <w:proofErr w:type="spellStart"/>
      <w:r w:rsidRPr="00220F6E">
        <w:rPr>
          <w:rFonts w:ascii="Arial" w:hAnsi="Arial" w:cs="Arial"/>
          <w:color w:val="000000"/>
          <w:sz w:val="24"/>
          <w:szCs w:val="24"/>
        </w:rPr>
        <w:t>Karela</w:t>
      </w:r>
      <w:proofErr w:type="spellEnd"/>
      <w:r w:rsidRPr="00220F6E">
        <w:rPr>
          <w:rFonts w:ascii="Arial" w:hAnsi="Arial" w:cs="Arial"/>
          <w:color w:val="000000"/>
          <w:sz w:val="24"/>
          <w:szCs w:val="24"/>
        </w:rPr>
        <w:t xml:space="preserve"> Sub Minor was approved in Standing Technical Committee on dated 15.05.2013. Administrative approval amounting to Rs. 331.00 </w:t>
      </w:r>
      <w:proofErr w:type="spellStart"/>
      <w:r w:rsidRPr="00220F6E">
        <w:rPr>
          <w:rFonts w:ascii="Arial" w:hAnsi="Arial" w:cs="Arial"/>
          <w:color w:val="000000"/>
          <w:sz w:val="24"/>
          <w:szCs w:val="24"/>
        </w:rPr>
        <w:t>lakh</w:t>
      </w:r>
      <w:proofErr w:type="spellEnd"/>
      <w:r w:rsidRPr="00220F6E">
        <w:rPr>
          <w:rFonts w:ascii="Arial" w:hAnsi="Arial" w:cs="Arial"/>
          <w:color w:val="000000"/>
          <w:sz w:val="24"/>
          <w:szCs w:val="24"/>
        </w:rPr>
        <w:t xml:space="preserve"> was sanctioned on dated 17.10.2013. For this scheme, Section-4 of Land Acquisition was published on 08.09.2014, but the land paper under Section-6 could not be materialized as new Land Acquisition Act was enforced by the Govt. As such, since there is a time gap of around 10 years, the administrative approval has been lapsed.  After year 2014, the rehabilitation of other minor in the region has also been done so the project is under re-examination as per change in site conditions.</w:t>
      </w:r>
      <w:bookmarkEnd w:id="1"/>
    </w:p>
    <w:p w:rsidR="002A7066" w:rsidRPr="00AF3103" w:rsidRDefault="002A7066" w:rsidP="00862304">
      <w:pPr>
        <w:pStyle w:val="ListParagraph"/>
        <w:ind w:left="0"/>
        <w:jc w:val="center"/>
        <w:rPr>
          <w:b/>
          <w:bCs/>
          <w:sz w:val="26"/>
          <w:szCs w:val="24"/>
        </w:rPr>
      </w:pPr>
      <w:r w:rsidRPr="00AF3103">
        <w:rPr>
          <w:b/>
          <w:bCs/>
          <w:sz w:val="26"/>
          <w:szCs w:val="24"/>
          <w:cs/>
        </w:rPr>
        <w:lastRenderedPageBreak/>
        <w:t>पैड के लिए नोट</w:t>
      </w:r>
    </w:p>
    <w:p w:rsidR="002A7066" w:rsidRPr="00AF3103" w:rsidRDefault="002A7066" w:rsidP="00862304">
      <w:pPr>
        <w:pStyle w:val="ListParagraph"/>
        <w:ind w:left="0"/>
        <w:jc w:val="center"/>
        <w:rPr>
          <w:b/>
          <w:bCs/>
          <w:sz w:val="26"/>
          <w:szCs w:val="24"/>
        </w:rPr>
      </w:pPr>
      <w:r w:rsidRPr="00AF3103">
        <w:rPr>
          <w:b/>
          <w:bCs/>
          <w:sz w:val="26"/>
          <w:szCs w:val="24"/>
          <w:cs/>
        </w:rPr>
        <w:t>विधानसभा तारांकित प्रश्न संख्या 59</w:t>
      </w:r>
    </w:p>
    <w:p w:rsidR="002A7066" w:rsidRPr="00AF3103" w:rsidRDefault="002A7066" w:rsidP="002A7066">
      <w:pPr>
        <w:pStyle w:val="ListParagraph"/>
        <w:ind w:left="1440"/>
        <w:jc w:val="both"/>
        <w:rPr>
          <w:sz w:val="26"/>
          <w:szCs w:val="24"/>
        </w:rPr>
      </w:pPr>
    </w:p>
    <w:p w:rsidR="002A7066" w:rsidRPr="00AF3103" w:rsidRDefault="002A7066" w:rsidP="002A7066">
      <w:pPr>
        <w:pStyle w:val="ListParagraph"/>
        <w:ind w:left="0"/>
        <w:jc w:val="both"/>
        <w:rPr>
          <w:sz w:val="26"/>
          <w:szCs w:val="24"/>
        </w:rPr>
      </w:pPr>
      <w:r>
        <w:rPr>
          <w:rFonts w:hint="cs"/>
          <w:sz w:val="26"/>
          <w:szCs w:val="24"/>
          <w:cs/>
        </w:rPr>
        <w:tab/>
      </w:r>
      <w:r w:rsidRPr="00AF3103">
        <w:rPr>
          <w:sz w:val="26"/>
          <w:szCs w:val="24"/>
          <w:cs/>
        </w:rPr>
        <w:t>यह सूचित किया जाता है कि वर्तमान में बिरौली माइनर के निर्माण का कोई प्रस्ताव विचाराधीन नहीं है। करेला-मालवी माइनर नाम से कोई माइनर नहीं है। हालाँकि</w:t>
      </w:r>
      <w:r w:rsidRPr="00AF3103">
        <w:rPr>
          <w:sz w:val="26"/>
          <w:szCs w:val="24"/>
        </w:rPr>
        <w:t xml:space="preserve">, </w:t>
      </w:r>
      <w:r w:rsidRPr="00AF3103">
        <w:rPr>
          <w:sz w:val="26"/>
          <w:szCs w:val="24"/>
          <w:cs/>
        </w:rPr>
        <w:t>जुलाना विधानसभा क्षेत्र में करेला सब माइनर के निर्माण का प्रस्ताव फिर से विचाराधीन है। विवरण इस प्रकार हैः-</w:t>
      </w:r>
    </w:p>
    <w:p w:rsidR="002A7066" w:rsidRPr="00AF3103" w:rsidRDefault="002A7066" w:rsidP="002A7066">
      <w:pPr>
        <w:pStyle w:val="ListParagraph"/>
        <w:ind w:left="0"/>
        <w:jc w:val="both"/>
        <w:rPr>
          <w:b/>
          <w:bCs/>
          <w:sz w:val="26"/>
          <w:szCs w:val="24"/>
        </w:rPr>
      </w:pPr>
      <w:r w:rsidRPr="00AF3103">
        <w:rPr>
          <w:b/>
          <w:bCs/>
          <w:sz w:val="26"/>
          <w:szCs w:val="24"/>
          <w:cs/>
        </w:rPr>
        <w:t xml:space="preserve">बिरौली माइनरः- </w:t>
      </w:r>
    </w:p>
    <w:p w:rsidR="002A7066" w:rsidRPr="00AF3103" w:rsidRDefault="002A7066" w:rsidP="002A7066">
      <w:pPr>
        <w:pStyle w:val="ListParagraph"/>
        <w:ind w:left="0"/>
        <w:jc w:val="both"/>
        <w:rPr>
          <w:sz w:val="26"/>
          <w:szCs w:val="24"/>
        </w:rPr>
      </w:pPr>
      <w:r w:rsidRPr="00AF3103">
        <w:rPr>
          <w:sz w:val="26"/>
          <w:szCs w:val="24"/>
          <w:cs/>
        </w:rPr>
        <w:t>इससे पहले वर्ष 2009 में</w:t>
      </w:r>
      <w:r w:rsidRPr="00AF3103">
        <w:rPr>
          <w:sz w:val="26"/>
          <w:szCs w:val="24"/>
        </w:rPr>
        <w:t xml:space="preserve">, </w:t>
      </w:r>
      <w:r w:rsidRPr="00AF3103">
        <w:rPr>
          <w:sz w:val="26"/>
          <w:szCs w:val="24"/>
          <w:cs/>
        </w:rPr>
        <w:t>लुदाना माइनर की बुर्जी संख्या 11400/दाएं से निकलने वाली बिरोली माइनर बुर्जी संख्या 0 से 38400 तक के निर्माण का प्रस्ताव था। इस योजना को नाबार्ड आरआईडीएफ</w:t>
      </w:r>
      <w:r>
        <w:rPr>
          <w:sz w:val="26"/>
          <w:szCs w:val="24"/>
        </w:rPr>
        <w:t>-XV-II</w:t>
      </w:r>
      <w:r w:rsidRPr="00AF3103">
        <w:rPr>
          <w:sz w:val="26"/>
          <w:szCs w:val="24"/>
          <w:cs/>
        </w:rPr>
        <w:t xml:space="preserve"> के तहत 775.39 लाख रुपये की वित्त राशि दी गई थी। लेकिन</w:t>
      </w:r>
      <w:r w:rsidRPr="00AF3103">
        <w:rPr>
          <w:sz w:val="26"/>
          <w:szCs w:val="24"/>
        </w:rPr>
        <w:t xml:space="preserve">, </w:t>
      </w:r>
      <w:r w:rsidRPr="00AF3103">
        <w:rPr>
          <w:sz w:val="26"/>
          <w:szCs w:val="24"/>
          <w:cs/>
        </w:rPr>
        <w:t>जमींदारों के बीच एलाइनमेंट को लेकर विवाद के कारण इस माइनर का निर्माण नहीं हो सका। तदनुसार</w:t>
      </w:r>
      <w:r w:rsidRPr="00AF3103">
        <w:rPr>
          <w:sz w:val="26"/>
          <w:szCs w:val="24"/>
        </w:rPr>
        <w:t xml:space="preserve">, </w:t>
      </w:r>
      <w:r w:rsidRPr="00AF3103">
        <w:rPr>
          <w:sz w:val="26"/>
          <w:szCs w:val="24"/>
          <w:cs/>
        </w:rPr>
        <w:t>विचार-विमर्श के बाद</w:t>
      </w:r>
      <w:r w:rsidRPr="00AF3103">
        <w:rPr>
          <w:sz w:val="26"/>
          <w:szCs w:val="24"/>
        </w:rPr>
        <w:t xml:space="preserve">, </w:t>
      </w:r>
      <w:r w:rsidRPr="00AF3103">
        <w:rPr>
          <w:sz w:val="26"/>
          <w:szCs w:val="24"/>
          <w:cs/>
        </w:rPr>
        <w:t xml:space="preserve">योजना को 13.05.2010 को सरकार द्वारा बंद कर दी गई थी। </w:t>
      </w:r>
    </w:p>
    <w:p w:rsidR="002A7066" w:rsidRPr="00AF3103" w:rsidRDefault="002A7066" w:rsidP="002A7066">
      <w:pPr>
        <w:pStyle w:val="ListParagraph"/>
        <w:ind w:left="0"/>
        <w:jc w:val="both"/>
        <w:rPr>
          <w:sz w:val="26"/>
          <w:szCs w:val="24"/>
        </w:rPr>
      </w:pPr>
      <w:r w:rsidRPr="00AF3103">
        <w:rPr>
          <w:sz w:val="26"/>
          <w:szCs w:val="24"/>
          <w:cs/>
        </w:rPr>
        <w:t>वर्तमान में इस माइनर से सिंचित होने वाली प्रस्तावित 3953 एकड़ भूमि भिरताना माइनर</w:t>
      </w:r>
      <w:r w:rsidRPr="00AF3103">
        <w:rPr>
          <w:sz w:val="26"/>
          <w:szCs w:val="24"/>
        </w:rPr>
        <w:t xml:space="preserve">, </w:t>
      </w:r>
      <w:r w:rsidRPr="00AF3103">
        <w:rPr>
          <w:sz w:val="26"/>
          <w:szCs w:val="24"/>
          <w:cs/>
        </w:rPr>
        <w:t>लुदाना माइनर</w:t>
      </w:r>
      <w:r w:rsidRPr="00AF3103">
        <w:rPr>
          <w:sz w:val="26"/>
          <w:szCs w:val="24"/>
        </w:rPr>
        <w:t xml:space="preserve">, </w:t>
      </w:r>
      <w:r w:rsidRPr="00AF3103">
        <w:rPr>
          <w:sz w:val="26"/>
          <w:szCs w:val="24"/>
          <w:cs/>
        </w:rPr>
        <w:t>चाबरी माइनर</w:t>
      </w:r>
      <w:r w:rsidRPr="00AF3103">
        <w:rPr>
          <w:sz w:val="26"/>
          <w:szCs w:val="24"/>
        </w:rPr>
        <w:t xml:space="preserve">, </w:t>
      </w:r>
      <w:r w:rsidRPr="00AF3103">
        <w:rPr>
          <w:sz w:val="26"/>
          <w:szCs w:val="24"/>
          <w:cs/>
        </w:rPr>
        <w:t xml:space="preserve">ढिगाना माइनर और पदाना सब माइनर से सिंचित की जा रही है। </w:t>
      </w:r>
    </w:p>
    <w:p w:rsidR="002A7066" w:rsidRPr="00AF3103" w:rsidRDefault="002A7066" w:rsidP="002A7066">
      <w:pPr>
        <w:pStyle w:val="ListParagraph"/>
        <w:ind w:left="0"/>
        <w:jc w:val="both"/>
        <w:rPr>
          <w:sz w:val="26"/>
          <w:szCs w:val="24"/>
        </w:rPr>
      </w:pPr>
      <w:r w:rsidRPr="00AF3103">
        <w:rPr>
          <w:sz w:val="26"/>
          <w:szCs w:val="24"/>
          <w:cs/>
        </w:rPr>
        <w:t>जनवरी</w:t>
      </w:r>
      <w:r w:rsidRPr="00AF3103">
        <w:rPr>
          <w:sz w:val="26"/>
          <w:szCs w:val="24"/>
        </w:rPr>
        <w:t xml:space="preserve">, </w:t>
      </w:r>
      <w:r w:rsidRPr="00AF3103">
        <w:rPr>
          <w:sz w:val="26"/>
          <w:szCs w:val="24"/>
          <w:cs/>
        </w:rPr>
        <w:t>2023 में माननीय विधायक जुलाना से बिरौली माइनर के निर्माण की मांग प्राप्त हुई थी। इसके बाद विभाग द्वारा दोबारा योजना की जांच की गई और पाया गया कि गांव लुदाना और गांव निजामपुर के किसानों के बीच एलाइनमेंट को लेकर विवाद अभी भी बना हुआ है। अतः यह योजना संभव नहीं है।</w:t>
      </w:r>
    </w:p>
    <w:p w:rsidR="002A7066" w:rsidRPr="00AF3103" w:rsidRDefault="002A7066" w:rsidP="002A7066">
      <w:pPr>
        <w:pStyle w:val="ListParagraph"/>
        <w:ind w:left="0"/>
        <w:jc w:val="both"/>
        <w:rPr>
          <w:b/>
          <w:bCs/>
          <w:sz w:val="26"/>
          <w:szCs w:val="24"/>
        </w:rPr>
      </w:pPr>
      <w:r w:rsidRPr="00AF3103">
        <w:rPr>
          <w:b/>
          <w:bCs/>
          <w:sz w:val="26"/>
          <w:szCs w:val="24"/>
          <w:cs/>
        </w:rPr>
        <w:t xml:space="preserve">करेला सब माइनरः- </w:t>
      </w:r>
    </w:p>
    <w:p w:rsidR="002A7066" w:rsidRPr="00AF3103" w:rsidRDefault="002A7066" w:rsidP="002A7066">
      <w:pPr>
        <w:pStyle w:val="ListParagraph"/>
        <w:ind w:left="0"/>
        <w:jc w:val="both"/>
        <w:rPr>
          <w:sz w:val="26"/>
          <w:szCs w:val="24"/>
        </w:rPr>
      </w:pPr>
      <w:r w:rsidRPr="00AF3103">
        <w:rPr>
          <w:sz w:val="26"/>
          <w:szCs w:val="24"/>
          <w:cs/>
        </w:rPr>
        <w:t>करेला-मालवी माइनर के नाम से कोई नहर नहीं है। हालाँकि</w:t>
      </w:r>
      <w:r w:rsidRPr="00AF3103">
        <w:rPr>
          <w:sz w:val="26"/>
          <w:szCs w:val="24"/>
        </w:rPr>
        <w:t xml:space="preserve">, </w:t>
      </w:r>
      <w:r w:rsidRPr="00AF3103">
        <w:rPr>
          <w:sz w:val="26"/>
          <w:szCs w:val="24"/>
          <w:cs/>
        </w:rPr>
        <w:t>करेला सब माइनर का विवरण नीचे दिया गया हैः -</w:t>
      </w:r>
    </w:p>
    <w:p w:rsidR="002A7066" w:rsidRPr="00AF3103" w:rsidRDefault="002A7066" w:rsidP="002A7066">
      <w:pPr>
        <w:pStyle w:val="ListParagraph"/>
        <w:ind w:left="0"/>
        <w:jc w:val="both"/>
        <w:rPr>
          <w:sz w:val="26"/>
          <w:szCs w:val="24"/>
        </w:rPr>
      </w:pPr>
      <w:r>
        <w:rPr>
          <w:sz w:val="26"/>
          <w:szCs w:val="24"/>
        </w:rPr>
        <w:tab/>
      </w:r>
      <w:r w:rsidRPr="00AF3103">
        <w:rPr>
          <w:sz w:val="26"/>
          <w:szCs w:val="24"/>
          <w:cs/>
        </w:rPr>
        <w:t>सुंदर सब ब्रांच की बुर्जी संख्या 99300-बाएं से निकालने वाली करेला सब माइनर बुर्जी संख्या 0 से 9500 तक प्रस्तावित किया गया था। इस योजना के लिए करेला</w:t>
      </w:r>
      <w:r w:rsidRPr="00AF3103">
        <w:rPr>
          <w:sz w:val="26"/>
          <w:szCs w:val="24"/>
        </w:rPr>
        <w:t xml:space="preserve">, </w:t>
      </w:r>
      <w:r w:rsidRPr="00AF3103">
        <w:rPr>
          <w:sz w:val="26"/>
          <w:szCs w:val="24"/>
          <w:cs/>
        </w:rPr>
        <w:t>खरेंटी और झमोला गांवों की करीब 11.99 एकड़ जमीन का अधिग्रहण किया जाना था। करेला सब माइनर के निर्माण हेतु दिनांक 15.05.2013 को स्थायी तकनीकी समिति में प्रशासनिक स्वीकृति हेतु अनुमोदित किया गया। दिनांक 17.10.2013 को 331.00 लाख रूपये की प्रशासनिक स्वीकृति प्रदान की गई। इस योजना के लिए भूमि अधिग्रहण की धारा-4 दिनांक 08.09.2014 को प्रकाशित की गई थी</w:t>
      </w:r>
      <w:r w:rsidRPr="00AF3103">
        <w:rPr>
          <w:sz w:val="26"/>
          <w:szCs w:val="24"/>
        </w:rPr>
        <w:t xml:space="preserve">, </w:t>
      </w:r>
      <w:r w:rsidRPr="00AF3103">
        <w:rPr>
          <w:sz w:val="26"/>
          <w:szCs w:val="24"/>
          <w:cs/>
        </w:rPr>
        <w:t xml:space="preserve">लेकिन सरकार द्वारा नया भूमि अधिग्रहण अधिनियम लागू किये जाने के कारण धारा-6 के तहत वांछित कार्य नहीं हो पाया। </w:t>
      </w:r>
    </w:p>
    <w:p w:rsidR="002A7066" w:rsidRPr="00AF3103" w:rsidRDefault="002A7066" w:rsidP="002A7066">
      <w:pPr>
        <w:pStyle w:val="ListParagraph"/>
        <w:ind w:left="0"/>
        <w:jc w:val="both"/>
        <w:rPr>
          <w:sz w:val="26"/>
          <w:szCs w:val="24"/>
        </w:rPr>
      </w:pPr>
      <w:r>
        <w:rPr>
          <w:sz w:val="26"/>
          <w:szCs w:val="24"/>
        </w:rPr>
        <w:lastRenderedPageBreak/>
        <w:tab/>
      </w:r>
      <w:r w:rsidRPr="00AF3103">
        <w:rPr>
          <w:sz w:val="26"/>
          <w:szCs w:val="24"/>
          <w:cs/>
        </w:rPr>
        <w:t>इस प्रकार</w:t>
      </w:r>
      <w:r w:rsidRPr="00AF3103">
        <w:rPr>
          <w:sz w:val="26"/>
          <w:szCs w:val="24"/>
        </w:rPr>
        <w:t xml:space="preserve">, </w:t>
      </w:r>
      <w:r w:rsidRPr="00AF3103">
        <w:rPr>
          <w:sz w:val="26"/>
          <w:szCs w:val="24"/>
          <w:cs/>
        </w:rPr>
        <w:t>लगभग 10 वर्षों का समय अंतराल होने के कारण</w:t>
      </w:r>
      <w:r w:rsidRPr="00AF3103">
        <w:rPr>
          <w:sz w:val="26"/>
          <w:szCs w:val="24"/>
        </w:rPr>
        <w:t xml:space="preserve">, </w:t>
      </w:r>
      <w:r w:rsidRPr="00AF3103">
        <w:rPr>
          <w:sz w:val="26"/>
          <w:szCs w:val="24"/>
          <w:cs/>
        </w:rPr>
        <w:t>प्रशासनिक स्वीकृति समाप्त हो गई है। वर्ष 2014 के बाद</w:t>
      </w:r>
      <w:r w:rsidRPr="00AF3103">
        <w:rPr>
          <w:sz w:val="26"/>
          <w:szCs w:val="24"/>
        </w:rPr>
        <w:t xml:space="preserve">, </w:t>
      </w:r>
      <w:r w:rsidRPr="00AF3103">
        <w:rPr>
          <w:sz w:val="26"/>
          <w:szCs w:val="24"/>
          <w:cs/>
        </w:rPr>
        <w:t>क्षेत्र में अन्य माइनरों का पुनर्वास भी किया गया है तथा साइट की स्थितियों में बदलाव के अनुसार परियोजना की फिर से जांच की जा रही है।</w:t>
      </w:r>
    </w:p>
    <w:p w:rsidR="002A7066" w:rsidRDefault="001B4738" w:rsidP="001B4738">
      <w:pPr>
        <w:spacing w:after="0" w:line="240" w:lineRule="auto"/>
        <w:jc w:val="center"/>
        <w:rPr>
          <w:rFonts w:ascii="Kruti Dev 010" w:hAnsi="Kruti Dev 010" w:cs="Nirmala UI"/>
          <w:b/>
          <w:bCs/>
          <w:sz w:val="32"/>
          <w:szCs w:val="32"/>
        </w:rPr>
      </w:pPr>
      <w:r>
        <w:rPr>
          <w:rFonts w:ascii="Kruti Dev 010" w:hAnsi="Kruti Dev 010" w:cs="Nirmala UI"/>
          <w:b/>
          <w:bCs/>
          <w:sz w:val="32"/>
          <w:szCs w:val="32"/>
        </w:rPr>
        <w:t xml:space="preserve">    </w:t>
      </w:r>
    </w:p>
    <w:p w:rsidR="002A7066" w:rsidRDefault="002A7066" w:rsidP="001B4738">
      <w:pPr>
        <w:spacing w:after="0" w:line="240" w:lineRule="auto"/>
        <w:jc w:val="center"/>
        <w:rPr>
          <w:rFonts w:ascii="Kruti Dev 010" w:hAnsi="Kruti Dev 010" w:cs="Nirmala UI"/>
          <w:b/>
          <w:bCs/>
          <w:sz w:val="32"/>
          <w:szCs w:val="32"/>
        </w:rPr>
      </w:pPr>
    </w:p>
    <w:p w:rsidR="002A7066" w:rsidRDefault="002A7066" w:rsidP="001B4738">
      <w:pPr>
        <w:spacing w:after="0" w:line="240" w:lineRule="auto"/>
        <w:jc w:val="center"/>
        <w:rPr>
          <w:rFonts w:ascii="Kruti Dev 010" w:hAnsi="Kruti Dev 010" w:cs="Nirmala UI"/>
          <w:b/>
          <w:bCs/>
          <w:sz w:val="32"/>
          <w:szCs w:val="32"/>
        </w:rPr>
      </w:pPr>
    </w:p>
    <w:p w:rsidR="002A7066" w:rsidRDefault="002A7066" w:rsidP="001B4738">
      <w:pPr>
        <w:spacing w:after="0" w:line="240" w:lineRule="auto"/>
        <w:jc w:val="center"/>
        <w:rPr>
          <w:rFonts w:ascii="Kruti Dev 010" w:hAnsi="Kruti Dev 010" w:cs="Nirmala UI"/>
          <w:b/>
          <w:bCs/>
          <w:sz w:val="32"/>
          <w:szCs w:val="32"/>
        </w:rPr>
      </w:pPr>
    </w:p>
    <w:p w:rsidR="002A7066" w:rsidRDefault="002A7066" w:rsidP="001B4738">
      <w:pPr>
        <w:spacing w:after="0" w:line="240" w:lineRule="auto"/>
        <w:jc w:val="center"/>
        <w:rPr>
          <w:rFonts w:ascii="Kruti Dev 010" w:hAnsi="Kruti Dev 010" w:cs="Nirmala UI"/>
          <w:b/>
          <w:bCs/>
          <w:sz w:val="32"/>
          <w:szCs w:val="32"/>
        </w:rPr>
      </w:pPr>
    </w:p>
    <w:p w:rsidR="008F1420" w:rsidRDefault="009E2254" w:rsidP="001B4738">
      <w:pPr>
        <w:spacing w:after="0" w:line="420" w:lineRule="atLeast"/>
        <w:jc w:val="both"/>
        <w:rPr>
          <w:rFonts w:ascii="Arial" w:hAnsi="Arial" w:cs="Arial"/>
          <w:b/>
          <w:color w:val="000000"/>
          <w:sz w:val="24"/>
          <w:szCs w:val="23"/>
        </w:rPr>
      </w:pPr>
      <w:r>
        <w:rPr>
          <w:rFonts w:ascii="Arial" w:hAnsi="Arial" w:cs="Arial"/>
          <w:b/>
          <w:noProof/>
          <w:color w:val="000000"/>
          <w:sz w:val="24"/>
          <w:szCs w:val="23"/>
        </w:rPr>
        <w:lastRenderedPageBreak/>
        <w:drawing>
          <wp:inline distT="0" distB="0" distL="0" distR="0">
            <wp:extent cx="6229350" cy="81629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29350" cy="8162925"/>
                    </a:xfrm>
                    <a:prstGeom prst="rect">
                      <a:avLst/>
                    </a:prstGeom>
                    <a:noFill/>
                    <a:ln w="9525">
                      <a:noFill/>
                      <a:miter lim="800000"/>
                      <a:headEnd/>
                      <a:tailEnd/>
                    </a:ln>
                  </pic:spPr>
                </pic:pic>
              </a:graphicData>
            </a:graphic>
          </wp:inline>
        </w:drawing>
      </w:r>
    </w:p>
    <w:sectPr w:rsidR="008F1420" w:rsidSect="00B367BD">
      <w:headerReference w:type="default" r:id="rId9"/>
      <w:footerReference w:type="default" r:id="rId10"/>
      <w:headerReference w:type="first" r:id="rId11"/>
      <w:footerReference w:type="first" r:id="rId12"/>
      <w:pgSz w:w="11907" w:h="16839" w:code="9"/>
      <w:pgMar w:top="1440" w:right="990" w:bottom="108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08B" w:rsidRDefault="00F3408B" w:rsidP="00184832">
      <w:pPr>
        <w:spacing w:after="0" w:line="240" w:lineRule="auto"/>
      </w:pPr>
      <w:r>
        <w:separator/>
      </w:r>
    </w:p>
  </w:endnote>
  <w:endnote w:type="continuationSeparator" w:id="0">
    <w:p w:rsidR="00F3408B" w:rsidRDefault="00F3408B" w:rsidP="001848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uti Dev 010">
    <w:altName w:val="Calibri"/>
    <w:panose1 w:val="00000000000000000000"/>
    <w:charset w:val="00"/>
    <w:family w:val="auto"/>
    <w:pitch w:val="variable"/>
    <w:sig w:usb0="00000003" w:usb1="00000000" w:usb2="00000000" w:usb3="00000000" w:csb0="00000001" w:csb1="00000000"/>
  </w:font>
  <w:font w:name="Nirmala UI">
    <w:altName w:val="Mangal"/>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778348"/>
      <w:docPartObj>
        <w:docPartGallery w:val="Page Numbers (Bottom of Page)"/>
        <w:docPartUnique/>
      </w:docPartObj>
    </w:sdtPr>
    <w:sdtContent>
      <w:p w:rsidR="00B367BD" w:rsidRDefault="0040109D">
        <w:pPr>
          <w:pStyle w:val="Footer"/>
          <w:jc w:val="center"/>
        </w:pPr>
        <w:fldSimple w:instr=" PAGE   \* MERGEFORMAT ">
          <w:r w:rsidR="00862304">
            <w:rPr>
              <w:noProof/>
            </w:rPr>
            <w:t>1</w:t>
          </w:r>
        </w:fldSimple>
      </w:p>
    </w:sdtContent>
  </w:sdt>
  <w:p w:rsidR="00B367BD" w:rsidRDefault="00B367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778347"/>
      <w:docPartObj>
        <w:docPartGallery w:val="Page Numbers (Bottom of Page)"/>
        <w:docPartUnique/>
      </w:docPartObj>
    </w:sdtPr>
    <w:sdtContent>
      <w:p w:rsidR="00B367BD" w:rsidRDefault="0040109D">
        <w:pPr>
          <w:pStyle w:val="Footer"/>
          <w:jc w:val="center"/>
        </w:pPr>
        <w:fldSimple w:instr=" PAGE   \* MERGEFORMAT ">
          <w:r w:rsidR="00862304">
            <w:rPr>
              <w:noProof/>
            </w:rPr>
            <w:t>0</w:t>
          </w:r>
        </w:fldSimple>
      </w:p>
    </w:sdtContent>
  </w:sdt>
  <w:p w:rsidR="00B367BD" w:rsidRDefault="00B367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08B" w:rsidRDefault="00F3408B" w:rsidP="00184832">
      <w:pPr>
        <w:spacing w:after="0" w:line="240" w:lineRule="auto"/>
      </w:pPr>
      <w:r>
        <w:separator/>
      </w:r>
    </w:p>
  </w:footnote>
  <w:footnote w:type="continuationSeparator" w:id="0">
    <w:p w:rsidR="00F3408B" w:rsidRDefault="00F3408B" w:rsidP="001848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832" w:rsidRPr="00184832" w:rsidRDefault="009E2254" w:rsidP="00184832">
    <w:pPr>
      <w:pStyle w:val="Header"/>
      <w:jc w:val="right"/>
      <w:rPr>
        <w:rFonts w:ascii="Arial" w:hAnsi="Arial" w:cs="Arial"/>
      </w:rPr>
    </w:pPr>
    <w:r>
      <w:rPr>
        <w:rFonts w:ascii="Arial" w:hAnsi="Arial" w:cs="Arial"/>
      </w:rPr>
      <w:tab/>
      <w:t>Dy. No. 14/17/100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7BD" w:rsidRPr="00B367BD" w:rsidRDefault="00B367BD" w:rsidP="00B367BD">
    <w:pPr>
      <w:pStyle w:val="Header"/>
      <w:jc w:val="right"/>
      <w:rPr>
        <w:rFonts w:ascii="Arial" w:hAnsi="Arial" w:cs="Arial"/>
        <w:sz w:val="24"/>
        <w:szCs w:val="24"/>
      </w:rPr>
    </w:pPr>
    <w:r w:rsidRPr="00B367BD">
      <w:rPr>
        <w:rFonts w:ascii="Arial" w:hAnsi="Arial" w:cs="Arial"/>
        <w:sz w:val="24"/>
        <w:szCs w:val="24"/>
      </w:rPr>
      <w:t>Dy. No. 14/17/100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B5C97"/>
    <w:multiLevelType w:val="hybridMultilevel"/>
    <w:tmpl w:val="C41859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BC464BC"/>
    <w:multiLevelType w:val="hybridMultilevel"/>
    <w:tmpl w:val="B4A2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952119"/>
    <w:multiLevelType w:val="hybridMultilevel"/>
    <w:tmpl w:val="04FC82D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88447F"/>
    <w:multiLevelType w:val="hybridMultilevel"/>
    <w:tmpl w:val="4B16FB8C"/>
    <w:lvl w:ilvl="0" w:tplc="5E2C3D9E">
      <w:start w:val="1"/>
      <w:numFmt w:val="lowerLetter"/>
      <w:lvlText w:val="(%1)"/>
      <w:lvlJc w:val="left"/>
      <w:pPr>
        <w:ind w:left="1418" w:hanging="360"/>
      </w:pPr>
      <w:rPr>
        <w:rFonts w:hint="default"/>
        <w:b w:val="0"/>
      </w:rPr>
    </w:lvl>
    <w:lvl w:ilvl="1" w:tplc="40090019" w:tentative="1">
      <w:start w:val="1"/>
      <w:numFmt w:val="lowerLetter"/>
      <w:lvlText w:val="%2."/>
      <w:lvlJc w:val="left"/>
      <w:pPr>
        <w:ind w:left="2138" w:hanging="360"/>
      </w:pPr>
    </w:lvl>
    <w:lvl w:ilvl="2" w:tplc="4009001B" w:tentative="1">
      <w:start w:val="1"/>
      <w:numFmt w:val="lowerRoman"/>
      <w:lvlText w:val="%3."/>
      <w:lvlJc w:val="right"/>
      <w:pPr>
        <w:ind w:left="2858" w:hanging="180"/>
      </w:pPr>
    </w:lvl>
    <w:lvl w:ilvl="3" w:tplc="4009000F" w:tentative="1">
      <w:start w:val="1"/>
      <w:numFmt w:val="decimal"/>
      <w:lvlText w:val="%4."/>
      <w:lvlJc w:val="left"/>
      <w:pPr>
        <w:ind w:left="3578" w:hanging="360"/>
      </w:pPr>
    </w:lvl>
    <w:lvl w:ilvl="4" w:tplc="40090019" w:tentative="1">
      <w:start w:val="1"/>
      <w:numFmt w:val="lowerLetter"/>
      <w:lvlText w:val="%5."/>
      <w:lvlJc w:val="left"/>
      <w:pPr>
        <w:ind w:left="4298" w:hanging="360"/>
      </w:pPr>
    </w:lvl>
    <w:lvl w:ilvl="5" w:tplc="4009001B" w:tentative="1">
      <w:start w:val="1"/>
      <w:numFmt w:val="lowerRoman"/>
      <w:lvlText w:val="%6."/>
      <w:lvlJc w:val="right"/>
      <w:pPr>
        <w:ind w:left="5018" w:hanging="180"/>
      </w:pPr>
    </w:lvl>
    <w:lvl w:ilvl="6" w:tplc="4009000F" w:tentative="1">
      <w:start w:val="1"/>
      <w:numFmt w:val="decimal"/>
      <w:lvlText w:val="%7."/>
      <w:lvlJc w:val="left"/>
      <w:pPr>
        <w:ind w:left="5738" w:hanging="360"/>
      </w:pPr>
    </w:lvl>
    <w:lvl w:ilvl="7" w:tplc="40090019" w:tentative="1">
      <w:start w:val="1"/>
      <w:numFmt w:val="lowerLetter"/>
      <w:lvlText w:val="%8."/>
      <w:lvlJc w:val="left"/>
      <w:pPr>
        <w:ind w:left="6458" w:hanging="360"/>
      </w:pPr>
    </w:lvl>
    <w:lvl w:ilvl="8" w:tplc="4009001B" w:tentative="1">
      <w:start w:val="1"/>
      <w:numFmt w:val="lowerRoman"/>
      <w:lvlText w:val="%9."/>
      <w:lvlJc w:val="right"/>
      <w:pPr>
        <w:ind w:left="7178" w:hanging="180"/>
      </w:pPr>
    </w:lvl>
  </w:abstractNum>
  <w:abstractNum w:abstractNumId="4">
    <w:nsid w:val="500064AF"/>
    <w:multiLevelType w:val="hybridMultilevel"/>
    <w:tmpl w:val="8DD6BD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8B67C3"/>
    <w:multiLevelType w:val="hybridMultilevel"/>
    <w:tmpl w:val="0BB0E34A"/>
    <w:lvl w:ilvl="0" w:tplc="DBACF718">
      <w:start w:val="1"/>
      <w:numFmt w:val="hindiVowels"/>
      <w:lvlText w:val="(%1)"/>
      <w:lvlJc w:val="left"/>
      <w:pPr>
        <w:ind w:left="1440" w:hanging="720"/>
      </w:pPr>
      <w:rPr>
        <w:rFonts w:cs="Mang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B3034"/>
    <w:rsid w:val="000122A9"/>
    <w:rsid w:val="000E6387"/>
    <w:rsid w:val="000F738B"/>
    <w:rsid w:val="00184832"/>
    <w:rsid w:val="001A3B6A"/>
    <w:rsid w:val="001B2755"/>
    <w:rsid w:val="001B3034"/>
    <w:rsid w:val="001B4738"/>
    <w:rsid w:val="00233442"/>
    <w:rsid w:val="00236811"/>
    <w:rsid w:val="00263480"/>
    <w:rsid w:val="00273634"/>
    <w:rsid w:val="002A55D9"/>
    <w:rsid w:val="002A7066"/>
    <w:rsid w:val="002B6B14"/>
    <w:rsid w:val="002D281F"/>
    <w:rsid w:val="00315F8A"/>
    <w:rsid w:val="00356375"/>
    <w:rsid w:val="003A4DEF"/>
    <w:rsid w:val="003C54F5"/>
    <w:rsid w:val="0040109D"/>
    <w:rsid w:val="00465CC2"/>
    <w:rsid w:val="0055329C"/>
    <w:rsid w:val="00603975"/>
    <w:rsid w:val="00626F05"/>
    <w:rsid w:val="006B365D"/>
    <w:rsid w:val="007269E9"/>
    <w:rsid w:val="00733913"/>
    <w:rsid w:val="00830D8F"/>
    <w:rsid w:val="00842412"/>
    <w:rsid w:val="00862304"/>
    <w:rsid w:val="008F1420"/>
    <w:rsid w:val="00964403"/>
    <w:rsid w:val="00964B1C"/>
    <w:rsid w:val="009A7861"/>
    <w:rsid w:val="009C5C40"/>
    <w:rsid w:val="009D5217"/>
    <w:rsid w:val="009E1467"/>
    <w:rsid w:val="009E2254"/>
    <w:rsid w:val="00A60108"/>
    <w:rsid w:val="00AB41AE"/>
    <w:rsid w:val="00AE38F6"/>
    <w:rsid w:val="00AF6B32"/>
    <w:rsid w:val="00B3610C"/>
    <w:rsid w:val="00B367BD"/>
    <w:rsid w:val="00B716DE"/>
    <w:rsid w:val="00B95CF3"/>
    <w:rsid w:val="00BC4561"/>
    <w:rsid w:val="00BF351A"/>
    <w:rsid w:val="00C07255"/>
    <w:rsid w:val="00C10835"/>
    <w:rsid w:val="00C70641"/>
    <w:rsid w:val="00CA1D13"/>
    <w:rsid w:val="00CA2FE7"/>
    <w:rsid w:val="00D04FF5"/>
    <w:rsid w:val="00D56277"/>
    <w:rsid w:val="00D9460E"/>
    <w:rsid w:val="00DA442E"/>
    <w:rsid w:val="00DB79B6"/>
    <w:rsid w:val="00E40A39"/>
    <w:rsid w:val="00E76A6E"/>
    <w:rsid w:val="00EA29FC"/>
    <w:rsid w:val="00ED1A67"/>
    <w:rsid w:val="00F3408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D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3034"/>
    <w:pPr>
      <w:ind w:left="720"/>
      <w:contextualSpacing/>
    </w:pPr>
    <w:rPr>
      <w:rFonts w:ascii="Calibri" w:eastAsia="Times New Roman" w:hAnsi="Calibri" w:cs="Mangal"/>
      <w:szCs w:val="22"/>
    </w:rPr>
  </w:style>
  <w:style w:type="character" w:customStyle="1" w:styleId="ListParagraphChar">
    <w:name w:val="List Paragraph Char"/>
    <w:link w:val="ListParagraph"/>
    <w:uiPriority w:val="34"/>
    <w:locked/>
    <w:rsid w:val="001B3034"/>
    <w:rPr>
      <w:rFonts w:ascii="Calibri" w:eastAsia="Times New Roman" w:hAnsi="Calibri" w:cs="Mangal"/>
      <w:szCs w:val="22"/>
    </w:rPr>
  </w:style>
  <w:style w:type="paragraph" w:styleId="BalloonText">
    <w:name w:val="Balloon Text"/>
    <w:basedOn w:val="Normal"/>
    <w:link w:val="BalloonTextChar"/>
    <w:uiPriority w:val="99"/>
    <w:semiHidden/>
    <w:unhideWhenUsed/>
    <w:rsid w:val="0023344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33442"/>
    <w:rPr>
      <w:rFonts w:ascii="Tahoma" w:hAnsi="Tahoma" w:cs="Mangal"/>
      <w:sz w:val="16"/>
      <w:szCs w:val="14"/>
    </w:rPr>
  </w:style>
  <w:style w:type="paragraph" w:styleId="Header">
    <w:name w:val="header"/>
    <w:basedOn w:val="Normal"/>
    <w:link w:val="HeaderChar"/>
    <w:uiPriority w:val="99"/>
    <w:semiHidden/>
    <w:unhideWhenUsed/>
    <w:rsid w:val="001848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4832"/>
  </w:style>
  <w:style w:type="paragraph" w:styleId="Footer">
    <w:name w:val="footer"/>
    <w:basedOn w:val="Normal"/>
    <w:link w:val="FooterChar"/>
    <w:uiPriority w:val="99"/>
    <w:unhideWhenUsed/>
    <w:rsid w:val="0018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832"/>
  </w:style>
  <w:style w:type="table" w:styleId="TableGrid">
    <w:name w:val="Table Grid"/>
    <w:basedOn w:val="TableNormal"/>
    <w:uiPriority w:val="59"/>
    <w:rsid w:val="009E2254"/>
    <w:pPr>
      <w:spacing w:after="0" w:line="240" w:lineRule="auto"/>
    </w:pPr>
    <w:rPr>
      <w:rFonts w:eastAsiaTheme="minorHAnsi"/>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E3291-0F67-4413-8AEC-B64D9129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sinchaibhawan@outlook.com</cp:lastModifiedBy>
  <cp:revision>2</cp:revision>
  <cp:lastPrinted>2023-12-15T11:22:00Z</cp:lastPrinted>
  <dcterms:created xsi:type="dcterms:W3CDTF">2023-12-15T11:49:00Z</dcterms:created>
  <dcterms:modified xsi:type="dcterms:W3CDTF">2023-12-15T11:49:00Z</dcterms:modified>
</cp:coreProperties>
</file>