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87" w:rsidRDefault="000B4C87" w:rsidP="00921691">
      <w:pPr>
        <w:spacing w:after="0" w:line="360" w:lineRule="auto"/>
        <w:ind w:left="2160" w:right="110" w:hanging="667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21691" w:rsidRDefault="00921691" w:rsidP="00921691">
      <w:pPr>
        <w:spacing w:after="0" w:line="360" w:lineRule="auto"/>
        <w:ind w:left="2160" w:right="110" w:hanging="6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21691">
        <w:rPr>
          <w:rFonts w:ascii="Arial" w:hAnsi="Arial" w:cs="Arial"/>
          <w:b/>
          <w:color w:val="000000"/>
          <w:sz w:val="28"/>
          <w:szCs w:val="28"/>
        </w:rPr>
        <w:t>Action Taken to Prevent Water Logging</w:t>
      </w:r>
    </w:p>
    <w:p w:rsidR="00921691" w:rsidRPr="00921691" w:rsidRDefault="00921691" w:rsidP="00921691">
      <w:pPr>
        <w:spacing w:after="0" w:line="360" w:lineRule="auto"/>
        <w:ind w:right="110"/>
        <w:rPr>
          <w:rFonts w:ascii="Arial" w:hAnsi="Arial" w:cs="Arial"/>
          <w:b/>
          <w:bCs/>
          <w:sz w:val="8"/>
          <w:szCs w:val="8"/>
        </w:rPr>
      </w:pPr>
    </w:p>
    <w:p w:rsidR="00921691" w:rsidRPr="00921691" w:rsidRDefault="00921691" w:rsidP="00921691">
      <w:pPr>
        <w:spacing w:after="0" w:line="360" w:lineRule="auto"/>
        <w:ind w:right="110"/>
        <w:rPr>
          <w:rFonts w:ascii="Arial" w:hAnsi="Arial" w:cs="Arial"/>
          <w:b/>
          <w:bCs/>
          <w:sz w:val="24"/>
          <w:szCs w:val="24"/>
        </w:rPr>
      </w:pPr>
      <w:r w:rsidRPr="00921691">
        <w:rPr>
          <w:rFonts w:ascii="Arial" w:hAnsi="Arial" w:cs="Arial"/>
          <w:b/>
          <w:bCs/>
          <w:sz w:val="24"/>
          <w:szCs w:val="24"/>
        </w:rPr>
        <w:t xml:space="preserve">94 </w:t>
      </w:r>
      <w:r w:rsidRPr="00921691">
        <w:rPr>
          <w:rFonts w:ascii="Arial" w:hAnsi="Arial" w:cs="Arial"/>
          <w:b/>
          <w:bCs/>
          <w:sz w:val="24"/>
          <w:szCs w:val="24"/>
        </w:rPr>
        <w:tab/>
        <w:t>Sh. VARUN CHAUDHRY (</w:t>
      </w:r>
      <w:proofErr w:type="spellStart"/>
      <w:r w:rsidRPr="00921691">
        <w:rPr>
          <w:rFonts w:ascii="Arial" w:hAnsi="Arial" w:cs="Arial"/>
          <w:b/>
          <w:bCs/>
          <w:sz w:val="24"/>
          <w:szCs w:val="24"/>
        </w:rPr>
        <w:t>Mullana</w:t>
      </w:r>
      <w:proofErr w:type="spellEnd"/>
      <w:r w:rsidRPr="00921691">
        <w:rPr>
          <w:rFonts w:ascii="Arial" w:hAnsi="Arial" w:cs="Arial"/>
          <w:b/>
          <w:bCs/>
          <w:sz w:val="24"/>
          <w:szCs w:val="24"/>
        </w:rPr>
        <w:t xml:space="preserve">): </w:t>
      </w:r>
    </w:p>
    <w:p w:rsidR="00921691" w:rsidRPr="00921691" w:rsidRDefault="00921691" w:rsidP="00921691">
      <w:pPr>
        <w:spacing w:after="0" w:line="360" w:lineRule="auto"/>
        <w:ind w:left="720" w:right="11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1691">
        <w:rPr>
          <w:rFonts w:ascii="Arial" w:hAnsi="Arial" w:cs="Arial"/>
          <w:sz w:val="24"/>
          <w:szCs w:val="24"/>
        </w:rPr>
        <w:t xml:space="preserve">Will the Chief Minister be pleased to state the action taken by the Government to prevent flooding/water logging in </w:t>
      </w:r>
      <w:proofErr w:type="spellStart"/>
      <w:r w:rsidRPr="00921691">
        <w:rPr>
          <w:rFonts w:ascii="Arial" w:hAnsi="Arial" w:cs="Arial"/>
          <w:sz w:val="24"/>
          <w:szCs w:val="24"/>
        </w:rPr>
        <w:t>Mullana</w:t>
      </w:r>
      <w:proofErr w:type="spellEnd"/>
      <w:r w:rsidRPr="00921691">
        <w:rPr>
          <w:rFonts w:ascii="Arial" w:hAnsi="Arial" w:cs="Arial"/>
          <w:sz w:val="24"/>
          <w:szCs w:val="24"/>
        </w:rPr>
        <w:t xml:space="preserve"> Assembly Constituency </w:t>
      </w:r>
      <w:proofErr w:type="spellStart"/>
      <w:r w:rsidRPr="00921691">
        <w:rPr>
          <w:rFonts w:ascii="Arial" w:hAnsi="Arial" w:cs="Arial"/>
          <w:sz w:val="24"/>
          <w:szCs w:val="24"/>
        </w:rPr>
        <w:t>alongwith</w:t>
      </w:r>
      <w:proofErr w:type="spellEnd"/>
      <w:r w:rsidRPr="00921691">
        <w:rPr>
          <w:rFonts w:ascii="Arial" w:hAnsi="Arial" w:cs="Arial"/>
          <w:sz w:val="24"/>
          <w:szCs w:val="24"/>
        </w:rPr>
        <w:t xml:space="preserve"> the detailed list of proposals and their financial approvals, if any?</w:t>
      </w:r>
      <w:r w:rsidRPr="0092169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21691" w:rsidRPr="009C5D6E" w:rsidRDefault="00921691" w:rsidP="00921691">
      <w:pPr>
        <w:spacing w:after="0" w:line="480" w:lineRule="auto"/>
        <w:ind w:left="1418" w:hanging="1440"/>
        <w:jc w:val="right"/>
        <w:rPr>
          <w:rFonts w:ascii="Arial" w:hAnsi="Arial" w:cs="Arial"/>
          <w:bCs/>
          <w:color w:val="000000"/>
          <w:sz w:val="26"/>
          <w:szCs w:val="26"/>
        </w:rPr>
      </w:pPr>
    </w:p>
    <w:p w:rsidR="00921691" w:rsidRPr="005B0018" w:rsidRDefault="00921691" w:rsidP="00B06CFE">
      <w:pPr>
        <w:ind w:firstLine="698"/>
        <w:rPr>
          <w:rFonts w:ascii="Arial" w:hAnsi="Arial" w:cs="Arial"/>
          <w:b/>
          <w:bCs/>
          <w:sz w:val="32"/>
          <w:szCs w:val="26"/>
          <w:u w:val="single"/>
        </w:rPr>
      </w:pPr>
      <w:r w:rsidRPr="005B0018">
        <w:rPr>
          <w:rFonts w:ascii="Arial" w:hAnsi="Arial" w:cs="Arial"/>
          <w:b/>
          <w:sz w:val="32"/>
          <w:szCs w:val="26"/>
          <w:u w:val="single"/>
        </w:rPr>
        <w:t xml:space="preserve">Sh.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Manohar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 xml:space="preserve">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Lal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>, Chief Minister, Haryana</w:t>
      </w:r>
    </w:p>
    <w:p w:rsidR="00921691" w:rsidRPr="00B06CFE" w:rsidRDefault="00921691" w:rsidP="00921691">
      <w:pPr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  <w:r w:rsidRPr="00B06CFE">
        <w:rPr>
          <w:rFonts w:ascii="Arial" w:hAnsi="Arial" w:cs="Arial"/>
          <w:sz w:val="24"/>
          <w:szCs w:val="24"/>
        </w:rPr>
        <w:t xml:space="preserve">Sir, </w:t>
      </w:r>
      <w:r w:rsidRPr="00B06CFE">
        <w:rPr>
          <w:rFonts w:ascii="Arial" w:hAnsi="Arial" w:cs="Arial"/>
          <w:sz w:val="24"/>
          <w:szCs w:val="24"/>
          <w:lang w:val="en-IN"/>
        </w:rPr>
        <w:t>every year before the onset of monsoon season, the flood protection measures are taken.</w:t>
      </w:r>
      <w:r w:rsidRPr="00B06CFE">
        <w:rPr>
          <w:rFonts w:ascii="Arial" w:hAnsi="Arial" w:cs="Arial"/>
          <w:sz w:val="24"/>
          <w:szCs w:val="24"/>
        </w:rPr>
        <w:t xml:space="preserve"> This year also, amidst heavy rainfall in July 2023, District </w:t>
      </w:r>
      <w:proofErr w:type="spellStart"/>
      <w:r w:rsidRPr="00B06CFE">
        <w:rPr>
          <w:rFonts w:ascii="Arial" w:hAnsi="Arial" w:cs="Arial"/>
          <w:sz w:val="24"/>
          <w:szCs w:val="24"/>
        </w:rPr>
        <w:t>Ambala</w:t>
      </w:r>
      <w:proofErr w:type="spellEnd"/>
      <w:r w:rsidRPr="00B06CFE">
        <w:rPr>
          <w:rFonts w:ascii="Arial" w:hAnsi="Arial" w:cs="Arial"/>
          <w:sz w:val="24"/>
          <w:szCs w:val="24"/>
        </w:rPr>
        <w:t xml:space="preserve"> encountered widespread flooding and water-logging issues in 14 </w:t>
      </w:r>
      <w:proofErr w:type="spellStart"/>
      <w:r w:rsidRPr="00B06CFE">
        <w:rPr>
          <w:rFonts w:ascii="Arial" w:hAnsi="Arial" w:cs="Arial"/>
          <w:sz w:val="24"/>
          <w:szCs w:val="24"/>
        </w:rPr>
        <w:t>nos</w:t>
      </w:r>
      <w:proofErr w:type="spellEnd"/>
      <w:r w:rsidRPr="00B06CFE">
        <w:rPr>
          <w:rFonts w:ascii="Arial" w:hAnsi="Arial" w:cs="Arial"/>
          <w:sz w:val="24"/>
          <w:szCs w:val="24"/>
        </w:rPr>
        <w:t xml:space="preserve"> villages in </w:t>
      </w:r>
      <w:proofErr w:type="spellStart"/>
      <w:r w:rsidRPr="00B06CFE">
        <w:rPr>
          <w:rFonts w:ascii="Arial" w:hAnsi="Arial" w:cs="Arial"/>
          <w:sz w:val="24"/>
          <w:szCs w:val="24"/>
        </w:rPr>
        <w:t>Mulana</w:t>
      </w:r>
      <w:proofErr w:type="spellEnd"/>
      <w:r w:rsidRPr="00B06CFE">
        <w:rPr>
          <w:rFonts w:ascii="Arial" w:hAnsi="Arial" w:cs="Arial"/>
          <w:sz w:val="24"/>
          <w:szCs w:val="24"/>
        </w:rPr>
        <w:t xml:space="preserve"> constituency. 16 no. urgent flood protection works costing </w:t>
      </w:r>
      <w:r w:rsidR="008E2FEC">
        <w:rPr>
          <w:rFonts w:ascii="Arial" w:hAnsi="Arial" w:cs="Arial"/>
          <w:sz w:val="24"/>
          <w:szCs w:val="24"/>
        </w:rPr>
        <w:t xml:space="preserve">    </w:t>
      </w:r>
      <w:r w:rsidRPr="00B06CFE">
        <w:rPr>
          <w:rFonts w:ascii="Arial" w:hAnsi="Arial" w:cs="Arial"/>
          <w:sz w:val="24"/>
          <w:szCs w:val="24"/>
        </w:rPr>
        <w:t xml:space="preserve">Rs. 409.62 </w:t>
      </w:r>
      <w:proofErr w:type="spellStart"/>
      <w:r w:rsidRPr="00B06CFE">
        <w:rPr>
          <w:rFonts w:ascii="Arial" w:hAnsi="Arial" w:cs="Arial"/>
          <w:sz w:val="24"/>
          <w:szCs w:val="24"/>
        </w:rPr>
        <w:t>lacs</w:t>
      </w:r>
      <w:proofErr w:type="spellEnd"/>
      <w:r w:rsidRPr="00B06CFE">
        <w:rPr>
          <w:rFonts w:ascii="Arial" w:hAnsi="Arial" w:cs="Arial"/>
          <w:sz w:val="24"/>
          <w:szCs w:val="24"/>
        </w:rPr>
        <w:t xml:space="preserve"> were swiftly implemented to address the emergent situation in </w:t>
      </w:r>
      <w:proofErr w:type="spellStart"/>
      <w:r w:rsidRPr="00B06CFE">
        <w:rPr>
          <w:rFonts w:ascii="Arial" w:hAnsi="Arial" w:cs="Arial"/>
          <w:sz w:val="24"/>
          <w:szCs w:val="24"/>
        </w:rPr>
        <w:t>Mullana</w:t>
      </w:r>
      <w:proofErr w:type="spellEnd"/>
      <w:r w:rsidRPr="00B06CFE">
        <w:rPr>
          <w:rFonts w:ascii="Arial" w:hAnsi="Arial" w:cs="Arial"/>
          <w:sz w:val="24"/>
          <w:szCs w:val="24"/>
        </w:rPr>
        <w:t xml:space="preserve"> Constituency. Additionally, 16 No. flood protection schemes costing </w:t>
      </w:r>
      <w:r w:rsidR="008E2FEC">
        <w:rPr>
          <w:rFonts w:ascii="Arial" w:hAnsi="Arial" w:cs="Arial"/>
          <w:sz w:val="24"/>
          <w:szCs w:val="24"/>
        </w:rPr>
        <w:t xml:space="preserve">     </w:t>
      </w:r>
      <w:r w:rsidRPr="00B06CFE">
        <w:rPr>
          <w:rFonts w:ascii="Arial" w:hAnsi="Arial" w:cs="Arial"/>
          <w:sz w:val="24"/>
          <w:szCs w:val="24"/>
        </w:rPr>
        <w:t xml:space="preserve">Rs. 1633.91 </w:t>
      </w:r>
      <w:proofErr w:type="spellStart"/>
      <w:r w:rsidRPr="00B06CFE">
        <w:rPr>
          <w:rFonts w:ascii="Arial" w:hAnsi="Arial" w:cs="Arial"/>
          <w:sz w:val="24"/>
          <w:szCs w:val="24"/>
        </w:rPr>
        <w:t>Lakhs</w:t>
      </w:r>
      <w:proofErr w:type="spellEnd"/>
      <w:r w:rsidRPr="00B06CF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B06CFE">
        <w:rPr>
          <w:rFonts w:ascii="Arial" w:hAnsi="Arial" w:cs="Arial"/>
          <w:sz w:val="24"/>
          <w:szCs w:val="24"/>
        </w:rPr>
        <w:t>Mullana</w:t>
      </w:r>
      <w:proofErr w:type="spellEnd"/>
      <w:r w:rsidRPr="00B06CFE">
        <w:rPr>
          <w:rFonts w:ascii="Arial" w:hAnsi="Arial" w:cs="Arial"/>
          <w:sz w:val="24"/>
          <w:szCs w:val="24"/>
        </w:rPr>
        <w:t xml:space="preserve"> Constituency have been proposed for consideration &amp; approval in the 55</w:t>
      </w:r>
      <w:r w:rsidRPr="00B06CFE">
        <w:rPr>
          <w:rFonts w:ascii="Arial" w:hAnsi="Arial" w:cs="Arial"/>
          <w:sz w:val="24"/>
          <w:szCs w:val="24"/>
          <w:vertAlign w:val="superscript"/>
        </w:rPr>
        <w:t>th</w:t>
      </w:r>
      <w:r w:rsidRPr="00B06CFE">
        <w:rPr>
          <w:rFonts w:ascii="Arial" w:hAnsi="Arial" w:cs="Arial"/>
          <w:sz w:val="24"/>
          <w:szCs w:val="24"/>
        </w:rPr>
        <w:t xml:space="preserve"> meeting of Haryana State Drought Relief &amp; Flood Control Board (HSDR&amp;FCB) held on 30.10.2023. The detailed list of emergent flood works undertaken during Monsoon 2023 and flood works proposed in 55</w:t>
      </w:r>
      <w:r w:rsidRPr="00B06CFE">
        <w:rPr>
          <w:rFonts w:ascii="Arial" w:hAnsi="Arial" w:cs="Arial"/>
          <w:sz w:val="24"/>
          <w:szCs w:val="24"/>
          <w:vertAlign w:val="superscript"/>
        </w:rPr>
        <w:t>th</w:t>
      </w:r>
      <w:r w:rsidRPr="00B06CFE">
        <w:rPr>
          <w:rFonts w:ascii="Arial" w:hAnsi="Arial" w:cs="Arial"/>
          <w:sz w:val="24"/>
          <w:szCs w:val="24"/>
        </w:rPr>
        <w:t xml:space="preserve"> meeting of HSDR&amp;FCB is attached as </w:t>
      </w:r>
      <w:r w:rsidRPr="00B06CFE">
        <w:rPr>
          <w:rFonts w:ascii="Arial" w:hAnsi="Arial" w:cs="Arial"/>
          <w:b/>
          <w:sz w:val="24"/>
          <w:szCs w:val="24"/>
        </w:rPr>
        <w:t>Annexure-A.</w:t>
      </w:r>
      <w:r w:rsidRPr="00B06CFE">
        <w:rPr>
          <w:rFonts w:ascii="Arial" w:hAnsi="Arial" w:cs="Arial"/>
          <w:sz w:val="24"/>
          <w:szCs w:val="24"/>
        </w:rPr>
        <w:t xml:space="preserve"> </w:t>
      </w:r>
    </w:p>
    <w:p w:rsidR="00921691" w:rsidRDefault="00921691" w:rsidP="00921691">
      <w:pPr>
        <w:spacing w:line="360" w:lineRule="auto"/>
        <w:ind w:left="45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921691" w:rsidRPr="00551181" w:rsidRDefault="00921691" w:rsidP="00921691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1181">
        <w:rPr>
          <w:rFonts w:ascii="Arial" w:hAnsi="Arial" w:cs="Arial"/>
          <w:b/>
          <w:sz w:val="24"/>
          <w:szCs w:val="28"/>
        </w:rPr>
        <w:lastRenderedPageBreak/>
        <w:t>Annexure-A</w:t>
      </w:r>
    </w:p>
    <w:p w:rsidR="00921691" w:rsidRPr="00921691" w:rsidRDefault="00921691" w:rsidP="0092169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21691">
        <w:rPr>
          <w:rFonts w:ascii="Arial" w:hAnsi="Arial" w:cs="Arial"/>
          <w:b/>
          <w:color w:val="000000"/>
          <w:sz w:val="24"/>
          <w:szCs w:val="24"/>
        </w:rPr>
        <w:t>ACTION TAKEN TO PREVENT FLOODING/WATER LOGGING</w:t>
      </w:r>
    </w:p>
    <w:p w:rsidR="00921691" w:rsidRPr="00921691" w:rsidRDefault="00921691" w:rsidP="00921691">
      <w:pPr>
        <w:spacing w:line="360" w:lineRule="auto"/>
        <w:ind w:firstLine="90"/>
        <w:jc w:val="both"/>
        <w:rPr>
          <w:rFonts w:ascii="Arial" w:hAnsi="Arial" w:cs="Arial"/>
          <w:sz w:val="24"/>
          <w:szCs w:val="24"/>
        </w:rPr>
      </w:pPr>
      <w:r w:rsidRPr="00921691">
        <w:rPr>
          <w:rFonts w:ascii="Arial" w:hAnsi="Arial" w:cs="Arial"/>
          <w:sz w:val="24"/>
          <w:szCs w:val="24"/>
        </w:rPr>
        <w:t xml:space="preserve">Details of emergent works under taken during Monsoon 2023 are as under: </w:t>
      </w:r>
    </w:p>
    <w:tbl>
      <w:tblPr>
        <w:tblW w:w="9571" w:type="dxa"/>
        <w:jc w:val="center"/>
        <w:tblInd w:w="241" w:type="dxa"/>
        <w:tblLook w:val="04A0"/>
      </w:tblPr>
      <w:tblGrid>
        <w:gridCol w:w="611"/>
        <w:gridCol w:w="7572"/>
        <w:gridCol w:w="1388"/>
      </w:tblGrid>
      <w:tr w:rsidR="00921691" w:rsidRPr="00921691" w:rsidTr="00921691">
        <w:trPr>
          <w:trHeight w:val="67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Sr</w:t>
            </w:r>
            <w:proofErr w:type="spellEnd"/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91" w:rsidRPr="00921691" w:rsidRDefault="00921691" w:rsidP="00E24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Name of work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Amount</w:t>
            </w:r>
          </w:p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 xml:space="preserve">(Rs in </w:t>
            </w:r>
            <w:proofErr w:type="spellStart"/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Lakh</w:t>
            </w:r>
            <w:proofErr w:type="spellEnd"/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921691" w:rsidRPr="00921691" w:rsidTr="00921691">
        <w:trPr>
          <w:trHeight w:val="4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14000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46.50</w:t>
            </w:r>
          </w:p>
        </w:tc>
      </w:tr>
      <w:tr w:rsidR="00921691" w:rsidRPr="00921691" w:rsidTr="00921691">
        <w:trPr>
          <w:trHeight w:val="20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1700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38.25</w:t>
            </w:r>
          </w:p>
        </w:tc>
      </w:tr>
      <w:tr w:rsidR="00921691" w:rsidRPr="00921691" w:rsidTr="00921691">
        <w:trPr>
          <w:trHeight w:val="161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2100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39.00</w:t>
            </w:r>
          </w:p>
        </w:tc>
      </w:tr>
      <w:tr w:rsidR="00921691" w:rsidRPr="00921691" w:rsidTr="00921691">
        <w:trPr>
          <w:trHeight w:val="15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8000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31.50</w:t>
            </w:r>
          </w:p>
        </w:tc>
      </w:tr>
      <w:tr w:rsidR="00921691" w:rsidRPr="00921691" w:rsidTr="00921691">
        <w:trPr>
          <w:trHeight w:val="58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37.50</w:t>
            </w:r>
          </w:p>
        </w:tc>
      </w:tr>
      <w:tr w:rsidR="00921691" w:rsidRPr="00921691" w:rsidTr="00921691">
        <w:trPr>
          <w:trHeight w:val="4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50 on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River D/S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24.00</w:t>
            </w:r>
          </w:p>
        </w:tc>
      </w:tr>
      <w:tr w:rsidR="00921691" w:rsidRPr="00921691" w:rsidTr="00921691">
        <w:trPr>
          <w:trHeight w:val="4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1300 on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River D/S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33.75</w:t>
            </w:r>
          </w:p>
        </w:tc>
      </w:tr>
      <w:tr w:rsidR="00921691" w:rsidRPr="00921691" w:rsidTr="00921691">
        <w:trPr>
          <w:trHeight w:val="458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Plugging of breach at RD 400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Paplotha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/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31.50</w:t>
            </w:r>
          </w:p>
        </w:tc>
      </w:tr>
      <w:tr w:rsidR="00921691" w:rsidRPr="00921691" w:rsidTr="00921691">
        <w:trPr>
          <w:trHeight w:val="40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Plugging of breach at RD 3100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Paplotha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/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7.87</w:t>
            </w:r>
          </w:p>
        </w:tc>
      </w:tr>
      <w:tr w:rsidR="00921691" w:rsidRPr="00921691" w:rsidTr="00921691">
        <w:trPr>
          <w:trHeight w:val="34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Plugging of breach at RD 4800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Paplotha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/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41.25</w:t>
            </w:r>
          </w:p>
        </w:tc>
      </w:tr>
      <w:tr w:rsidR="00921691" w:rsidRPr="00921691" w:rsidTr="00921691">
        <w:trPr>
          <w:trHeight w:val="30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Plugging of breach at RD 1000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Gola-Goli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Begna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32.25</w:t>
            </w:r>
          </w:p>
        </w:tc>
      </w:tr>
      <w:tr w:rsidR="00921691" w:rsidRPr="00921691" w:rsidTr="00921691">
        <w:trPr>
          <w:trHeight w:val="54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cuts developed at many places of LMB/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River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11.25</w:t>
            </w:r>
          </w:p>
        </w:tc>
      </w:tr>
      <w:tr w:rsidR="00921691" w:rsidRPr="00921691" w:rsidTr="00921691">
        <w:trPr>
          <w:trHeight w:val="411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cuts developed at many places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Mullana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6.75</w:t>
            </w:r>
          </w:p>
        </w:tc>
      </w:tr>
      <w:tr w:rsidR="00921691" w:rsidRPr="00921691" w:rsidTr="00921691">
        <w:trPr>
          <w:trHeight w:val="55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cuts developed at many places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Tangail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11.25</w:t>
            </w:r>
          </w:p>
        </w:tc>
      </w:tr>
      <w:tr w:rsidR="00921691" w:rsidRPr="00921691" w:rsidTr="00921691">
        <w:trPr>
          <w:trHeight w:val="42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cuts developed at many places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Tandwal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5.00</w:t>
            </w:r>
          </w:p>
        </w:tc>
      </w:tr>
      <w:tr w:rsidR="00921691" w:rsidRPr="00921691" w:rsidTr="00921691">
        <w:trPr>
          <w:trHeight w:val="39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cuts developed at many places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Paplotha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6.00</w:t>
            </w:r>
          </w:p>
        </w:tc>
      </w:tr>
      <w:tr w:rsidR="00921691" w:rsidRPr="00921691" w:rsidTr="00921691">
        <w:trPr>
          <w:trHeight w:val="4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Repair of damaged of gate structure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Harda</w:t>
            </w:r>
            <w:proofErr w:type="spellEnd"/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Drain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Harda</w:t>
            </w:r>
            <w:proofErr w:type="spellEnd"/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Drain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1" w:rsidRPr="00921691" w:rsidRDefault="00921691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6.00</w:t>
            </w:r>
          </w:p>
        </w:tc>
      </w:tr>
      <w:tr w:rsidR="00921691" w:rsidRPr="00921691" w:rsidTr="00921691">
        <w:trPr>
          <w:trHeight w:val="41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91" w:rsidRPr="00921691" w:rsidRDefault="00921691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91" w:rsidRPr="00921691" w:rsidRDefault="00921691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91" w:rsidRPr="00921691" w:rsidRDefault="0054638A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fldChar w:fldCharType="begin"/>
            </w:r>
            <w:r w:rsidR="00921691"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instrText xml:space="preserve"> =SUM(ABOVE) </w:instrText>
            </w: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fldChar w:fldCharType="separate"/>
            </w:r>
            <w:r w:rsidR="00921691" w:rsidRPr="00921691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en-IN"/>
              </w:rPr>
              <w:t>409.62</w:t>
            </w: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fldChar w:fldCharType="end"/>
            </w:r>
          </w:p>
        </w:tc>
      </w:tr>
    </w:tbl>
    <w:p w:rsidR="00921691" w:rsidRPr="00921691" w:rsidRDefault="00921691" w:rsidP="0092169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21691" w:rsidRPr="00921691" w:rsidRDefault="00921691" w:rsidP="00921691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21691">
        <w:rPr>
          <w:rFonts w:ascii="Arial" w:hAnsi="Arial" w:cs="Arial"/>
          <w:sz w:val="24"/>
          <w:szCs w:val="24"/>
        </w:rPr>
        <w:lastRenderedPageBreak/>
        <w:t>The details of the works proposed for approval in 55</w:t>
      </w:r>
      <w:r w:rsidRPr="00921691">
        <w:rPr>
          <w:rFonts w:ascii="Arial" w:hAnsi="Arial" w:cs="Arial"/>
          <w:sz w:val="24"/>
          <w:szCs w:val="24"/>
          <w:vertAlign w:val="superscript"/>
        </w:rPr>
        <w:t>th</w:t>
      </w:r>
      <w:r w:rsidRPr="00921691">
        <w:rPr>
          <w:rFonts w:ascii="Arial" w:hAnsi="Arial" w:cs="Arial"/>
          <w:sz w:val="24"/>
          <w:szCs w:val="24"/>
        </w:rPr>
        <w:t xml:space="preserve"> meeting of HSDR&amp;FCB are as under: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671"/>
        <w:gridCol w:w="1440"/>
      </w:tblGrid>
      <w:tr w:rsidR="00921691" w:rsidRPr="00921691" w:rsidTr="00A602E2">
        <w:trPr>
          <w:trHeight w:val="77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Sr.</w:t>
            </w: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br/>
              <w:t>No</w:t>
            </w:r>
          </w:p>
        </w:tc>
        <w:tc>
          <w:tcPr>
            <w:tcW w:w="7671" w:type="dxa"/>
            <w:shd w:val="clear" w:color="auto" w:fill="auto"/>
            <w:vAlign w:val="center"/>
            <w:hideMark/>
          </w:tcPr>
          <w:p w:rsidR="00921691" w:rsidRPr="00921691" w:rsidRDefault="00921691" w:rsidP="00E2466C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Name of Work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Agenda Cost</w:t>
            </w:r>
          </w:p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(Rs in </w:t>
            </w:r>
            <w:proofErr w:type="spellStart"/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Lakh</w:t>
            </w:r>
            <w:proofErr w:type="spellEnd"/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Construction pipe causeway in field Path from village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Babaheri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to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Dhanoura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through river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Tangri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13.50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8 No. 3 tier Stone Studs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Rmb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Saharanpur Railway Line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Abadi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From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40.00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3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And Stone Studs At RD 1700 And 2100 Of RMB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Saharanpur Railway Line To Protect The Agriculture Land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Shergarh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, Gate Structure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Harda-Hardi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Drain From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39.59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Abadi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Sabka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80.00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Mullana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Near RD17500 and RD 16400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67.22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Shamshanghat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Mullana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Mullana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20.40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For The Protection Of RMB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Ambala-Sahranpur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Rly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Line Near RD 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19.03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2 No. </w:t>
            </w:r>
            <w:proofErr w:type="gram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Three Tier Stone Stud on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poplothakhera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at RD 400.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20.50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on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poplothakhera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at RD 800.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73.00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At RD 0 Of RMB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Saharanpur Railway Line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to Protect the Railway Line, A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griculture Land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Shergarh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Haryouli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From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17.58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Bringing to Design Section Of RMB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Saharanpur Railway Line Rd 0 To 14000.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56.09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Raising Level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Gola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Goli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39.00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laying of RCC pipeline to drain out flood water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Dhukheri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into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Jodha</w:t>
            </w:r>
            <w:proofErr w:type="spellEnd"/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Nallah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48.00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Extension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Lmb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Bund Upstream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Saharanpur Railway Line from RD 13820 To 22070 For The Protection Of Village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Hema</w:t>
            </w:r>
            <w:proofErr w:type="spellEnd"/>
            <w:r w:rsidR="0039176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Majra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Ghallary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Sohana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On River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500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Extension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Gola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Goli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Gola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Goli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Village.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671" w:type="dxa"/>
            <w:shd w:val="clear" w:color="auto" w:fill="auto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Extension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Tandwal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Rao</w:t>
            </w:r>
            <w:proofErr w:type="spellEnd"/>
            <w:r w:rsidR="0039176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Majra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Sohata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Khanpura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Padlu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Dadlu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Etc.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921691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400</w:t>
            </w:r>
          </w:p>
        </w:tc>
      </w:tr>
      <w:tr w:rsidR="00921691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921691" w:rsidRPr="00921691" w:rsidRDefault="00921691" w:rsidP="000B4C87">
            <w:pPr>
              <w:spacing w:after="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921691" w:rsidRPr="00921691" w:rsidRDefault="00921691" w:rsidP="00E2466C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1691" w:rsidRPr="00921691" w:rsidRDefault="0054638A" w:rsidP="000B4C8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fldChar w:fldCharType="begin"/>
            </w:r>
            <w:r w:rsidR="00921691"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instrText xml:space="preserve"> =SUM(ABOVE) </w:instrText>
            </w:r>
            <w:r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fldChar w:fldCharType="separate"/>
            </w:r>
            <w:r w:rsidR="00921691" w:rsidRPr="0092169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IN"/>
              </w:rPr>
              <w:t>1633.91</w:t>
            </w:r>
            <w:r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fldChar w:fldCharType="end"/>
            </w:r>
          </w:p>
        </w:tc>
      </w:tr>
    </w:tbl>
    <w:p w:rsidR="009B7FF7" w:rsidRPr="00A82E59" w:rsidRDefault="009B7FF7" w:rsidP="009B7FF7">
      <w:pPr>
        <w:jc w:val="center"/>
        <w:rPr>
          <w:sz w:val="32"/>
          <w:szCs w:val="32"/>
        </w:rPr>
      </w:pPr>
      <w:r>
        <w:rPr>
          <w:rFonts w:ascii="Kruti Dev 010" w:hAnsi="Kruti Dev 010"/>
          <w:b/>
          <w:bCs/>
          <w:sz w:val="38"/>
          <w:szCs w:val="38"/>
        </w:rPr>
        <w:br w:type="page"/>
      </w:r>
      <w:r w:rsidRPr="000F5F2A">
        <w:rPr>
          <w:rFonts w:cs="Mangal"/>
          <w:sz w:val="32"/>
          <w:szCs w:val="32"/>
          <w:cs/>
        </w:rPr>
        <w:lastRenderedPageBreak/>
        <w:t>जल भराव की रोकथाम के लिए की गई कार्रवाई</w:t>
      </w:r>
      <w:r>
        <w:rPr>
          <w:rFonts w:cs="Mangal"/>
          <w:sz w:val="32"/>
          <w:szCs w:val="32"/>
        </w:rPr>
        <w:t xml:space="preserve">  </w:t>
      </w:r>
    </w:p>
    <w:p w:rsidR="009B7FF7" w:rsidRPr="003713F6" w:rsidRDefault="009B7FF7" w:rsidP="009B7FF7">
      <w:pPr>
        <w:rPr>
          <w:b/>
          <w:bCs/>
          <w:sz w:val="26"/>
          <w:szCs w:val="24"/>
        </w:rPr>
      </w:pPr>
      <w:r>
        <w:rPr>
          <w:b/>
          <w:bCs/>
        </w:rPr>
        <w:t>94</w:t>
      </w:r>
      <w:r w:rsidRPr="003713F6">
        <w:rPr>
          <w:b/>
          <w:bCs/>
        </w:rPr>
        <w:tab/>
      </w:r>
      <w:r w:rsidRPr="000F5F2A">
        <w:rPr>
          <w:rFonts w:cs="Mangal"/>
          <w:b/>
          <w:bCs/>
          <w:sz w:val="24"/>
          <w:szCs w:val="24"/>
          <w:cs/>
        </w:rPr>
        <w:t>श्री वरूण चैधरी (मुलाना)</w:t>
      </w:r>
      <w:r w:rsidRPr="000F5F2A">
        <w:rPr>
          <w:rFonts w:cs="Mangal"/>
          <w:b/>
          <w:bCs/>
          <w:sz w:val="24"/>
          <w:szCs w:val="24"/>
        </w:rPr>
        <w:t>:</w:t>
      </w:r>
    </w:p>
    <w:p w:rsidR="009B7FF7" w:rsidRDefault="009B7FF7" w:rsidP="009B7FF7">
      <w:pPr>
        <w:ind w:left="720" w:hanging="720"/>
        <w:jc w:val="both"/>
        <w:rPr>
          <w:rFonts w:cs="Mangal" w:hint="cs"/>
          <w:sz w:val="26"/>
          <w:szCs w:val="24"/>
        </w:rPr>
      </w:pPr>
      <w:r w:rsidRPr="003713F6">
        <w:rPr>
          <w:rFonts w:cs="Mangal"/>
          <w:sz w:val="26"/>
          <w:szCs w:val="24"/>
          <w:cs/>
        </w:rPr>
        <w:t xml:space="preserve"> </w:t>
      </w:r>
      <w:r w:rsidRPr="003713F6">
        <w:rPr>
          <w:rFonts w:cs="Mangal"/>
          <w:sz w:val="26"/>
          <w:szCs w:val="24"/>
        </w:rPr>
        <w:tab/>
      </w:r>
      <w:r w:rsidRPr="000F5F2A">
        <w:rPr>
          <w:rFonts w:cs="Mangal"/>
          <w:sz w:val="26"/>
          <w:szCs w:val="24"/>
          <w:cs/>
        </w:rPr>
        <w:t>क्या मुख्यमंत्री कृपया बताएंगे कि मुलाना विधानसभा निर्वाचनक्षेत्र में बाढ़/जल भराव की रोकथाम की लिए सरकार द्वारा क्या कार्रवाई की गई तथा प्रस्ताव की विस्तृत सूची तथा इनकी वित्तीय स्वीकृति</w:t>
      </w:r>
      <w:r w:rsidRPr="000F5F2A">
        <w:rPr>
          <w:rFonts w:cs="Mangal"/>
          <w:sz w:val="26"/>
          <w:szCs w:val="24"/>
        </w:rPr>
        <w:t xml:space="preserve">, </w:t>
      </w:r>
      <w:r w:rsidRPr="000F5F2A">
        <w:rPr>
          <w:rFonts w:cs="Mangal"/>
          <w:sz w:val="26"/>
          <w:szCs w:val="24"/>
          <w:cs/>
        </w:rPr>
        <w:t>यदि कोई</w:t>
      </w:r>
      <w:r w:rsidRPr="000F5F2A">
        <w:rPr>
          <w:rFonts w:cs="Mangal"/>
          <w:sz w:val="26"/>
          <w:szCs w:val="24"/>
        </w:rPr>
        <w:t xml:space="preserve">, </w:t>
      </w:r>
      <w:r w:rsidRPr="000F5F2A">
        <w:rPr>
          <w:rFonts w:cs="Mangal"/>
          <w:sz w:val="26"/>
          <w:szCs w:val="24"/>
          <w:cs/>
        </w:rPr>
        <w:t>का ब्यौरा क्या है</w:t>
      </w:r>
      <w:r w:rsidRPr="000F5F2A">
        <w:rPr>
          <w:rFonts w:cs="Mangal"/>
          <w:sz w:val="26"/>
          <w:szCs w:val="24"/>
        </w:rPr>
        <w:t>?</w:t>
      </w:r>
    </w:p>
    <w:p w:rsidR="009B7FF7" w:rsidRPr="000F5F2A" w:rsidRDefault="009B7FF7" w:rsidP="009B7FF7">
      <w:pPr>
        <w:ind w:left="720" w:hanging="720"/>
        <w:rPr>
          <w:rFonts w:cs="Mangal"/>
          <w:sz w:val="26"/>
          <w:szCs w:val="24"/>
        </w:rPr>
      </w:pPr>
    </w:p>
    <w:p w:rsidR="009B7FF7" w:rsidRPr="000F5F2A" w:rsidRDefault="009B7FF7" w:rsidP="009B7FF7">
      <w:pPr>
        <w:ind w:left="720" w:hanging="720"/>
        <w:rPr>
          <w:rFonts w:cs="Mangal"/>
          <w:b/>
          <w:bCs/>
          <w:sz w:val="26"/>
          <w:szCs w:val="24"/>
          <w:u w:val="single"/>
        </w:rPr>
      </w:pPr>
      <w:r>
        <w:rPr>
          <w:rFonts w:cs="Mangal"/>
          <w:b/>
          <w:bCs/>
          <w:sz w:val="26"/>
          <w:szCs w:val="24"/>
        </w:rPr>
        <w:tab/>
      </w:r>
      <w:r w:rsidRPr="000F5F2A">
        <w:rPr>
          <w:rFonts w:cs="Mangal"/>
          <w:b/>
          <w:bCs/>
          <w:sz w:val="26"/>
          <w:szCs w:val="24"/>
          <w:u w:val="single"/>
          <w:cs/>
        </w:rPr>
        <w:t>श्री मनोहर लाल</w:t>
      </w:r>
      <w:r w:rsidRPr="000F5F2A">
        <w:rPr>
          <w:rFonts w:cs="Mangal"/>
          <w:b/>
          <w:bCs/>
          <w:sz w:val="28"/>
          <w:szCs w:val="24"/>
          <w:u w:val="single"/>
        </w:rPr>
        <w:t xml:space="preserve">, </w:t>
      </w:r>
      <w:r w:rsidRPr="000F5F2A">
        <w:rPr>
          <w:rFonts w:cs="Mangal"/>
          <w:b/>
          <w:bCs/>
          <w:sz w:val="26"/>
          <w:szCs w:val="24"/>
          <w:u w:val="single"/>
          <w:cs/>
        </w:rPr>
        <w:t>मुख्यमंत्री</w:t>
      </w:r>
      <w:r w:rsidRPr="000F5F2A">
        <w:rPr>
          <w:rFonts w:cs="Mangal"/>
          <w:b/>
          <w:bCs/>
          <w:sz w:val="28"/>
          <w:szCs w:val="24"/>
          <w:u w:val="single"/>
        </w:rPr>
        <w:t xml:space="preserve">, </w:t>
      </w:r>
      <w:r w:rsidRPr="000F5F2A">
        <w:rPr>
          <w:rFonts w:cs="Mangal"/>
          <w:b/>
          <w:bCs/>
          <w:sz w:val="26"/>
          <w:szCs w:val="24"/>
          <w:u w:val="single"/>
          <w:cs/>
        </w:rPr>
        <w:t xml:space="preserve">हरियाणा </w:t>
      </w:r>
    </w:p>
    <w:p w:rsidR="009B7FF7" w:rsidRDefault="009B7FF7" w:rsidP="009B7FF7">
      <w:pPr>
        <w:ind w:left="720" w:hanging="720"/>
        <w:jc w:val="both"/>
        <w:rPr>
          <w:rFonts w:cs="Mangal"/>
          <w:sz w:val="26"/>
          <w:szCs w:val="24"/>
          <w:cs/>
        </w:rPr>
      </w:pPr>
      <w:r>
        <w:rPr>
          <w:rFonts w:cs="Mangal"/>
          <w:sz w:val="26"/>
          <w:szCs w:val="24"/>
        </w:rPr>
        <w:tab/>
      </w:r>
      <w:r w:rsidRPr="000F5F2A">
        <w:rPr>
          <w:rFonts w:cs="Mangal"/>
          <w:sz w:val="26"/>
          <w:szCs w:val="24"/>
          <w:cs/>
        </w:rPr>
        <w:t>श्रीमान जी</w:t>
      </w:r>
      <w:r w:rsidRPr="000F5F2A">
        <w:rPr>
          <w:rFonts w:cs="Mangal"/>
          <w:sz w:val="26"/>
          <w:szCs w:val="24"/>
        </w:rPr>
        <w:t xml:space="preserve">, </w:t>
      </w:r>
      <w:r w:rsidRPr="000F5F2A">
        <w:rPr>
          <w:rFonts w:cs="Mangal"/>
          <w:sz w:val="26"/>
          <w:szCs w:val="24"/>
          <w:cs/>
        </w:rPr>
        <w:t>हर साल मानसून सीजन शुरू होने से पहले बाढ़ सुरक्षा के उपाय कार्य किये जाते हैं। इस वर्ष भी</w:t>
      </w:r>
      <w:r w:rsidRPr="000F5F2A">
        <w:rPr>
          <w:rFonts w:cs="Mangal"/>
          <w:sz w:val="26"/>
          <w:szCs w:val="24"/>
        </w:rPr>
        <w:t xml:space="preserve">, </w:t>
      </w:r>
      <w:r w:rsidRPr="000F5F2A">
        <w:rPr>
          <w:rFonts w:cs="Mangal"/>
          <w:sz w:val="26"/>
          <w:szCs w:val="24"/>
          <w:cs/>
        </w:rPr>
        <w:t xml:space="preserve">जुलाई </w:t>
      </w:r>
      <w:r w:rsidRPr="000F5F2A">
        <w:rPr>
          <w:rFonts w:cs="Mangal"/>
          <w:sz w:val="26"/>
          <w:szCs w:val="24"/>
        </w:rPr>
        <w:t>2023</w:t>
      </w:r>
      <w:r w:rsidRPr="000F5F2A">
        <w:rPr>
          <w:rFonts w:cs="Mangal"/>
          <w:sz w:val="26"/>
          <w:szCs w:val="24"/>
          <w:cs/>
        </w:rPr>
        <w:t xml:space="preserve"> में भारी वर्षा के दौरान</w:t>
      </w:r>
      <w:r w:rsidRPr="000F5F2A">
        <w:rPr>
          <w:rFonts w:cs="Mangal"/>
          <w:sz w:val="26"/>
          <w:szCs w:val="24"/>
        </w:rPr>
        <w:t xml:space="preserve">, </w:t>
      </w:r>
      <w:r w:rsidRPr="000F5F2A">
        <w:rPr>
          <w:rFonts w:cs="Mangal"/>
          <w:sz w:val="26"/>
          <w:szCs w:val="24"/>
          <w:cs/>
        </w:rPr>
        <w:t xml:space="preserve">जिला अंबाला मे मुलाना निर्वाचन क्षेत्र के </w:t>
      </w:r>
      <w:r w:rsidRPr="000F5F2A">
        <w:rPr>
          <w:rFonts w:cs="Mangal"/>
          <w:sz w:val="26"/>
          <w:szCs w:val="24"/>
        </w:rPr>
        <w:t>14</w:t>
      </w:r>
      <w:r w:rsidRPr="000F5F2A">
        <w:rPr>
          <w:rFonts w:cs="Mangal"/>
          <w:sz w:val="26"/>
          <w:szCs w:val="24"/>
          <w:cs/>
        </w:rPr>
        <w:t xml:space="preserve"> गांवों को बड़े पैमाने पर बाढ़ और जल- भराव की समस्याओं का सामना करना पड़ा। </w:t>
      </w:r>
      <w:r w:rsidRPr="000F5F2A">
        <w:rPr>
          <w:rFonts w:cs="Mangal"/>
          <w:sz w:val="26"/>
          <w:szCs w:val="24"/>
        </w:rPr>
        <w:t>16</w:t>
      </w:r>
      <w:r w:rsidRPr="000F5F2A">
        <w:rPr>
          <w:rFonts w:cs="Mangal"/>
          <w:sz w:val="26"/>
          <w:szCs w:val="24"/>
          <w:cs/>
        </w:rPr>
        <w:t xml:space="preserve"> तत्काल बाढ़ सुरक्षा कार्य </w:t>
      </w:r>
      <w:r w:rsidRPr="000F5F2A">
        <w:rPr>
          <w:rFonts w:cs="Mangal"/>
          <w:sz w:val="26"/>
          <w:szCs w:val="24"/>
        </w:rPr>
        <w:t>409.62</w:t>
      </w:r>
      <w:r w:rsidRPr="000F5F2A">
        <w:rPr>
          <w:rFonts w:cs="Mangal"/>
          <w:sz w:val="26"/>
          <w:szCs w:val="24"/>
          <w:cs/>
        </w:rPr>
        <w:t xml:space="preserve"> लाख रुपये लागत से मुलाना निर्वाचन क्षेत्र में आपात् स्थिति से निपटने के लिए तेजी से कार्यान्वित किए गए। इसके अतिरिक्त</w:t>
      </w:r>
      <w:r w:rsidRPr="000F5F2A">
        <w:rPr>
          <w:rFonts w:cs="Mangal"/>
          <w:sz w:val="26"/>
          <w:szCs w:val="24"/>
        </w:rPr>
        <w:t xml:space="preserve">, </w:t>
      </w:r>
      <w:r w:rsidRPr="000F5F2A">
        <w:rPr>
          <w:rFonts w:cs="Mangal"/>
          <w:sz w:val="26"/>
          <w:szCs w:val="24"/>
          <w:cs/>
        </w:rPr>
        <w:t xml:space="preserve">दिनांक </w:t>
      </w:r>
      <w:r w:rsidRPr="000F5F2A">
        <w:rPr>
          <w:rFonts w:cs="Mangal"/>
          <w:sz w:val="26"/>
          <w:szCs w:val="24"/>
        </w:rPr>
        <w:t>30.10.2023</w:t>
      </w:r>
      <w:r w:rsidRPr="000F5F2A">
        <w:rPr>
          <w:rFonts w:cs="Mangal"/>
          <w:sz w:val="26"/>
          <w:szCs w:val="24"/>
          <w:cs/>
        </w:rPr>
        <w:t xml:space="preserve"> को आयोजित हरियाणा राज्य सूखा राहत एवं बाढ़ नियंत्रण बोर्ड की </w:t>
      </w:r>
      <w:r w:rsidRPr="000F5F2A">
        <w:rPr>
          <w:rFonts w:cs="Mangal"/>
          <w:sz w:val="26"/>
          <w:szCs w:val="24"/>
        </w:rPr>
        <w:t>55</w:t>
      </w:r>
      <w:r w:rsidRPr="000F5F2A">
        <w:rPr>
          <w:rFonts w:cs="Mangal"/>
          <w:sz w:val="26"/>
          <w:szCs w:val="24"/>
          <w:cs/>
        </w:rPr>
        <w:t xml:space="preserve">वीं बैठक में </w:t>
      </w:r>
      <w:r w:rsidRPr="000F5F2A">
        <w:rPr>
          <w:rFonts w:cs="Mangal"/>
          <w:sz w:val="26"/>
          <w:szCs w:val="24"/>
        </w:rPr>
        <w:t>1633.91</w:t>
      </w:r>
      <w:r w:rsidRPr="000F5F2A">
        <w:rPr>
          <w:rFonts w:cs="Mangal"/>
          <w:sz w:val="26"/>
          <w:szCs w:val="24"/>
          <w:cs/>
        </w:rPr>
        <w:t xml:space="preserve"> लाख रुपये की लागत वाली </w:t>
      </w:r>
      <w:r w:rsidRPr="000F5F2A">
        <w:rPr>
          <w:rFonts w:cs="Mangal"/>
          <w:sz w:val="26"/>
          <w:szCs w:val="24"/>
        </w:rPr>
        <w:t>16</w:t>
      </w:r>
      <w:r w:rsidRPr="000F5F2A">
        <w:rPr>
          <w:rFonts w:cs="Mangal"/>
          <w:sz w:val="26"/>
          <w:szCs w:val="24"/>
          <w:cs/>
        </w:rPr>
        <w:t xml:space="preserve"> बाढ़ सुरक्षा योजनाओं को मुलाना निर्वाचन क्षेत्र के लिए प्रस्ताव</w:t>
      </w:r>
      <w:r w:rsidRPr="000F5F2A">
        <w:rPr>
          <w:rFonts w:cs="Mangal"/>
          <w:sz w:val="26"/>
          <w:szCs w:val="24"/>
        </w:rPr>
        <w:t xml:space="preserve">, </w:t>
      </w:r>
      <w:r w:rsidRPr="000F5F2A">
        <w:rPr>
          <w:rFonts w:cs="Mangal"/>
          <w:sz w:val="26"/>
          <w:szCs w:val="24"/>
          <w:cs/>
        </w:rPr>
        <w:t xml:space="preserve">विचार और अनुमोदन के लिए रखा गया। मानसून </w:t>
      </w:r>
      <w:r w:rsidRPr="000F5F2A">
        <w:rPr>
          <w:rFonts w:cs="Mangal"/>
          <w:sz w:val="26"/>
          <w:szCs w:val="24"/>
        </w:rPr>
        <w:t>2023</w:t>
      </w:r>
      <w:r w:rsidRPr="000F5F2A">
        <w:rPr>
          <w:rFonts w:cs="Mangal"/>
          <w:sz w:val="26"/>
          <w:szCs w:val="24"/>
          <w:cs/>
        </w:rPr>
        <w:t xml:space="preserve"> के दौरान किए गए आकस्मिक बाढ़ कार्यों और (एचएसडीआर और एफसीबी की </w:t>
      </w:r>
      <w:r w:rsidRPr="000F5F2A">
        <w:rPr>
          <w:rFonts w:cs="Mangal"/>
          <w:sz w:val="26"/>
          <w:szCs w:val="24"/>
        </w:rPr>
        <w:t>55</w:t>
      </w:r>
      <w:r w:rsidRPr="000F5F2A">
        <w:rPr>
          <w:rFonts w:cs="Mangal"/>
          <w:sz w:val="26"/>
          <w:szCs w:val="24"/>
          <w:cs/>
        </w:rPr>
        <w:t xml:space="preserve">वीं बैठक में) प्रस्तावित बाढ़ कार्यों की विस्तृत सूची </w:t>
      </w:r>
      <w:r w:rsidRPr="000F5F2A">
        <w:rPr>
          <w:rFonts w:cs="Mangal"/>
          <w:b/>
          <w:bCs/>
          <w:sz w:val="26"/>
          <w:szCs w:val="24"/>
        </w:rPr>
        <w:t>Annexure-A</w:t>
      </w:r>
      <w:r w:rsidRPr="000F5F2A">
        <w:rPr>
          <w:rFonts w:cs="Mangal"/>
          <w:sz w:val="26"/>
          <w:szCs w:val="24"/>
          <w:cs/>
        </w:rPr>
        <w:t xml:space="preserve"> पर संलग्न है।</w:t>
      </w:r>
    </w:p>
    <w:p w:rsidR="009B7FF7" w:rsidRDefault="009B7FF7" w:rsidP="009B7FF7">
      <w:pPr>
        <w:ind w:left="720" w:hanging="720"/>
        <w:rPr>
          <w:rFonts w:cs="Mangal"/>
          <w:sz w:val="26"/>
          <w:szCs w:val="24"/>
          <w:cs/>
        </w:rPr>
      </w:pPr>
      <w:r>
        <w:rPr>
          <w:rFonts w:cs="Mangal"/>
          <w:sz w:val="26"/>
          <w:szCs w:val="24"/>
          <w:cs/>
        </w:rPr>
        <w:br w:type="page"/>
      </w:r>
    </w:p>
    <w:p w:rsidR="009B7FF7" w:rsidRDefault="009B7FF7">
      <w:pPr>
        <w:rPr>
          <w:rFonts w:ascii="Kruti Dev 010" w:hAnsi="Kruti Dev 010"/>
          <w:b/>
          <w:bCs/>
          <w:sz w:val="38"/>
          <w:szCs w:val="38"/>
        </w:rPr>
      </w:pPr>
    </w:p>
    <w:p w:rsidR="00B06CFE" w:rsidRPr="00551181" w:rsidRDefault="00B06CFE" w:rsidP="008E2FEC">
      <w:pPr>
        <w:ind w:left="7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1181">
        <w:rPr>
          <w:rFonts w:ascii="Arial" w:hAnsi="Arial" w:cs="Arial"/>
          <w:b/>
          <w:sz w:val="24"/>
          <w:szCs w:val="28"/>
        </w:rPr>
        <w:t>Annexure-A</w:t>
      </w:r>
    </w:p>
    <w:p w:rsidR="00B06CFE" w:rsidRPr="00921691" w:rsidRDefault="00B06CFE" w:rsidP="00B06CF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21691">
        <w:rPr>
          <w:rFonts w:ascii="Arial" w:hAnsi="Arial" w:cs="Arial"/>
          <w:b/>
          <w:color w:val="000000"/>
          <w:sz w:val="24"/>
          <w:szCs w:val="24"/>
        </w:rPr>
        <w:t>ACTION TAKEN TO PREVENT FLOODING/WATER LOGGING</w:t>
      </w:r>
    </w:p>
    <w:p w:rsidR="00B06CFE" w:rsidRPr="00921691" w:rsidRDefault="00B06CFE" w:rsidP="00B06CFE">
      <w:pPr>
        <w:spacing w:line="360" w:lineRule="auto"/>
        <w:ind w:firstLine="90"/>
        <w:jc w:val="both"/>
        <w:rPr>
          <w:rFonts w:ascii="Arial" w:hAnsi="Arial" w:cs="Arial"/>
          <w:sz w:val="24"/>
          <w:szCs w:val="24"/>
        </w:rPr>
      </w:pPr>
      <w:r w:rsidRPr="00921691">
        <w:rPr>
          <w:rFonts w:ascii="Arial" w:hAnsi="Arial" w:cs="Arial"/>
          <w:sz w:val="24"/>
          <w:szCs w:val="24"/>
        </w:rPr>
        <w:t xml:space="preserve">Details of emergent works under taken during Monsoon 2023 are as under: </w:t>
      </w:r>
    </w:p>
    <w:tbl>
      <w:tblPr>
        <w:tblW w:w="9571" w:type="dxa"/>
        <w:jc w:val="center"/>
        <w:tblInd w:w="241" w:type="dxa"/>
        <w:tblLook w:val="04A0"/>
      </w:tblPr>
      <w:tblGrid>
        <w:gridCol w:w="611"/>
        <w:gridCol w:w="7572"/>
        <w:gridCol w:w="1388"/>
      </w:tblGrid>
      <w:tr w:rsidR="00B06CFE" w:rsidRPr="00921691" w:rsidTr="00A602E2">
        <w:trPr>
          <w:trHeight w:val="67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Sr</w:t>
            </w:r>
            <w:proofErr w:type="spellEnd"/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Name of work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Amount</w:t>
            </w:r>
          </w:p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 xml:space="preserve">(Rs in </w:t>
            </w:r>
            <w:proofErr w:type="spellStart"/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Lakh</w:t>
            </w:r>
            <w:proofErr w:type="spellEnd"/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B06CFE" w:rsidRPr="00921691" w:rsidTr="008E2FEC">
        <w:trPr>
          <w:trHeight w:val="64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8E2FE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14000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8E2FE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46.50</w:t>
            </w:r>
          </w:p>
        </w:tc>
      </w:tr>
      <w:tr w:rsidR="00B06CFE" w:rsidRPr="00921691" w:rsidTr="00A602E2">
        <w:trPr>
          <w:trHeight w:val="20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8E2FE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2A1182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1700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8E2FE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38.25</w:t>
            </w:r>
          </w:p>
        </w:tc>
      </w:tr>
      <w:tr w:rsidR="00B06CFE" w:rsidRPr="00921691" w:rsidTr="00A602E2">
        <w:trPr>
          <w:trHeight w:val="161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8E2FE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2A1182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2100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39.00</w:t>
            </w:r>
          </w:p>
        </w:tc>
      </w:tr>
      <w:tr w:rsidR="00B06CFE" w:rsidRPr="00921691" w:rsidTr="00A602E2">
        <w:trPr>
          <w:trHeight w:val="15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2A1182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8000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31.50</w:t>
            </w:r>
          </w:p>
        </w:tc>
      </w:tr>
      <w:tr w:rsidR="00B06CFE" w:rsidRPr="00921691" w:rsidTr="00A602E2">
        <w:trPr>
          <w:trHeight w:val="58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0 of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37.50</w:t>
            </w:r>
          </w:p>
        </w:tc>
      </w:tr>
      <w:tr w:rsidR="00B06CFE" w:rsidRPr="00921691" w:rsidTr="00A602E2">
        <w:trPr>
          <w:trHeight w:val="4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50 on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River D/S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24.00</w:t>
            </w:r>
          </w:p>
        </w:tc>
      </w:tr>
      <w:tr w:rsidR="00B06CFE" w:rsidRPr="00921691" w:rsidTr="00A602E2">
        <w:trPr>
          <w:trHeight w:val="4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Plugging of breach at RD 1300 on RMB/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River D/S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saharanpur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railway Line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33.75</w:t>
            </w:r>
          </w:p>
        </w:tc>
      </w:tr>
      <w:tr w:rsidR="00B06CFE" w:rsidRPr="00921691" w:rsidTr="00A602E2">
        <w:trPr>
          <w:trHeight w:val="458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Plugging of breach at RD 400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Paplotha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/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31.50</w:t>
            </w:r>
          </w:p>
        </w:tc>
      </w:tr>
      <w:tr w:rsidR="00B06CFE" w:rsidRPr="00921691" w:rsidTr="00A602E2">
        <w:trPr>
          <w:trHeight w:val="40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2A1182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Plugging of breach at RD 3100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Paplotha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/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7.87</w:t>
            </w:r>
          </w:p>
        </w:tc>
      </w:tr>
      <w:tr w:rsidR="00B06CFE" w:rsidRPr="00921691" w:rsidTr="00A602E2">
        <w:trPr>
          <w:trHeight w:val="34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2A1182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Plugging of breach at RD 4800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Paplotha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/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41.25</w:t>
            </w:r>
          </w:p>
        </w:tc>
      </w:tr>
      <w:tr w:rsidR="00B06CFE" w:rsidRPr="00921691" w:rsidTr="00A602E2">
        <w:trPr>
          <w:trHeight w:val="30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Plugging of breach at RD 1000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Gola-Goli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Begna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32.25</w:t>
            </w:r>
          </w:p>
        </w:tc>
      </w:tr>
      <w:tr w:rsidR="00B06CFE" w:rsidRPr="00921691" w:rsidTr="00A602E2">
        <w:trPr>
          <w:trHeight w:val="54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cuts developed at many places of LMB/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River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11.25</w:t>
            </w:r>
          </w:p>
        </w:tc>
      </w:tr>
      <w:tr w:rsidR="00B06CFE" w:rsidRPr="00921691" w:rsidTr="00A602E2">
        <w:trPr>
          <w:trHeight w:val="411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cuts developed at many places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Mullana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6.75</w:t>
            </w:r>
          </w:p>
        </w:tc>
      </w:tr>
      <w:tr w:rsidR="00B06CFE" w:rsidRPr="00921691" w:rsidTr="00A602E2">
        <w:trPr>
          <w:trHeight w:val="55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cuts developed at many places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Tangail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11.25</w:t>
            </w:r>
          </w:p>
        </w:tc>
      </w:tr>
      <w:tr w:rsidR="00B06CFE" w:rsidRPr="00921691" w:rsidTr="00A602E2">
        <w:trPr>
          <w:trHeight w:val="42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cuts developed at many places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Tandwal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5.00</w:t>
            </w:r>
          </w:p>
        </w:tc>
      </w:tr>
      <w:tr w:rsidR="00B06CFE" w:rsidRPr="00921691" w:rsidTr="00A602E2">
        <w:trPr>
          <w:trHeight w:val="39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Gurloo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/Rain</w:t>
            </w:r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cuts developed at many places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Paplotha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6.00</w:t>
            </w:r>
          </w:p>
        </w:tc>
      </w:tr>
      <w:tr w:rsidR="00B06CFE" w:rsidRPr="00921691" w:rsidTr="00A602E2">
        <w:trPr>
          <w:trHeight w:val="4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Repair of damaged of gate structure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Harda</w:t>
            </w:r>
            <w:proofErr w:type="spellEnd"/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Drain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Harda</w:t>
            </w:r>
            <w:proofErr w:type="spellEnd"/>
            <w:r w:rsidR="00391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Drain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FE" w:rsidRPr="00921691" w:rsidRDefault="00B06CFE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6.00</w:t>
            </w:r>
          </w:p>
        </w:tc>
      </w:tr>
      <w:tr w:rsidR="00B06CFE" w:rsidRPr="00921691" w:rsidTr="00A602E2">
        <w:trPr>
          <w:trHeight w:val="41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FE" w:rsidRPr="00921691" w:rsidRDefault="00B06CFE" w:rsidP="00A60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FE" w:rsidRPr="002A1182" w:rsidRDefault="00B06CFE" w:rsidP="004A66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2A1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FE" w:rsidRPr="00921691" w:rsidRDefault="0054638A" w:rsidP="00A60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fldChar w:fldCharType="begin"/>
            </w:r>
            <w:r w:rsidR="00B06CFE"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instrText xml:space="preserve"> =SUM(ABOVE) </w:instrText>
            </w: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fldChar w:fldCharType="separate"/>
            </w:r>
            <w:r w:rsidR="00B06CFE" w:rsidRPr="00921691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en-IN"/>
              </w:rPr>
              <w:t>409.62</w:t>
            </w:r>
            <w:r w:rsidRPr="009216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fldChar w:fldCharType="end"/>
            </w:r>
          </w:p>
        </w:tc>
      </w:tr>
    </w:tbl>
    <w:p w:rsidR="00B06CFE" w:rsidRDefault="00B06CFE" w:rsidP="00B06CF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1182" w:rsidRDefault="002A1182" w:rsidP="00B06CF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1182" w:rsidRPr="00921691" w:rsidRDefault="002A1182" w:rsidP="00B06CF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06CFE" w:rsidRPr="00921691" w:rsidRDefault="00B06CFE" w:rsidP="008E2FEC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21691">
        <w:rPr>
          <w:rFonts w:ascii="Arial" w:hAnsi="Arial" w:cs="Arial"/>
          <w:sz w:val="24"/>
          <w:szCs w:val="24"/>
        </w:rPr>
        <w:t>The details of the works proposed for approval in 55</w:t>
      </w:r>
      <w:r w:rsidRPr="00921691">
        <w:rPr>
          <w:rFonts w:ascii="Arial" w:hAnsi="Arial" w:cs="Arial"/>
          <w:sz w:val="24"/>
          <w:szCs w:val="24"/>
          <w:vertAlign w:val="superscript"/>
        </w:rPr>
        <w:t>th</w:t>
      </w:r>
      <w:r w:rsidRPr="00921691">
        <w:rPr>
          <w:rFonts w:ascii="Arial" w:hAnsi="Arial" w:cs="Arial"/>
          <w:sz w:val="24"/>
          <w:szCs w:val="24"/>
        </w:rPr>
        <w:t xml:space="preserve"> meeting of HSDR&amp;FCB are as under: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671"/>
        <w:gridCol w:w="1440"/>
      </w:tblGrid>
      <w:tr w:rsidR="00B06CFE" w:rsidRPr="00921691" w:rsidTr="00A602E2">
        <w:trPr>
          <w:trHeight w:val="77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Sr.</w:t>
            </w: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br/>
              <w:t>No</w:t>
            </w:r>
          </w:p>
        </w:tc>
        <w:tc>
          <w:tcPr>
            <w:tcW w:w="7671" w:type="dxa"/>
            <w:shd w:val="clear" w:color="auto" w:fill="auto"/>
            <w:vAlign w:val="center"/>
            <w:hideMark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Name of Work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Agenda Cost</w:t>
            </w:r>
            <w:r w:rsidR="008E2F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(Rs in </w:t>
            </w:r>
            <w:proofErr w:type="spellStart"/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Lakh</w:t>
            </w:r>
            <w:proofErr w:type="spellEnd"/>
            <w:r w:rsidRPr="00921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Construction pipe causeway in field Path from village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Babaheri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to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Dhanoura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through river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Tangri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13.50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8 No. 3 tier Stone Studs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Rmb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Saharanpur Railway Line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Abadi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From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40.00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3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And Stone Studs At RD 1700 And 2100 Of RMB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Saharanpur Railway Line To Protect The Agriculture Land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Shergarh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, Gate Structure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Harda-Hardi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Drain From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39.59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Abadi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Sabka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80.00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Mullana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Near RD17500 and RD 16400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67.22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Shamshanghat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Mullana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Mullana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20.40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For The Protection Of RMB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Ambala-Sahranpur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Rly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Line Near RD 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19.03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2 No. </w:t>
            </w:r>
            <w:proofErr w:type="gram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Three Tier Stone Stud on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poplothakhera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at RD 400.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20.50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Three Tier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on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poplothakhera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bund For The Protection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at RD 800.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73.00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Constructing Stone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Steining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At RD 0 Of RMB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Saharanpur Railway Line </w:t>
            </w:r>
            <w:r w:rsidR="000B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to Protect the Railway Line, Ag</w:t>
            </w: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riculture Land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Shergarh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Haryouli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From River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17.58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Bringing to Design Section Of RMB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Markana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U/S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Saharanpur Railway Line Rd 0 To 14000.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56.09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Raising Level of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Gola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Goli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Bundh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39.00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laying of RCC pipeline to drain out flood water of village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Dhukheri</w:t>
            </w:r>
            <w:proofErr w:type="spellEnd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into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Jodha</w:t>
            </w:r>
            <w:proofErr w:type="spellEnd"/>
            <w:r w:rsidR="000B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Nallah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48.00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Extension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Lmb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Bund Upstream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Ambala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Saharanpur Railway Line from RD 13820 To 22070 For The Protection Of Village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Hema</w:t>
            </w:r>
            <w:proofErr w:type="spellEnd"/>
            <w:r w:rsidR="000B4C8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Majra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Ghallary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Sohana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On River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Markanda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500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Extension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Gola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Goli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Gola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Goli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Village.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671" w:type="dxa"/>
            <w:shd w:val="clear" w:color="auto" w:fill="auto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Extension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Tandwal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Bundh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For The Protection Of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Rao</w:t>
            </w:r>
            <w:proofErr w:type="spellEnd"/>
            <w:r w:rsidR="000B4C8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Majra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Sohata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Khanpura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Padlu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Dadlu</w:t>
            </w:r>
            <w:proofErr w:type="spellEnd"/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Etc.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B06CFE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400</w:t>
            </w:r>
          </w:p>
        </w:tc>
      </w:tr>
      <w:tr w:rsidR="00B06CFE" w:rsidRPr="00921691" w:rsidTr="00A602E2">
        <w:trPr>
          <w:trHeight w:val="388"/>
          <w:jc w:val="center"/>
        </w:trPr>
        <w:tc>
          <w:tcPr>
            <w:tcW w:w="636" w:type="dxa"/>
            <w:shd w:val="clear" w:color="auto" w:fill="auto"/>
          </w:tcPr>
          <w:p w:rsidR="00B06CFE" w:rsidRPr="00921691" w:rsidRDefault="00B06CFE" w:rsidP="002A11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B06CFE" w:rsidRPr="00921691" w:rsidRDefault="00B06CFE" w:rsidP="00E246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6CFE" w:rsidRPr="00921691" w:rsidRDefault="0054638A" w:rsidP="002A1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n-IN"/>
              </w:rPr>
            </w:pPr>
            <w:r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fldChar w:fldCharType="begin"/>
            </w:r>
            <w:r w:rsidR="00B06CFE"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instrText xml:space="preserve"> =SUM(ABOVE) </w:instrText>
            </w:r>
            <w:r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fldChar w:fldCharType="separate"/>
            </w:r>
            <w:r w:rsidR="00B06CFE" w:rsidRPr="0092169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IN"/>
              </w:rPr>
              <w:t>1633.91</w:t>
            </w:r>
            <w:r w:rsidRPr="00921691">
              <w:rPr>
                <w:rFonts w:ascii="Arial" w:eastAsia="Times New Roman" w:hAnsi="Arial" w:cs="Arial"/>
                <w:b/>
                <w:sz w:val="24"/>
                <w:szCs w:val="24"/>
                <w:lang w:eastAsia="en-IN"/>
              </w:rPr>
              <w:fldChar w:fldCharType="end"/>
            </w:r>
          </w:p>
        </w:tc>
      </w:tr>
    </w:tbl>
    <w:p w:rsidR="006923B1" w:rsidRDefault="006923B1" w:rsidP="002A1182"/>
    <w:sectPr w:rsidR="006923B1" w:rsidSect="00921691">
      <w:headerReference w:type="default" r:id="rId7"/>
      <w:pgSz w:w="11907" w:h="16839" w:code="9"/>
      <w:pgMar w:top="1440" w:right="101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D1" w:rsidRDefault="007A30D1" w:rsidP="003C4E2C">
      <w:pPr>
        <w:spacing w:after="0" w:line="240" w:lineRule="auto"/>
      </w:pPr>
      <w:r>
        <w:separator/>
      </w:r>
    </w:p>
  </w:endnote>
  <w:endnote w:type="continuationSeparator" w:id="0">
    <w:p w:rsidR="007A30D1" w:rsidRDefault="007A30D1" w:rsidP="003C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D1" w:rsidRDefault="007A30D1" w:rsidP="003C4E2C">
      <w:pPr>
        <w:spacing w:after="0" w:line="240" w:lineRule="auto"/>
      </w:pPr>
      <w:r>
        <w:separator/>
      </w:r>
    </w:p>
  </w:footnote>
  <w:footnote w:type="continuationSeparator" w:id="0">
    <w:p w:rsidR="007A30D1" w:rsidRDefault="007A30D1" w:rsidP="003C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2C" w:rsidRPr="003C4E2C" w:rsidRDefault="003C4E2C">
    <w:pPr>
      <w:pStyle w:val="Header"/>
      <w:rPr>
        <w:rFonts w:ascii="Arial" w:hAnsi="Arial" w:cs="Arial"/>
        <w:sz w:val="24"/>
        <w:szCs w:val="24"/>
      </w:rPr>
    </w:pPr>
    <w:r>
      <w:tab/>
    </w:r>
    <w:r>
      <w:tab/>
    </w:r>
    <w:r w:rsidRPr="003C4E2C">
      <w:rPr>
        <w:rFonts w:ascii="Arial" w:hAnsi="Arial" w:cs="Arial"/>
        <w:sz w:val="24"/>
        <w:szCs w:val="24"/>
      </w:rPr>
      <w:t>Dy. No.  14/17/209</w:t>
    </w:r>
  </w:p>
  <w:p w:rsidR="003C4E2C" w:rsidRDefault="003C4E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2119"/>
    <w:multiLevelType w:val="hybridMultilevel"/>
    <w:tmpl w:val="04FC8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064AF"/>
    <w:multiLevelType w:val="hybridMultilevel"/>
    <w:tmpl w:val="8DD6B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691"/>
    <w:rsid w:val="000A4D67"/>
    <w:rsid w:val="000B4C87"/>
    <w:rsid w:val="002A1182"/>
    <w:rsid w:val="00387614"/>
    <w:rsid w:val="0039176F"/>
    <w:rsid w:val="003965F1"/>
    <w:rsid w:val="003C4E2C"/>
    <w:rsid w:val="004A6622"/>
    <w:rsid w:val="0054638A"/>
    <w:rsid w:val="006923B1"/>
    <w:rsid w:val="006B78B3"/>
    <w:rsid w:val="007A30D1"/>
    <w:rsid w:val="008E2FEC"/>
    <w:rsid w:val="00921691"/>
    <w:rsid w:val="009B7FF7"/>
    <w:rsid w:val="00AB02D4"/>
    <w:rsid w:val="00AB6E40"/>
    <w:rsid w:val="00B06CFE"/>
    <w:rsid w:val="00DD489D"/>
    <w:rsid w:val="00E2466C"/>
    <w:rsid w:val="00FB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691"/>
    <w:pPr>
      <w:spacing w:after="0" w:line="240" w:lineRule="auto"/>
    </w:pPr>
    <w:rPr>
      <w:rFonts w:eastAsiaTheme="minorHAnsi"/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4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E2C"/>
  </w:style>
  <w:style w:type="paragraph" w:styleId="Footer">
    <w:name w:val="footer"/>
    <w:basedOn w:val="Normal"/>
    <w:link w:val="FooterChar"/>
    <w:uiPriority w:val="99"/>
    <w:semiHidden/>
    <w:unhideWhenUsed/>
    <w:rsid w:val="003C4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sinchaibhawan@outlook.com</cp:lastModifiedBy>
  <cp:revision>3</cp:revision>
  <cp:lastPrinted>2023-12-15T11:43:00Z</cp:lastPrinted>
  <dcterms:created xsi:type="dcterms:W3CDTF">2023-12-15T11:36:00Z</dcterms:created>
  <dcterms:modified xsi:type="dcterms:W3CDTF">2023-12-15T11:43:00Z</dcterms:modified>
</cp:coreProperties>
</file>