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A8" w:rsidRPr="00990F5D" w:rsidRDefault="00CF53A8" w:rsidP="00CF53A8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F5D">
        <w:rPr>
          <w:rFonts w:ascii="Times New Roman" w:hAnsi="Times New Roman" w:cs="Times New Roman"/>
          <w:b/>
          <w:sz w:val="28"/>
          <w:szCs w:val="28"/>
        </w:rPr>
        <w:t xml:space="preserve">To </w:t>
      </w:r>
      <w:r>
        <w:rPr>
          <w:rFonts w:ascii="Times New Roman" w:hAnsi="Times New Roman" w:cs="Times New Roman"/>
          <w:b/>
          <w:sz w:val="28"/>
          <w:szCs w:val="28"/>
        </w:rPr>
        <w:t xml:space="preserve">Conduct Settlement in the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Morni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Block</w:t>
      </w:r>
    </w:p>
    <w:p w:rsidR="00CF53A8" w:rsidRPr="00990F5D" w:rsidRDefault="00CF53A8" w:rsidP="00CF53A8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3A8" w:rsidRDefault="00CF53A8" w:rsidP="00CF53A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90F5D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63   SH</w:t>
      </w:r>
      <w:r w:rsidRPr="00990F5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PARDEEP CHAUDHARY</w:t>
      </w:r>
      <w:r w:rsidRPr="00990F5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(Kalka)</w:t>
      </w:r>
      <w:r w:rsidRPr="00990F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53A8" w:rsidRPr="00990F5D" w:rsidRDefault="00CF53A8" w:rsidP="00CF53A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990F5D">
        <w:rPr>
          <w:rFonts w:ascii="Times New Roman" w:hAnsi="Times New Roman" w:cs="Times New Roman"/>
          <w:sz w:val="28"/>
          <w:szCs w:val="28"/>
        </w:rPr>
        <w:t>Will the Deputy Chief Minster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F5D">
        <w:rPr>
          <w:rFonts w:ascii="Times New Roman" w:hAnsi="Times New Roman" w:cs="Times New Roman"/>
          <w:sz w:val="28"/>
          <w:szCs w:val="28"/>
        </w:rPr>
        <w:t>be pleased to state:-</w:t>
      </w:r>
    </w:p>
    <w:p w:rsidR="00CF53A8" w:rsidRPr="00990F5D" w:rsidRDefault="00CF53A8" w:rsidP="00CF53A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F53A8" w:rsidRPr="00990F5D" w:rsidRDefault="00CF53A8" w:rsidP="00CF53A8">
      <w:pPr>
        <w:pStyle w:val="ListParagraph"/>
        <w:numPr>
          <w:ilvl w:val="0"/>
          <w:numId w:val="1"/>
        </w:numPr>
        <w:spacing w:after="0" w:line="360" w:lineRule="auto"/>
        <w:ind w:left="17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990F5D">
        <w:rPr>
          <w:rFonts w:ascii="Times New Roman" w:hAnsi="Times New Roman" w:cs="Times New Roman"/>
          <w:sz w:val="28"/>
          <w:szCs w:val="28"/>
        </w:rPr>
        <w:t xml:space="preserve">hether </w:t>
      </w:r>
      <w:r>
        <w:rPr>
          <w:rFonts w:ascii="Times New Roman" w:hAnsi="Times New Roman" w:cs="Times New Roman"/>
          <w:sz w:val="28"/>
          <w:szCs w:val="28"/>
        </w:rPr>
        <w:t>there is any proposal under consideration of the Government to conduct settlement (</w:t>
      </w:r>
      <w:proofErr w:type="spellStart"/>
      <w:r>
        <w:rPr>
          <w:rFonts w:ascii="Times New Roman" w:hAnsi="Times New Roman" w:cs="Times New Roman"/>
          <w:sz w:val="28"/>
          <w:szCs w:val="28"/>
        </w:rPr>
        <w:t>Bandobast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in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Morni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Block of Kalka Assembly Constituency; and</w:t>
      </w:r>
      <w:r w:rsidRPr="00990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3A8" w:rsidRPr="00884AFB" w:rsidRDefault="00CF53A8" w:rsidP="00CF53A8">
      <w:pPr>
        <w:pStyle w:val="ListParagraph"/>
        <w:numPr>
          <w:ilvl w:val="0"/>
          <w:numId w:val="1"/>
        </w:numPr>
        <w:spacing w:after="0" w:line="360" w:lineRule="auto"/>
        <w:ind w:left="1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990F5D">
        <w:rPr>
          <w:rFonts w:ascii="Times New Roman" w:hAnsi="Times New Roman" w:cs="Times New Roman"/>
          <w:sz w:val="28"/>
          <w:szCs w:val="28"/>
        </w:rPr>
        <w:t>f so,</w:t>
      </w:r>
      <w:r>
        <w:rPr>
          <w:rFonts w:ascii="Times New Roman" w:hAnsi="Times New Roman" w:cs="Times New Roman"/>
          <w:sz w:val="28"/>
          <w:szCs w:val="28"/>
        </w:rPr>
        <w:t xml:space="preserve"> whether the land map (</w:t>
      </w:r>
      <w:proofErr w:type="spellStart"/>
      <w:r>
        <w:rPr>
          <w:rFonts w:ascii="Times New Roman" w:hAnsi="Times New Roman" w:cs="Times New Roman"/>
          <w:sz w:val="28"/>
          <w:szCs w:val="28"/>
        </w:rPr>
        <w:t>sijra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will be prepared clearly </w:t>
      </w:r>
      <w:proofErr w:type="gramStart"/>
      <w:r>
        <w:rPr>
          <w:rFonts w:ascii="Times New Roman" w:hAnsi="Times New Roman" w:cs="Times New Roman"/>
          <w:sz w:val="28"/>
          <w:szCs w:val="28"/>
        </w:rPr>
        <w:t>specifying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agriculture land as per ownership in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jamabandi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forest land and Government land etc., </w:t>
      </w:r>
      <w:proofErr w:type="spellStart"/>
      <w:r>
        <w:rPr>
          <w:rFonts w:ascii="Times New Roman" w:hAnsi="Times New Roman" w:cs="Times New Roman"/>
          <w:sz w:val="28"/>
          <w:szCs w:val="28"/>
        </w:rPr>
        <w:t>alongwith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details showing the paths/ ways leading to the different villages, forest area, fields water bodies, cremation ground etc., </w:t>
      </w:r>
      <w:proofErr w:type="spellStart"/>
      <w:r>
        <w:rPr>
          <w:rFonts w:ascii="Times New Roman" w:hAnsi="Times New Roman" w:cs="Times New Roman"/>
          <w:sz w:val="28"/>
          <w:szCs w:val="28"/>
        </w:rPr>
        <w:t>togetherwith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time by which land settlement process (</w:t>
      </w:r>
      <w:proofErr w:type="spellStart"/>
      <w:r>
        <w:rPr>
          <w:rFonts w:ascii="Times New Roman" w:hAnsi="Times New Roman" w:cs="Times New Roman"/>
          <w:sz w:val="28"/>
          <w:szCs w:val="28"/>
        </w:rPr>
        <w:t>Bandobast</w:t>
      </w:r>
      <w:proofErr w:type="spellEnd"/>
      <w:r>
        <w:rPr>
          <w:rFonts w:ascii="Times New Roman" w:hAnsi="Times New Roman" w:cs="Times New Roman"/>
          <w:sz w:val="28"/>
          <w:szCs w:val="28"/>
        </w:rPr>
        <w:t>) is likely to be started?</w:t>
      </w:r>
    </w:p>
    <w:p w:rsidR="00CF53A8" w:rsidRPr="00990F5D" w:rsidRDefault="00CF53A8" w:rsidP="00CF53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A8" w:rsidRPr="00990F5D" w:rsidRDefault="00CF53A8" w:rsidP="00CF53A8">
      <w:pPr>
        <w:spacing w:after="0"/>
        <w:ind w:left="13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F5D">
        <w:rPr>
          <w:rFonts w:ascii="Times New Roman" w:hAnsi="Times New Roman" w:cs="Times New Roman"/>
          <w:b/>
          <w:sz w:val="28"/>
          <w:szCs w:val="28"/>
        </w:rPr>
        <w:t xml:space="preserve">SH. DUSHYANT CHAUTALA, DEPUTY CHIEF MINISTER </w:t>
      </w:r>
    </w:p>
    <w:p w:rsidR="00CF53A8" w:rsidRPr="00990F5D" w:rsidRDefault="00CF53A8" w:rsidP="00CF53A8">
      <w:pPr>
        <w:spacing w:after="0"/>
        <w:ind w:left="13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3A8" w:rsidRDefault="00CF53A8" w:rsidP="00CF53A8">
      <w:pPr>
        <w:pStyle w:val="ListParagraph"/>
        <w:numPr>
          <w:ilvl w:val="0"/>
          <w:numId w:val="2"/>
        </w:numPr>
        <w:spacing w:after="120" w:line="360" w:lineRule="auto"/>
        <w:ind w:left="17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No, Sir. No such </w:t>
      </w:r>
      <w:r w:rsidRPr="00295ABB">
        <w:rPr>
          <w:rFonts w:ascii="Times New Roman" w:hAnsi="Times New Roman" w:cs="Times New Roman"/>
          <w:sz w:val="28"/>
          <w:szCs w:val="28"/>
        </w:rPr>
        <w:t xml:space="preserve">proposal </w:t>
      </w:r>
      <w:r>
        <w:rPr>
          <w:rFonts w:ascii="Times New Roman" w:hAnsi="Times New Roman" w:cs="Times New Roman"/>
          <w:sz w:val="28"/>
          <w:szCs w:val="28"/>
        </w:rPr>
        <w:t xml:space="preserve">is </w:t>
      </w:r>
      <w:r w:rsidRPr="00295ABB">
        <w:rPr>
          <w:rFonts w:ascii="Times New Roman" w:hAnsi="Times New Roman" w:cs="Times New Roman"/>
          <w:sz w:val="28"/>
          <w:szCs w:val="28"/>
        </w:rPr>
        <w:t>under consideration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3A8" w:rsidRDefault="00CF53A8" w:rsidP="00CF53A8">
      <w:pPr>
        <w:pStyle w:val="ListParagraph"/>
        <w:numPr>
          <w:ilvl w:val="0"/>
          <w:numId w:val="2"/>
        </w:numPr>
        <w:spacing w:after="120" w:line="360" w:lineRule="auto"/>
        <w:ind w:left="189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 does not arise in view of reply at (a) above.</w:t>
      </w:r>
    </w:p>
    <w:p w:rsidR="00CF53A8" w:rsidRDefault="00CF5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7D27" w:rsidRPr="00CF456A" w:rsidRDefault="006D7D27" w:rsidP="006D7D27">
      <w:pPr>
        <w:ind w:left="720"/>
        <w:jc w:val="center"/>
        <w:rPr>
          <w:rFonts w:ascii="Mangal" w:hAnsi="Mangal" w:cs="Mangal"/>
          <w:bCs/>
          <w:sz w:val="28"/>
          <w:szCs w:val="28"/>
        </w:rPr>
      </w:pPr>
      <w:r w:rsidRPr="00CF456A">
        <w:rPr>
          <w:rFonts w:ascii="Mangal" w:hAnsi="Mangal" w:cs="Mangal"/>
          <w:bCs/>
          <w:sz w:val="28"/>
          <w:szCs w:val="28"/>
          <w:cs/>
          <w:lang w:bidi="hi-IN"/>
        </w:rPr>
        <w:lastRenderedPageBreak/>
        <w:t xml:space="preserve">मोरनी ब्लॉक में </w:t>
      </w:r>
      <w:r w:rsidRPr="00CF456A">
        <w:rPr>
          <w:rFonts w:ascii="Mangal" w:hAnsi="Mangal" w:cs="Mangal"/>
          <w:sz w:val="28"/>
          <w:szCs w:val="28"/>
          <w:cs/>
          <w:lang w:bidi="hi-IN"/>
        </w:rPr>
        <w:t xml:space="preserve">बंदोबस्त </w:t>
      </w:r>
      <w:r w:rsidRPr="00CF456A">
        <w:rPr>
          <w:rFonts w:ascii="Mangal" w:hAnsi="Mangal" w:cs="Mangal"/>
          <w:bCs/>
          <w:sz w:val="28"/>
          <w:szCs w:val="28"/>
          <w:cs/>
          <w:lang w:bidi="hi-IN"/>
        </w:rPr>
        <w:t>का संचालन करना</w:t>
      </w:r>
    </w:p>
    <w:p w:rsidR="006D7D27" w:rsidRPr="00CF456A" w:rsidRDefault="006D7D27" w:rsidP="006D7D27">
      <w:pPr>
        <w:ind w:left="720"/>
        <w:rPr>
          <w:rFonts w:ascii="Mangal" w:hAnsi="Mangal" w:cs="Mangal"/>
          <w:bCs/>
          <w:sz w:val="28"/>
          <w:szCs w:val="28"/>
        </w:rPr>
      </w:pPr>
      <w:r w:rsidRPr="00CF456A">
        <w:rPr>
          <w:rFonts w:ascii="Mangal" w:hAnsi="Mangal" w:cs="Mangal"/>
          <w:bCs/>
          <w:sz w:val="28"/>
          <w:szCs w:val="28"/>
          <w:cs/>
          <w:lang w:bidi="hi-IN"/>
        </w:rPr>
        <w:t xml:space="preserve">*63 </w:t>
      </w:r>
      <w:r w:rsidRPr="00CF456A">
        <w:rPr>
          <w:rFonts w:ascii="Mangal" w:hAnsi="Mangal" w:cs="Mangal"/>
          <w:bCs/>
          <w:sz w:val="28"/>
          <w:szCs w:val="28"/>
          <w:lang w:bidi="hi-IN"/>
        </w:rPr>
        <w:tab/>
      </w:r>
      <w:r w:rsidRPr="00CF456A">
        <w:rPr>
          <w:rFonts w:ascii="Mangal" w:hAnsi="Mangal" w:cs="Mangal"/>
          <w:bCs/>
          <w:sz w:val="28"/>
          <w:szCs w:val="28"/>
          <w:cs/>
          <w:lang w:bidi="hi-IN"/>
        </w:rPr>
        <w:t>श्री. प्रदीप चौधरी</w:t>
      </w:r>
      <w:r w:rsidRPr="00CF456A">
        <w:rPr>
          <w:rFonts w:ascii="Mangal" w:hAnsi="Mangal" w:cs="Mangal"/>
          <w:bCs/>
          <w:sz w:val="28"/>
          <w:szCs w:val="28"/>
        </w:rPr>
        <w:t>, (</w:t>
      </w:r>
      <w:r w:rsidRPr="00CF456A">
        <w:rPr>
          <w:rFonts w:ascii="Mangal" w:hAnsi="Mangal" w:cs="Mangal"/>
          <w:bCs/>
          <w:sz w:val="28"/>
          <w:szCs w:val="28"/>
          <w:cs/>
          <w:lang w:bidi="hi-IN"/>
        </w:rPr>
        <w:t>कालका):</w:t>
      </w:r>
    </w:p>
    <w:p w:rsidR="006D7D27" w:rsidRPr="00CF456A" w:rsidRDefault="006D7D27" w:rsidP="006D7D27">
      <w:pPr>
        <w:ind w:left="720"/>
        <w:rPr>
          <w:rFonts w:ascii="Mangal" w:hAnsi="Mangal" w:cs="Mangal"/>
          <w:sz w:val="28"/>
          <w:szCs w:val="28"/>
        </w:rPr>
      </w:pPr>
      <w:r w:rsidRPr="00CF456A">
        <w:rPr>
          <w:rFonts w:ascii="Mangal" w:hAnsi="Mangal" w:cs="Mangal"/>
          <w:bCs/>
          <w:sz w:val="28"/>
          <w:szCs w:val="28"/>
          <w:lang w:bidi="hi-IN"/>
        </w:rPr>
        <w:tab/>
      </w:r>
      <w:r w:rsidRPr="00CF456A">
        <w:rPr>
          <w:rFonts w:ascii="Mangal" w:hAnsi="Mangal" w:cs="Mangal"/>
          <w:sz w:val="28"/>
          <w:szCs w:val="28"/>
          <w:cs/>
          <w:lang w:bidi="hi-IN"/>
        </w:rPr>
        <w:t>क्या उप मुख्यमंत्री यह बताने की कृपा करेंगे कि:-</w:t>
      </w:r>
    </w:p>
    <w:p w:rsidR="006D7D27" w:rsidRPr="000859A8" w:rsidRDefault="006D7D27" w:rsidP="006D7D27">
      <w:pPr>
        <w:ind w:left="1440"/>
        <w:jc w:val="both"/>
        <w:rPr>
          <w:rFonts w:ascii="Mangal" w:hAnsi="Mangal" w:cs="Mangal"/>
          <w:b/>
          <w:sz w:val="28"/>
          <w:szCs w:val="28"/>
          <w:lang w:bidi="hi-IN"/>
        </w:rPr>
      </w:pPr>
      <w:r w:rsidRPr="00CF456A">
        <w:rPr>
          <w:rFonts w:ascii="Mangal" w:hAnsi="Mangal" w:cs="Mangal"/>
          <w:sz w:val="28"/>
          <w:szCs w:val="28"/>
          <w:cs/>
          <w:lang w:bidi="hi-IN"/>
        </w:rPr>
        <w:t xml:space="preserve">क)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क्या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कालका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विधानसभा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निर्वाचनक्षेत्र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के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मोरनी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ब्लॉक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में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बंदोबस्त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(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सैटलमेंट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)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कराने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का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कोई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प्रस्ताव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सरकार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के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विचाराधीन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है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; </w:t>
      </w:r>
    </w:p>
    <w:p w:rsidR="006D7D27" w:rsidRPr="000859A8" w:rsidRDefault="006D7D27" w:rsidP="006D7D27">
      <w:pPr>
        <w:ind w:left="1440"/>
        <w:jc w:val="both"/>
        <w:rPr>
          <w:rFonts w:ascii="Mangal" w:hAnsi="Mangal" w:cs="Mangal"/>
          <w:b/>
          <w:sz w:val="28"/>
          <w:szCs w:val="28"/>
          <w:lang w:bidi="hi-IN"/>
        </w:rPr>
      </w:pPr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ख)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यदि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हां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,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तो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क्या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जमाबंदी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,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वन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भूमि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तथा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सरकारी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भूमि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इत्यादि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में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स्वामित्व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के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अनुसार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कृषि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भूमि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को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स्पष्ट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रूप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से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निर्दिष्ट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करते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हुए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जमीन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का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नक्शा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(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सिजरा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)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तैयार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किया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जाएगा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तथा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जिसमें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विभिन्न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गांवो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वन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क्षेत्र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,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जलाशयों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,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शमशान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घाटों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इत्यादि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की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ओर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जाने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वाले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रास्तों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>/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मार्गों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को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दर्शाने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का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ब्यौरा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होगा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तथा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भूमि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बंदोबस्त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प्रक्रिया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को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कब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तक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आरम्भ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किए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जाने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की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संभावना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proofErr w:type="spellStart"/>
      <w:r w:rsidRPr="000859A8">
        <w:rPr>
          <w:rFonts w:ascii="Mangal" w:hAnsi="Mangal" w:cs="Mangal"/>
          <w:b/>
          <w:sz w:val="28"/>
          <w:szCs w:val="28"/>
          <w:lang w:bidi="hi-IN"/>
        </w:rPr>
        <w:t>है</w:t>
      </w:r>
      <w:proofErr w:type="spellEnd"/>
      <w:r w:rsidRPr="000859A8">
        <w:rPr>
          <w:rFonts w:ascii="Mangal" w:hAnsi="Mangal" w:cs="Mangal"/>
          <w:b/>
          <w:sz w:val="28"/>
          <w:szCs w:val="28"/>
          <w:lang w:bidi="hi-IN"/>
        </w:rPr>
        <w:t>?</w:t>
      </w:r>
    </w:p>
    <w:p w:rsidR="006D7D27" w:rsidRPr="00CF456A" w:rsidRDefault="006D7D27" w:rsidP="006D7D27">
      <w:pPr>
        <w:ind w:left="1440"/>
        <w:jc w:val="both"/>
        <w:rPr>
          <w:rFonts w:ascii="Mangal" w:hAnsi="Mangal" w:cs="Mangal"/>
          <w:sz w:val="28"/>
          <w:szCs w:val="28"/>
        </w:rPr>
      </w:pPr>
      <w:r w:rsidRPr="00CF456A">
        <w:rPr>
          <w:rFonts w:ascii="Mangal" w:hAnsi="Mangal" w:cs="Mangal"/>
          <w:bCs/>
          <w:sz w:val="28"/>
          <w:szCs w:val="28"/>
          <w:cs/>
          <w:lang w:bidi="hi-IN"/>
        </w:rPr>
        <w:t>श्री</w:t>
      </w:r>
      <w:r w:rsidRPr="00CF456A">
        <w:rPr>
          <w:rFonts w:ascii="Mangal" w:hAnsi="Mangal" w:cs="Mangal"/>
          <w:sz w:val="28"/>
          <w:szCs w:val="28"/>
        </w:rPr>
        <w:t xml:space="preserve"> </w:t>
      </w:r>
      <w:r w:rsidRPr="00CF456A">
        <w:rPr>
          <w:rFonts w:ascii="Mangal" w:hAnsi="Mangal" w:cs="Mangal"/>
          <w:bCs/>
          <w:sz w:val="28"/>
          <w:szCs w:val="28"/>
          <w:cs/>
          <w:lang w:bidi="hi-IN"/>
        </w:rPr>
        <w:t>दुष्यंत</w:t>
      </w:r>
      <w:r w:rsidRPr="00CF456A">
        <w:rPr>
          <w:rFonts w:ascii="Mangal" w:hAnsi="Mangal" w:cs="Mangal"/>
          <w:sz w:val="28"/>
          <w:szCs w:val="28"/>
        </w:rPr>
        <w:t xml:space="preserve"> </w:t>
      </w:r>
      <w:r w:rsidRPr="00CF456A">
        <w:rPr>
          <w:rFonts w:ascii="Mangal" w:hAnsi="Mangal" w:cs="Mangal"/>
          <w:bCs/>
          <w:sz w:val="28"/>
          <w:szCs w:val="28"/>
          <w:cs/>
          <w:lang w:bidi="hi-IN"/>
        </w:rPr>
        <w:t>चौटाला</w:t>
      </w:r>
      <w:r w:rsidRPr="00CF456A">
        <w:rPr>
          <w:rFonts w:ascii="Mangal" w:hAnsi="Mangal" w:cs="Mangal"/>
          <w:sz w:val="28"/>
          <w:szCs w:val="28"/>
        </w:rPr>
        <w:t xml:space="preserve">, </w:t>
      </w:r>
      <w:r w:rsidRPr="00CF456A">
        <w:rPr>
          <w:rFonts w:ascii="Mangal" w:hAnsi="Mangal" w:cs="Mangal"/>
          <w:bCs/>
          <w:sz w:val="28"/>
          <w:szCs w:val="28"/>
          <w:cs/>
          <w:lang w:bidi="hi-IN"/>
        </w:rPr>
        <w:t>उप</w:t>
      </w:r>
      <w:r w:rsidRPr="00CF456A">
        <w:rPr>
          <w:rFonts w:ascii="Mangal" w:hAnsi="Mangal" w:cs="Mangal"/>
          <w:bCs/>
          <w:sz w:val="28"/>
          <w:szCs w:val="28"/>
          <w:lang w:bidi="hi-IN"/>
        </w:rPr>
        <w:t xml:space="preserve"> </w:t>
      </w:r>
      <w:r w:rsidRPr="00CF456A">
        <w:rPr>
          <w:rFonts w:ascii="Mangal" w:hAnsi="Mangal" w:cs="Mangal"/>
          <w:bCs/>
          <w:sz w:val="28"/>
          <w:szCs w:val="28"/>
          <w:cs/>
          <w:lang w:bidi="hi-IN"/>
        </w:rPr>
        <w:t>मुख्यमंत्री</w:t>
      </w:r>
    </w:p>
    <w:p w:rsidR="006D7D27" w:rsidRPr="00CF456A" w:rsidRDefault="006D7D27" w:rsidP="006D7D27">
      <w:pPr>
        <w:spacing w:after="0"/>
        <w:ind w:left="1440"/>
        <w:rPr>
          <w:rFonts w:ascii="Mangal" w:hAnsi="Mangal" w:cs="Mangal"/>
          <w:sz w:val="28"/>
          <w:szCs w:val="28"/>
        </w:rPr>
      </w:pPr>
      <w:r w:rsidRPr="00CF456A">
        <w:rPr>
          <w:rFonts w:ascii="Mangal" w:hAnsi="Mangal" w:cs="Mangal"/>
          <w:sz w:val="28"/>
          <w:szCs w:val="28"/>
          <w:cs/>
          <w:lang w:bidi="hi-IN"/>
        </w:rPr>
        <w:t>क)</w:t>
      </w:r>
      <w:r w:rsidRPr="00CF456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F456A">
        <w:rPr>
          <w:rFonts w:ascii="Mangal" w:hAnsi="Mangal" w:cs="Mangal"/>
          <w:sz w:val="28"/>
          <w:szCs w:val="28"/>
          <w:cs/>
          <w:lang w:bidi="hi-IN"/>
        </w:rPr>
        <w:t>नहीं</w:t>
      </w:r>
      <w:r w:rsidRPr="00CF456A">
        <w:rPr>
          <w:rFonts w:ascii="Mangal" w:hAnsi="Mangal" w:cs="Mangal"/>
          <w:sz w:val="28"/>
          <w:szCs w:val="28"/>
        </w:rPr>
        <w:t xml:space="preserve">, </w:t>
      </w:r>
      <w:r w:rsidRPr="00CF456A">
        <w:rPr>
          <w:rFonts w:ascii="Mangal" w:hAnsi="Mangal" w:cs="Mangal"/>
          <w:sz w:val="28"/>
          <w:szCs w:val="28"/>
          <w:cs/>
          <w:lang w:bidi="hi-IN"/>
        </w:rPr>
        <w:t>श्रीमान</w:t>
      </w:r>
      <w:r w:rsidRPr="00CF456A">
        <w:rPr>
          <w:rFonts w:ascii="Mangal" w:hAnsi="Mangal" w:cs="Mangal"/>
          <w:sz w:val="28"/>
          <w:szCs w:val="28"/>
        </w:rPr>
        <w:t xml:space="preserve"> </w:t>
      </w:r>
      <w:r w:rsidRPr="00CF456A">
        <w:rPr>
          <w:rFonts w:ascii="Mangal" w:hAnsi="Mangal" w:cs="Mangal"/>
          <w:sz w:val="28"/>
          <w:szCs w:val="28"/>
          <w:cs/>
          <w:lang w:bidi="hi-IN"/>
        </w:rPr>
        <w:t>जी। ऐसा कोई प्रस्ताव विचाराधीन नहीं है।</w:t>
      </w:r>
    </w:p>
    <w:p w:rsidR="006D7D27" w:rsidRPr="00CF456A" w:rsidRDefault="006D7D27" w:rsidP="006D7D27">
      <w:pPr>
        <w:spacing w:after="0"/>
        <w:ind w:left="1440"/>
        <w:rPr>
          <w:rFonts w:ascii="Mangal" w:hAnsi="Mangal" w:cs="Mangal"/>
          <w:sz w:val="28"/>
          <w:szCs w:val="28"/>
          <w:cs/>
          <w:lang w:bidi="hi-IN"/>
        </w:rPr>
      </w:pPr>
      <w:r w:rsidRPr="00CF456A">
        <w:rPr>
          <w:rFonts w:ascii="Mangal" w:hAnsi="Mangal" w:cs="Mangal"/>
          <w:sz w:val="28"/>
          <w:szCs w:val="28"/>
          <w:cs/>
          <w:lang w:bidi="hi-IN"/>
        </w:rPr>
        <w:t>ख) उपरोक्त (क) के उत्तर को ध्यान में रखते हुए प्रश्न नहीं उठता।</w:t>
      </w:r>
    </w:p>
    <w:p w:rsidR="00CF53A8" w:rsidRPr="00B659C0" w:rsidRDefault="00CF53A8" w:rsidP="00CF53A8">
      <w:pPr>
        <w:pStyle w:val="ListParagraph"/>
        <w:spacing w:after="120" w:line="360" w:lineRule="auto"/>
        <w:ind w:left="1890"/>
        <w:jc w:val="both"/>
        <w:rPr>
          <w:rFonts w:ascii="Times New Roman" w:hAnsi="Times New Roman" w:cs="Times New Roman"/>
          <w:sz w:val="28"/>
          <w:szCs w:val="28"/>
        </w:rPr>
      </w:pPr>
    </w:p>
    <w:sectPr w:rsidR="00CF53A8" w:rsidRPr="00B659C0" w:rsidSect="00CF53A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612"/>
    <w:multiLevelType w:val="hybridMultilevel"/>
    <w:tmpl w:val="87B24428"/>
    <w:lvl w:ilvl="0" w:tplc="06E0424A">
      <w:start w:val="1"/>
      <w:numFmt w:val="lowerLetter"/>
      <w:lvlText w:val="%1)"/>
      <w:lvlJc w:val="left"/>
      <w:pPr>
        <w:ind w:left="11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65AC527F"/>
    <w:multiLevelType w:val="hybridMultilevel"/>
    <w:tmpl w:val="3D5A0710"/>
    <w:lvl w:ilvl="0" w:tplc="04090017">
      <w:start w:val="1"/>
      <w:numFmt w:val="lowerLetter"/>
      <w:lvlText w:val="%1)"/>
      <w:lvlJc w:val="left"/>
      <w:pPr>
        <w:ind w:left="2494" w:hanging="360"/>
      </w:pPr>
    </w:lvl>
    <w:lvl w:ilvl="1" w:tplc="04090019" w:tentative="1">
      <w:start w:val="1"/>
      <w:numFmt w:val="lowerLetter"/>
      <w:lvlText w:val="%2."/>
      <w:lvlJc w:val="left"/>
      <w:pPr>
        <w:ind w:left="3214" w:hanging="360"/>
      </w:pPr>
    </w:lvl>
    <w:lvl w:ilvl="2" w:tplc="0409001B" w:tentative="1">
      <w:start w:val="1"/>
      <w:numFmt w:val="lowerRoman"/>
      <w:lvlText w:val="%3."/>
      <w:lvlJc w:val="right"/>
      <w:pPr>
        <w:ind w:left="3934" w:hanging="180"/>
      </w:pPr>
    </w:lvl>
    <w:lvl w:ilvl="3" w:tplc="0409000F" w:tentative="1">
      <w:start w:val="1"/>
      <w:numFmt w:val="decimal"/>
      <w:lvlText w:val="%4."/>
      <w:lvlJc w:val="left"/>
      <w:pPr>
        <w:ind w:left="4654" w:hanging="360"/>
      </w:pPr>
    </w:lvl>
    <w:lvl w:ilvl="4" w:tplc="04090019" w:tentative="1">
      <w:start w:val="1"/>
      <w:numFmt w:val="lowerLetter"/>
      <w:lvlText w:val="%5."/>
      <w:lvlJc w:val="left"/>
      <w:pPr>
        <w:ind w:left="5374" w:hanging="360"/>
      </w:pPr>
    </w:lvl>
    <w:lvl w:ilvl="5" w:tplc="0409001B" w:tentative="1">
      <w:start w:val="1"/>
      <w:numFmt w:val="lowerRoman"/>
      <w:lvlText w:val="%6."/>
      <w:lvlJc w:val="right"/>
      <w:pPr>
        <w:ind w:left="6094" w:hanging="180"/>
      </w:pPr>
    </w:lvl>
    <w:lvl w:ilvl="6" w:tplc="0409000F" w:tentative="1">
      <w:start w:val="1"/>
      <w:numFmt w:val="decimal"/>
      <w:lvlText w:val="%7."/>
      <w:lvlJc w:val="left"/>
      <w:pPr>
        <w:ind w:left="6814" w:hanging="360"/>
      </w:pPr>
    </w:lvl>
    <w:lvl w:ilvl="7" w:tplc="04090019" w:tentative="1">
      <w:start w:val="1"/>
      <w:numFmt w:val="lowerLetter"/>
      <w:lvlText w:val="%8."/>
      <w:lvlJc w:val="left"/>
      <w:pPr>
        <w:ind w:left="7534" w:hanging="360"/>
      </w:pPr>
    </w:lvl>
    <w:lvl w:ilvl="8" w:tplc="0409001B" w:tentative="1">
      <w:start w:val="1"/>
      <w:numFmt w:val="lowerRoman"/>
      <w:lvlText w:val="%9."/>
      <w:lvlJc w:val="right"/>
      <w:pPr>
        <w:ind w:left="8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53A8"/>
    <w:rsid w:val="000001E9"/>
    <w:rsid w:val="005C6F5D"/>
    <w:rsid w:val="006D7D27"/>
    <w:rsid w:val="00856168"/>
    <w:rsid w:val="00896F11"/>
    <w:rsid w:val="0097203E"/>
    <w:rsid w:val="00CF53A8"/>
    <w:rsid w:val="00DB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A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Citation List,Resume Title,heading 4,Report Para,numbered,lp1,Grey Bullet List,Grey Bullet Style,List Paragraph Char Char,List Paragraph1,b1,Number_1,SGLText List Paragraph,new,Normal Sentence,Colorful List - Accent 11,ListPar1"/>
    <w:basedOn w:val="Normal"/>
    <w:link w:val="ListParagraphChar"/>
    <w:uiPriority w:val="34"/>
    <w:qFormat/>
    <w:rsid w:val="00CF53A8"/>
    <w:pPr>
      <w:ind w:left="720"/>
      <w:contextualSpacing/>
    </w:pPr>
  </w:style>
  <w:style w:type="character" w:customStyle="1" w:styleId="ListParagraphChar">
    <w:name w:val="List Paragraph Char"/>
    <w:aliases w:val="Paragraph Char,Citation List Char,Resume Title Char,heading 4 Char,Report Para Char,numbered Char,lp1 Char,Grey Bullet List Char,Grey Bullet Style Char,List Paragraph Char Char Char,List Paragraph1 Char,b1 Char,Number_1 Char,new Char"/>
    <w:basedOn w:val="DefaultParagraphFont"/>
    <w:link w:val="ListParagraph"/>
    <w:uiPriority w:val="34"/>
    <w:qFormat/>
    <w:rsid w:val="00CF53A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2</cp:revision>
  <cp:lastPrinted>2024-02-26T08:36:00Z</cp:lastPrinted>
  <dcterms:created xsi:type="dcterms:W3CDTF">2024-02-26T08:38:00Z</dcterms:created>
  <dcterms:modified xsi:type="dcterms:W3CDTF">2024-02-26T08:38:00Z</dcterms:modified>
</cp:coreProperties>
</file>