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369"/>
        <w:gridCol w:w="81"/>
      </w:tblGrid>
      <w:tr w:rsidR="00000000">
        <w:trPr>
          <w:gridAfter w:val="1"/>
          <w:divId w:val="1633555766"/>
          <w:tblCellSpacing w:w="15" w:type="dxa"/>
        </w:trPr>
        <w:tc>
          <w:tcPr>
            <w:tcW w:w="0" w:type="auto"/>
            <w:vAlign w:val="center"/>
            <w:hideMark/>
          </w:tcPr>
          <w:p w:rsidR="00000000" w:rsidRDefault="00391EA0">
            <w:pPr>
              <w:jc w:val="center"/>
              <w:rPr>
                <w:rFonts w:eastAsia="Times New Roman"/>
                <w:b/>
                <w:bCs/>
                <w:sz w:val="45"/>
                <w:szCs w:val="45"/>
              </w:rPr>
            </w:pPr>
            <w:r>
              <w:rPr>
                <w:rFonts w:eastAsia="Times New Roman"/>
                <w:b/>
                <w:bCs/>
                <w:sz w:val="45"/>
                <w:szCs w:val="45"/>
              </w:rPr>
              <w:t xml:space="preserve"> seventeenth lok sabha </w:t>
            </w:r>
          </w:p>
        </w:tc>
      </w:tr>
      <w:tr w:rsidR="00000000">
        <w:trPr>
          <w:gridAfter w:val="1"/>
          <w:divId w:val="1633555766"/>
          <w:tblCellSpacing w:w="15" w:type="dxa"/>
        </w:trPr>
        <w:tc>
          <w:tcPr>
            <w:tcW w:w="0" w:type="auto"/>
            <w:vAlign w:val="center"/>
            <w:hideMark/>
          </w:tcPr>
          <w:p w:rsidR="00000000" w:rsidRDefault="00391EA0">
            <w:pPr>
              <w:jc w:val="center"/>
              <w:rPr>
                <w:rFonts w:eastAsia="Times New Roman"/>
                <w:b/>
                <w:bCs/>
                <w:sz w:val="45"/>
                <w:szCs w:val="45"/>
              </w:rPr>
            </w:pPr>
            <w:r>
              <w:rPr>
                <w:rFonts w:ascii="Nirmala UI" w:eastAsia="Times New Roman" w:hAnsi="Nirmala UI" w:cs="Nirmala UI"/>
                <w:b/>
                <w:bCs/>
                <w:sz w:val="45"/>
                <w:szCs w:val="45"/>
              </w:rPr>
              <w:t>कार्यसूची</w:t>
            </w:r>
            <w:r>
              <w:rPr>
                <w:rFonts w:eastAsia="Times New Roman"/>
                <w:b/>
                <w:bCs/>
                <w:sz w:val="45"/>
                <w:szCs w:val="45"/>
              </w:rPr>
              <w:t xml:space="preserve"> </w:t>
            </w:r>
          </w:p>
        </w:tc>
      </w:tr>
      <w:tr w:rsidR="00000000">
        <w:trPr>
          <w:gridAfter w:val="1"/>
          <w:divId w:val="1633555766"/>
          <w:tblCellSpacing w:w="15" w:type="dxa"/>
        </w:trPr>
        <w:tc>
          <w:tcPr>
            <w:tcW w:w="0" w:type="auto"/>
            <w:vAlign w:val="center"/>
            <w:hideMark/>
          </w:tcPr>
          <w:p w:rsidR="00000000" w:rsidRDefault="00391EA0">
            <w:pPr>
              <w:jc w:val="center"/>
              <w:rPr>
                <w:rFonts w:eastAsia="Times New Roman"/>
                <w:b/>
                <w:bCs/>
                <w:sz w:val="42"/>
                <w:szCs w:val="42"/>
              </w:rPr>
            </w:pPr>
            <w:r>
              <w:rPr>
                <w:rFonts w:eastAsia="Times New Roman"/>
                <w:b/>
                <w:bCs/>
                <w:sz w:val="42"/>
                <w:szCs w:val="42"/>
              </w:rPr>
              <w:t xml:space="preserve">SECOND SESSION </w:t>
            </w:r>
          </w:p>
        </w:tc>
      </w:tr>
      <w:tr w:rsidR="00000000">
        <w:trPr>
          <w:gridAfter w:val="1"/>
          <w:divId w:val="1633555766"/>
          <w:tblCellSpacing w:w="15" w:type="dxa"/>
        </w:trPr>
        <w:tc>
          <w:tcPr>
            <w:tcW w:w="0" w:type="auto"/>
            <w:vAlign w:val="center"/>
            <w:hideMark/>
          </w:tcPr>
          <w:p w:rsidR="00000000" w:rsidRDefault="00391EA0">
            <w:pPr>
              <w:jc w:val="center"/>
              <w:rPr>
                <w:rFonts w:eastAsia="Times New Roman"/>
                <w:b/>
                <w:bCs/>
                <w:sz w:val="42"/>
                <w:szCs w:val="42"/>
              </w:rPr>
            </w:pPr>
            <w:r>
              <w:rPr>
                <w:rFonts w:eastAsia="Times New Roman"/>
                <w:b/>
                <w:bCs/>
                <w:sz w:val="42"/>
                <w:szCs w:val="42"/>
              </w:rPr>
              <w:t xml:space="preserve">3 DECEMBER, 2019 </w:t>
            </w:r>
          </w:p>
        </w:tc>
      </w:tr>
      <w:tr w:rsidR="00000000">
        <w:trPr>
          <w:gridAfter w:val="1"/>
          <w:divId w:val="1633555766"/>
          <w:tblCellSpacing w:w="15" w:type="dxa"/>
        </w:trPr>
        <w:tc>
          <w:tcPr>
            <w:tcW w:w="0" w:type="auto"/>
            <w:vAlign w:val="center"/>
            <w:hideMark/>
          </w:tcPr>
          <w:p w:rsidR="00000000" w:rsidRDefault="00391EA0">
            <w:pPr>
              <w:jc w:val="center"/>
              <w:rPr>
                <w:rFonts w:eastAsia="Times New Roman"/>
                <w:b/>
                <w:bCs/>
                <w:sz w:val="42"/>
                <w:szCs w:val="42"/>
                <w:u w:val="single"/>
              </w:rPr>
            </w:pPr>
          </w:p>
        </w:tc>
      </w:tr>
      <w:tr w:rsidR="00000000">
        <w:trPr>
          <w:gridAfter w:val="1"/>
          <w:divId w:val="1633555766"/>
          <w:tblCellSpacing w:w="15" w:type="dxa"/>
        </w:trPr>
        <w:tc>
          <w:tcPr>
            <w:tcW w:w="0" w:type="auto"/>
            <w:vAlign w:val="center"/>
            <w:hideMark/>
          </w:tcPr>
          <w:p w:rsidR="00000000" w:rsidRDefault="00391EA0">
            <w:pPr>
              <w:jc w:val="both"/>
              <w:rPr>
                <w:rFonts w:eastAsia="Times New Roman"/>
                <w:sz w:val="36"/>
                <w:szCs w:val="36"/>
              </w:rPr>
            </w:pPr>
            <w:r>
              <w:rPr>
                <w:rFonts w:eastAsia="Times New Roman"/>
                <w:b/>
                <w:bCs/>
                <w:sz w:val="36"/>
                <w:szCs w:val="36"/>
              </w:rPr>
              <w:t xml:space="preserve">1. </w:t>
            </w:r>
            <w:r>
              <w:rPr>
                <w:rStyle w:val="Strong"/>
                <w:rFonts w:eastAsia="Times New Roman"/>
                <w:sz w:val="36"/>
                <w:szCs w:val="36"/>
              </w:rPr>
              <w:t>QUESTIONS</w:t>
            </w:r>
          </w:p>
          <w:p w:rsidR="00000000" w:rsidRDefault="00391EA0">
            <w:pPr>
              <w:rPr>
                <w:rFonts w:eastAsia="Times New Roman"/>
                <w:sz w:val="36"/>
                <w:szCs w:val="36"/>
              </w:rPr>
            </w:pPr>
          </w:p>
        </w:tc>
      </w:tr>
      <w:tr w:rsidR="00000000">
        <w:trPr>
          <w:gridAfter w:val="1"/>
          <w:divId w:val="1633555766"/>
          <w:tblCellSpacing w:w="15" w:type="dxa"/>
        </w:trPr>
        <w:tc>
          <w:tcPr>
            <w:tcW w:w="0" w:type="auto"/>
            <w:vAlign w:val="center"/>
            <w:hideMark/>
          </w:tcPr>
          <w:p w:rsidR="00000000" w:rsidRDefault="00391EA0">
            <w:pPr>
              <w:jc w:val="both"/>
              <w:rPr>
                <w:rFonts w:eastAsia="Times New Roman"/>
                <w:sz w:val="33"/>
                <w:szCs w:val="33"/>
              </w:rPr>
            </w:pPr>
            <w:r>
              <w:rPr>
                <w:rFonts w:eastAsia="Times New Roman"/>
                <w:sz w:val="33"/>
                <w:szCs w:val="33"/>
              </w:rPr>
              <w:t>     </w:t>
            </w:r>
            <w:r>
              <w:rPr>
                <w:rFonts w:eastAsia="Times New Roman"/>
                <w:b/>
                <w:bCs/>
                <w:sz w:val="33"/>
                <w:szCs w:val="33"/>
              </w:rPr>
              <w:t>(1)</w:t>
            </w:r>
            <w:r>
              <w:rPr>
                <w:rStyle w:val="Strong"/>
                <w:rFonts w:eastAsia="Times New Roman"/>
                <w:sz w:val="33"/>
                <w:szCs w:val="33"/>
              </w:rPr>
              <w:t>QUESTIONS</w:t>
            </w:r>
            <w:r>
              <w:rPr>
                <w:rFonts w:eastAsia="Times New Roman"/>
                <w:sz w:val="33"/>
                <w:szCs w:val="33"/>
              </w:rPr>
              <w:t xml:space="preserve"> entered in separate list to be asked and answers given.</w:t>
            </w:r>
          </w:p>
          <w:p w:rsidR="00000000" w:rsidRDefault="00391EA0">
            <w:pPr>
              <w:rPr>
                <w:rFonts w:eastAsia="Times New Roman"/>
                <w:sz w:val="33"/>
                <w:szCs w:val="33"/>
              </w:rPr>
            </w:pPr>
          </w:p>
        </w:tc>
      </w:tr>
      <w:tr w:rsidR="00000000">
        <w:trPr>
          <w:gridAfter w:val="1"/>
          <w:divId w:val="1633555766"/>
          <w:tblCellSpacing w:w="15" w:type="dxa"/>
        </w:trPr>
        <w:tc>
          <w:tcPr>
            <w:tcW w:w="0" w:type="auto"/>
            <w:vAlign w:val="center"/>
            <w:hideMark/>
          </w:tcPr>
          <w:p w:rsidR="00000000" w:rsidRDefault="00391EA0">
            <w:pPr>
              <w:jc w:val="both"/>
              <w:rPr>
                <w:rFonts w:eastAsia="Times New Roman"/>
                <w:sz w:val="36"/>
                <w:szCs w:val="36"/>
              </w:rPr>
            </w:pPr>
            <w:r>
              <w:rPr>
                <w:rFonts w:eastAsia="Times New Roman"/>
                <w:b/>
                <w:bCs/>
                <w:sz w:val="36"/>
                <w:szCs w:val="36"/>
              </w:rPr>
              <w:t xml:space="preserve">2. </w:t>
            </w:r>
            <w:r>
              <w:rPr>
                <w:rStyle w:val="Strong"/>
                <w:rFonts w:eastAsia="Times New Roman"/>
                <w:sz w:val="36"/>
                <w:szCs w:val="36"/>
              </w:rPr>
              <w:t>PAPERS TO BE LAID ON THE TABLE</w:t>
            </w:r>
          </w:p>
          <w:p w:rsidR="00000000" w:rsidRDefault="00391EA0">
            <w:pPr>
              <w:rPr>
                <w:rFonts w:eastAsia="Times New Roman"/>
                <w:sz w:val="36"/>
                <w:szCs w:val="36"/>
              </w:rPr>
            </w:pPr>
          </w:p>
        </w:tc>
      </w:tr>
      <w:tr w:rsidR="00000000">
        <w:trPr>
          <w:gridAfter w:val="1"/>
          <w:divId w:val="1633555766"/>
          <w:tblCellSpacing w:w="15" w:type="dxa"/>
        </w:trPr>
        <w:tc>
          <w:tcPr>
            <w:tcW w:w="0" w:type="auto"/>
            <w:vAlign w:val="center"/>
            <w:hideMark/>
          </w:tcPr>
          <w:p w:rsidR="00000000" w:rsidRDefault="00391EA0">
            <w:pPr>
              <w:jc w:val="both"/>
              <w:rPr>
                <w:rFonts w:eastAsia="Times New Roman"/>
                <w:sz w:val="33"/>
                <w:szCs w:val="33"/>
              </w:rPr>
            </w:pPr>
            <w:r>
              <w:rPr>
                <w:rFonts w:eastAsia="Times New Roman"/>
                <w:sz w:val="33"/>
                <w:szCs w:val="33"/>
              </w:rPr>
              <w:t>     </w:t>
            </w:r>
            <w:r>
              <w:rPr>
                <w:rFonts w:eastAsia="Times New Roman"/>
                <w:b/>
                <w:bCs/>
                <w:sz w:val="33"/>
                <w:szCs w:val="33"/>
              </w:rPr>
              <w:t>(1)</w:t>
            </w:r>
            <w:r>
              <w:rPr>
                <w:rFonts w:eastAsia="Times New Roman"/>
                <w:sz w:val="33"/>
                <w:szCs w:val="33"/>
              </w:rPr>
              <w:t>Following Ministers to lay papers on the Table:-</w:t>
            </w:r>
          </w:p>
          <w:p w:rsidR="00000000" w:rsidRDefault="00391EA0">
            <w:pPr>
              <w:rPr>
                <w:rFonts w:eastAsia="Times New Roman"/>
                <w:sz w:val="33"/>
                <w:szCs w:val="33"/>
              </w:rPr>
            </w:pPr>
          </w:p>
        </w:tc>
      </w:tr>
      <w:tr w:rsidR="00000000">
        <w:trPr>
          <w:gridAfter w:val="1"/>
          <w:divId w:val="1633555766"/>
          <w:tblCellSpacing w:w="15" w:type="dxa"/>
        </w:trPr>
        <w:tc>
          <w:tcPr>
            <w:tcW w:w="0" w:type="auto"/>
            <w:vAlign w:val="center"/>
            <w:hideMark/>
          </w:tcPr>
          <w:p w:rsidR="00000000" w:rsidRDefault="00391EA0">
            <w:pPr>
              <w:jc w:val="both"/>
              <w:rPr>
                <w:rFonts w:eastAsia="Times New Roman"/>
                <w:sz w:val="33"/>
                <w:szCs w:val="33"/>
              </w:rPr>
            </w:pPr>
            <w:r>
              <w:rPr>
                <w:rFonts w:eastAsia="Times New Roman"/>
                <w:sz w:val="33"/>
                <w:szCs w:val="33"/>
              </w:rPr>
              <w:t>           </w:t>
            </w:r>
            <w:r>
              <w:rPr>
                <w:rFonts w:eastAsia="Times New Roman"/>
                <w:b/>
                <w:bCs/>
                <w:sz w:val="33"/>
                <w:szCs w:val="33"/>
              </w:rPr>
              <w:t>(i)</w:t>
            </w:r>
            <w:r>
              <w:rPr>
                <w:rFonts w:eastAsia="Times New Roman"/>
                <w:sz w:val="33"/>
                <w:szCs w:val="33"/>
              </w:rPr>
              <w:t xml:space="preserve"> </w:t>
            </w:r>
            <w:r>
              <w:rPr>
                <w:rStyle w:val="Strong"/>
                <w:rFonts w:eastAsia="Times New Roman"/>
                <w:sz w:val="33"/>
                <w:szCs w:val="33"/>
              </w:rPr>
              <w:t>SHRI AMIT SHAH</w:t>
            </w:r>
            <w:r>
              <w:rPr>
                <w:rFonts w:eastAsia="Times New Roman"/>
                <w:sz w:val="33"/>
                <w:szCs w:val="33"/>
              </w:rPr>
              <w:t xml:space="preserve"> to lay on the Table:- (1) A copy of the Foreigners (Tribunals) (Second Amendment) Order, 2019 (Hindi and English versions) published in Notification No. G.S.R.623(E) in Gaz</w:t>
            </w:r>
            <w:r>
              <w:rPr>
                <w:rFonts w:eastAsia="Times New Roman"/>
                <w:sz w:val="33"/>
                <w:szCs w:val="33"/>
              </w:rPr>
              <w:t>ette of India dated 2nd September, 2019 under sub-section (2) of Section 3 of the Foreigners Act, 1946. (2) A copy of the Foreign Contribution (Regulation) (Second Amendment) Rules, 2019 (Hindi and English versions) published in Notification No. G.S.R.659(</w:t>
            </w:r>
            <w:r>
              <w:rPr>
                <w:rFonts w:eastAsia="Times New Roman"/>
                <w:sz w:val="33"/>
                <w:szCs w:val="33"/>
              </w:rPr>
              <w:t>E) in Gazette of India dated 16th September, 2019 under Section 49 of the Foreign Contribution (Regulation) Act, 2010.</w:t>
            </w:r>
          </w:p>
          <w:p w:rsidR="00000000" w:rsidRDefault="00391EA0">
            <w:pPr>
              <w:rPr>
                <w:rFonts w:eastAsia="Times New Roman"/>
                <w:sz w:val="33"/>
                <w:szCs w:val="33"/>
              </w:rPr>
            </w:pPr>
          </w:p>
        </w:tc>
      </w:tr>
      <w:tr w:rsidR="00000000">
        <w:trPr>
          <w:gridAfter w:val="1"/>
          <w:divId w:val="1633555766"/>
          <w:tblCellSpacing w:w="15" w:type="dxa"/>
        </w:trPr>
        <w:tc>
          <w:tcPr>
            <w:tcW w:w="0" w:type="auto"/>
            <w:vAlign w:val="center"/>
            <w:hideMark/>
          </w:tcPr>
          <w:p w:rsidR="00000000" w:rsidRDefault="00391EA0">
            <w:pPr>
              <w:jc w:val="both"/>
              <w:rPr>
                <w:rFonts w:eastAsia="Times New Roman"/>
                <w:sz w:val="33"/>
                <w:szCs w:val="33"/>
              </w:rPr>
            </w:pPr>
            <w:r>
              <w:rPr>
                <w:rFonts w:eastAsia="Times New Roman"/>
                <w:sz w:val="33"/>
                <w:szCs w:val="33"/>
              </w:rPr>
              <w:t>           </w:t>
            </w:r>
            <w:r>
              <w:rPr>
                <w:rFonts w:eastAsia="Times New Roman"/>
                <w:b/>
                <w:bCs/>
                <w:sz w:val="33"/>
                <w:szCs w:val="33"/>
              </w:rPr>
              <w:t>(ii)</w:t>
            </w:r>
            <w:r>
              <w:rPr>
                <w:rFonts w:eastAsia="Times New Roman"/>
                <w:sz w:val="33"/>
                <w:szCs w:val="33"/>
              </w:rPr>
              <w:t xml:space="preserve"> </w:t>
            </w:r>
            <w:r>
              <w:rPr>
                <w:rStyle w:val="Strong"/>
                <w:rFonts w:eastAsia="Times New Roman"/>
                <w:sz w:val="33"/>
                <w:szCs w:val="33"/>
              </w:rPr>
              <w:t>SHRI MANSUKH MANDAVIYA</w:t>
            </w:r>
            <w:r>
              <w:rPr>
                <w:rFonts w:eastAsia="Times New Roman"/>
                <w:sz w:val="33"/>
                <w:szCs w:val="33"/>
              </w:rPr>
              <w:t xml:space="preserve"> </w:t>
            </w:r>
            <w:r>
              <w:rPr>
                <w:rFonts w:eastAsia="Times New Roman"/>
                <w:sz w:val="33"/>
                <w:szCs w:val="33"/>
              </w:rPr>
              <w:t>to lay on the Table:- (1) A copy each of the following papers (Hindi and English versions) under sub-section (1) of Section 394 of the Companies Act, 2013:- (a) (i) Review by the Government of the working of the Hindustan Antibiotics Limited, Pune, for the</w:t>
            </w:r>
            <w:r>
              <w:rPr>
                <w:rFonts w:eastAsia="Times New Roman"/>
                <w:sz w:val="33"/>
                <w:szCs w:val="33"/>
              </w:rPr>
              <w:t xml:space="preserve"> year 2018-2019. (ii) Annual Report of the Hindustan Antibiotics Limited, Pune, for the year 2018-2019, alongwith Audited Accounts and comments of the Comptroller and Auditor General thereon. (b) (i) Review by the Government of the working of the Bengal Ch</w:t>
            </w:r>
            <w:r>
              <w:rPr>
                <w:rFonts w:eastAsia="Times New Roman"/>
                <w:sz w:val="33"/>
                <w:szCs w:val="33"/>
              </w:rPr>
              <w:t>emicals and Pharmaceuticals Limited, Kolkata, for the year 2018-2019. (ii) Annual Report of the Bengal Chemicals and Pharmaceuticals Limited, Kolkata, for the year 2018-2019, alongwith Audited Accounts and comments of the Comptroller and Auditor General th</w:t>
            </w:r>
            <w:r>
              <w:rPr>
                <w:rFonts w:eastAsia="Times New Roman"/>
                <w:sz w:val="33"/>
                <w:szCs w:val="33"/>
              </w:rPr>
              <w:t>ereon. (c) (i) Review by the Government of the working of the Hindustan Organic Chemicals Limited, Navi Mumbai, for the year 2018-2019. (ii) Annual Report of the Hindustan Organic Chemicals Limited, Navi Mumbai, for the year 2018-2019, alongwith Audited Ac</w:t>
            </w:r>
            <w:r>
              <w:rPr>
                <w:rFonts w:eastAsia="Times New Roman"/>
                <w:sz w:val="33"/>
                <w:szCs w:val="33"/>
              </w:rPr>
              <w:t>counts and comments of the Comptroller and Auditor General thereon. (d) (i) Review by the Government of the working of the HIL (India) Limited (formerly Hindustan Insecticides Limited), New Delhi, for the year 2018-2019. (ii) Annual Report of the the HIL (</w:t>
            </w:r>
            <w:r>
              <w:rPr>
                <w:rFonts w:eastAsia="Times New Roman"/>
                <w:sz w:val="33"/>
                <w:szCs w:val="33"/>
              </w:rPr>
              <w:t>India) Limited (formerly Hindustan Insecticides Limited), New Delhi, for the year 2018-2019, alongwith Audited Accounts and comments of the Comptroller and Auditor General thereon. (2) (i) A copy of the Annual Report (Hindi and English versions) of the Nat</w:t>
            </w:r>
            <w:r>
              <w:rPr>
                <w:rFonts w:eastAsia="Times New Roman"/>
                <w:sz w:val="33"/>
                <w:szCs w:val="33"/>
              </w:rPr>
              <w:t>ional Institute of 2 Pharmaceutical Education and Research, Raebareli, for the year 2018-2019, alongwith Audited Accounts. (ii) A copy of the Review (Hindi and English versions) by the Government of the working of the National Institute of Pharmaceutical E</w:t>
            </w:r>
            <w:r>
              <w:rPr>
                <w:rFonts w:eastAsia="Times New Roman"/>
                <w:sz w:val="33"/>
                <w:szCs w:val="33"/>
              </w:rPr>
              <w:t xml:space="preserve">ducation and Research, Raebareli, for the year 2018-2019. (3) (i) A copy of the Annual Report (Hindi and English versions) of the National Institute of Pharmaceutical Education and Research, Mohali, for the year 2017-2018, alongwith Audited Accounts. (ii) </w:t>
            </w:r>
            <w:r>
              <w:rPr>
                <w:rFonts w:eastAsia="Times New Roman"/>
                <w:sz w:val="33"/>
                <w:szCs w:val="33"/>
              </w:rPr>
              <w:t>A copy of the Review (Hindi and English versions) by the Government of the working of the National Institute of Pharmaceutical Education and Research, Mohali, for the year 2017-2018. (4) Statement (Hindi and English versions) showing reasons for delay in l</w:t>
            </w:r>
            <w:r>
              <w:rPr>
                <w:rFonts w:eastAsia="Times New Roman"/>
                <w:sz w:val="33"/>
                <w:szCs w:val="33"/>
              </w:rPr>
              <w:t>aying the papers mentioned at (3) above. (5) (i) A copy of the Annual Report (Hindi and English versions) of the National Institute of Pharmaceutical Education and Research, Hajipur, for the year 2017-2018, alongwith Audited Accounts. (ii) A copy of the Re</w:t>
            </w:r>
            <w:r>
              <w:rPr>
                <w:rFonts w:eastAsia="Times New Roman"/>
                <w:sz w:val="33"/>
                <w:szCs w:val="33"/>
              </w:rPr>
              <w:t>view (Hindi and English versions) by the Government of the working of the National Institute of Pharmaceutical Education and Research, Hajipur, for the year 2017-2018. (6) Statement (Hindi and English versions) showing reasons for delay in laying the paper</w:t>
            </w:r>
            <w:r>
              <w:rPr>
                <w:rFonts w:eastAsia="Times New Roman"/>
                <w:sz w:val="33"/>
                <w:szCs w:val="33"/>
              </w:rPr>
              <w:t>s mentioned at (5) above. (7) (i) A copy of the Annual Report (Hindi and English versions) of the National Institute of Pharmaceutical Education and Research, Kolkata, for the year 2018-2019, alongwith Audited Accounts. (ii) A copy of the Review (Hindi and</w:t>
            </w:r>
            <w:r>
              <w:rPr>
                <w:rFonts w:eastAsia="Times New Roman"/>
                <w:sz w:val="33"/>
                <w:szCs w:val="33"/>
              </w:rPr>
              <w:t xml:space="preserve"> English versions) by the Government of the working of the National Institute of Pharmaceutical Education and Research, Kolkata, for the year 2018-2019.</w:t>
            </w:r>
          </w:p>
          <w:p w:rsidR="00000000" w:rsidRDefault="00391EA0">
            <w:pPr>
              <w:rPr>
                <w:rFonts w:eastAsia="Times New Roman"/>
                <w:sz w:val="33"/>
                <w:szCs w:val="33"/>
              </w:rPr>
            </w:pPr>
          </w:p>
        </w:tc>
      </w:tr>
      <w:tr w:rsidR="00000000">
        <w:trPr>
          <w:gridAfter w:val="1"/>
          <w:divId w:val="1633555766"/>
          <w:tblCellSpacing w:w="15" w:type="dxa"/>
        </w:trPr>
        <w:tc>
          <w:tcPr>
            <w:tcW w:w="0" w:type="auto"/>
            <w:vAlign w:val="center"/>
            <w:hideMark/>
          </w:tcPr>
          <w:p w:rsidR="00000000" w:rsidRDefault="00391EA0">
            <w:pPr>
              <w:jc w:val="both"/>
              <w:rPr>
                <w:rFonts w:eastAsia="Times New Roman"/>
                <w:sz w:val="33"/>
                <w:szCs w:val="33"/>
              </w:rPr>
            </w:pPr>
            <w:r>
              <w:rPr>
                <w:rFonts w:eastAsia="Times New Roman"/>
                <w:sz w:val="33"/>
                <w:szCs w:val="33"/>
              </w:rPr>
              <w:t>           </w:t>
            </w:r>
            <w:r>
              <w:rPr>
                <w:rFonts w:eastAsia="Times New Roman"/>
                <w:b/>
                <w:bCs/>
                <w:sz w:val="33"/>
                <w:szCs w:val="33"/>
              </w:rPr>
              <w:t>(iii)</w:t>
            </w:r>
            <w:r>
              <w:rPr>
                <w:rFonts w:eastAsia="Times New Roman"/>
                <w:sz w:val="33"/>
                <w:szCs w:val="33"/>
              </w:rPr>
              <w:t xml:space="preserve"> </w:t>
            </w:r>
            <w:r>
              <w:rPr>
                <w:rStyle w:val="Strong"/>
                <w:rFonts w:eastAsia="Times New Roman"/>
                <w:sz w:val="33"/>
                <w:szCs w:val="33"/>
              </w:rPr>
              <w:t>SHRI ARJUN RAM MEGHWAL</w:t>
            </w:r>
            <w:r>
              <w:rPr>
                <w:rFonts w:eastAsia="Times New Roman"/>
                <w:sz w:val="33"/>
                <w:szCs w:val="33"/>
              </w:rPr>
              <w:t xml:space="preserve"> to lay on the Table a copy each of the following papers (H</w:t>
            </w:r>
            <w:r>
              <w:rPr>
                <w:rFonts w:eastAsia="Times New Roman"/>
                <w:sz w:val="33"/>
                <w:szCs w:val="33"/>
              </w:rPr>
              <w:t>indi and English versions) under Section 394 of the Companies Act, 2013:- (1) (i) Review by the Government of the working of the Scooters India Limited, Lucknow, for the year 2018-2019. (ii) Annual Report of the Scooters India Limited, Lucknow, for the yea</w:t>
            </w:r>
            <w:r>
              <w:rPr>
                <w:rFonts w:eastAsia="Times New Roman"/>
                <w:sz w:val="33"/>
                <w:szCs w:val="33"/>
              </w:rPr>
              <w:t>r 2018-2019, alongwith Audited Accounts and comments of the Comptroller and Auditor General thereon. (2) (i) Statement regarding Review by the Government of the working of the Andrew Yule and Company Limited, Kolkata, for the year 2018-2019. (ii) Annual Re</w:t>
            </w:r>
            <w:r>
              <w:rPr>
                <w:rFonts w:eastAsia="Times New Roman"/>
                <w:sz w:val="33"/>
                <w:szCs w:val="33"/>
              </w:rPr>
              <w:t xml:space="preserve">port of the Andrew Yule and Company Limited, Kolkata, for the year 2018- 2019, alongwith Audited Accounts and comments of the Comptroller and Auditor 3 General thereon. (3) (i) Statement regarding Review by the Government of the working of the Braithwaite </w:t>
            </w:r>
            <w:r>
              <w:rPr>
                <w:rFonts w:eastAsia="Times New Roman"/>
                <w:sz w:val="33"/>
                <w:szCs w:val="33"/>
              </w:rPr>
              <w:t>Burn and Jessop Construction Company Limited, Kolkata, for the year 2018-2019. (ii) Annual Report of the Braithwaite Burn and Jessop Construction Company Limited, Kolkata, for the year 2018-2019, alongwith Audited Accounts and comments of the Comptroller a</w:t>
            </w:r>
            <w:r>
              <w:rPr>
                <w:rFonts w:eastAsia="Times New Roman"/>
                <w:sz w:val="33"/>
                <w:szCs w:val="33"/>
              </w:rPr>
              <w:t>nd Auditor General thereon. (4) (i) Statement regarding Review by the Government of the working of the Hindustan Photo Films Manufacturing Company Limited, Ootacamund, for the year 2018-2019. (ii) Annual Report of the Hindustan Photo Films Manufacturing Co</w:t>
            </w:r>
            <w:r>
              <w:rPr>
                <w:rFonts w:eastAsia="Times New Roman"/>
                <w:sz w:val="33"/>
                <w:szCs w:val="33"/>
              </w:rPr>
              <w:t>mpany Limited, Ootacamund, for the year 2018-2019, alongwith Audited Accounts and comments of the Comptroller and Auditor General thereon. (5) (i) Review by the Government of the working of the Bharat Heavy Electricals Limited, New Delhi, for the year 2018</w:t>
            </w:r>
            <w:r>
              <w:rPr>
                <w:rFonts w:eastAsia="Times New Roman"/>
                <w:sz w:val="33"/>
                <w:szCs w:val="33"/>
              </w:rPr>
              <w:t>-2019. (ii) Annual Report of the Bharat Heavy Electricals Limited, New Delhi, for the year 2018- 2019, alongwith Audited Accounts and comments of the Comptroller and Auditor General thereon</w:t>
            </w:r>
          </w:p>
          <w:p w:rsidR="00000000" w:rsidRDefault="00391EA0">
            <w:pPr>
              <w:rPr>
                <w:rFonts w:eastAsia="Times New Roman"/>
                <w:sz w:val="33"/>
                <w:szCs w:val="33"/>
              </w:rPr>
            </w:pPr>
          </w:p>
        </w:tc>
      </w:tr>
      <w:tr w:rsidR="00000000">
        <w:trPr>
          <w:gridAfter w:val="1"/>
          <w:divId w:val="1633555766"/>
          <w:tblCellSpacing w:w="15" w:type="dxa"/>
        </w:trPr>
        <w:tc>
          <w:tcPr>
            <w:tcW w:w="0" w:type="auto"/>
            <w:vAlign w:val="center"/>
            <w:hideMark/>
          </w:tcPr>
          <w:p w:rsidR="00000000" w:rsidRDefault="00391EA0">
            <w:pPr>
              <w:jc w:val="both"/>
              <w:rPr>
                <w:rFonts w:eastAsia="Times New Roman"/>
                <w:sz w:val="33"/>
                <w:szCs w:val="33"/>
              </w:rPr>
            </w:pPr>
            <w:r>
              <w:rPr>
                <w:rFonts w:eastAsia="Times New Roman"/>
                <w:sz w:val="33"/>
                <w:szCs w:val="33"/>
              </w:rPr>
              <w:t>           </w:t>
            </w:r>
            <w:r>
              <w:rPr>
                <w:rFonts w:eastAsia="Times New Roman"/>
                <w:b/>
                <w:bCs/>
                <w:sz w:val="33"/>
                <w:szCs w:val="33"/>
              </w:rPr>
              <w:t>(iv)</w:t>
            </w:r>
            <w:r>
              <w:rPr>
                <w:rFonts w:eastAsia="Times New Roman"/>
                <w:sz w:val="33"/>
                <w:szCs w:val="33"/>
              </w:rPr>
              <w:t xml:space="preserve"> </w:t>
            </w:r>
            <w:r>
              <w:rPr>
                <w:rStyle w:val="Strong"/>
                <w:rFonts w:eastAsia="Times New Roman"/>
                <w:sz w:val="33"/>
                <w:szCs w:val="33"/>
              </w:rPr>
              <w:t>SHRI KRISHAN PAL</w:t>
            </w:r>
            <w:r>
              <w:rPr>
                <w:rFonts w:eastAsia="Times New Roman"/>
                <w:sz w:val="33"/>
                <w:szCs w:val="33"/>
              </w:rPr>
              <w:t xml:space="preserve"> to lay on the Table:- (1) (i</w:t>
            </w:r>
            <w:r>
              <w:rPr>
                <w:rFonts w:eastAsia="Times New Roman"/>
                <w:sz w:val="33"/>
                <w:szCs w:val="33"/>
              </w:rPr>
              <w:t>) A copy of the Annual Report (Hindi and English versions) of the Narayan Seva Sansthan, Udaipur, for the year 2018-2019, alongwith Audited Accounts. (ii) A copy of the Review (Hindi and English versions) by the Government of the working of the Narayan Sev</w:t>
            </w:r>
            <w:r>
              <w:rPr>
                <w:rFonts w:eastAsia="Times New Roman"/>
                <w:sz w:val="33"/>
                <w:szCs w:val="33"/>
              </w:rPr>
              <w:t>a Sansthan, Udaipur, for the year 2018-2019. (2) (i) A copy of the Annual Report (Hindi and English versions) of the Parents Association for the Welfare of the Mentally Handicapped Persons, Hyderabad, for the years 2018- 2019, alongwith Audited Accounts. (</w:t>
            </w:r>
            <w:r>
              <w:rPr>
                <w:rFonts w:eastAsia="Times New Roman"/>
                <w:sz w:val="33"/>
                <w:szCs w:val="33"/>
              </w:rPr>
              <w:t>ii) A copy of the Review (Hindi and English versions) by the Government of the working of the Parents Association for the Welfare of the Mentally Handicapped Persons, Hyderabad, for the years 2018-2019. (3) (i) A copy of the Annual Report (Hindi and Englis</w:t>
            </w:r>
            <w:r>
              <w:rPr>
                <w:rFonts w:eastAsia="Times New Roman"/>
                <w:sz w:val="33"/>
                <w:szCs w:val="33"/>
              </w:rPr>
              <w:t xml:space="preserve">h versions) of the Uttar Pradesh Mook Badhir Vidyalay, Allahabad, for the years 2011-2012, 2012-2013, 2013-2014 and 2015-2016, alongwith Audited Accounts. (ii) A copy of the Review (Hindi and English versions) by the Government of the working of the Uttar </w:t>
            </w:r>
            <w:r>
              <w:rPr>
                <w:rFonts w:eastAsia="Times New Roman"/>
                <w:sz w:val="33"/>
                <w:szCs w:val="33"/>
              </w:rPr>
              <w:t>Pradesh Mook Badhir Vidyalay, Allahabad, for the years 2011-2012, 2012- 2013, 2013-2014 and 2015-2016. (4) Four statements (Hindi and English versions) showing reasons for delay in laying the papers mentioned at (3) above. (5) (i) A copy of the Annual Repo</w:t>
            </w:r>
            <w:r>
              <w:rPr>
                <w:rFonts w:eastAsia="Times New Roman"/>
                <w:sz w:val="33"/>
                <w:szCs w:val="33"/>
              </w:rPr>
              <w:t>rt (Hindi and English versions) of the Durgabai Deshmukh Vocational Training and Rehabilitation Centre for Handicapped, Andhra Mahila Sabha, Hyderabad, for the year 2015-2016, alongwith Audited Accounts. 4 (ii) A copy of the Review (Hindi and English versi</w:t>
            </w:r>
            <w:r>
              <w:rPr>
                <w:rFonts w:eastAsia="Times New Roman"/>
                <w:sz w:val="33"/>
                <w:szCs w:val="33"/>
              </w:rPr>
              <w:t>ons) by the Government of the working of the Durgabai Deshmukh Vocational Training and Rehabilitation Centre for Handicapped, Andhra Mahila Sabha, Hyderabad, for the year 2015-2016. (6) Statement (Hindi and English versions) showing reasons for delay in la</w:t>
            </w:r>
            <w:r>
              <w:rPr>
                <w:rFonts w:eastAsia="Times New Roman"/>
                <w:sz w:val="33"/>
                <w:szCs w:val="33"/>
              </w:rPr>
              <w:t>ying the papers mentioned at (5) above. (7) (i) A copy of the Annual Report (Hindi and English versions) of the Priyadarsini Service Organisation, Visakhapatnam, for the year 2017-2018, alongwith Audited Accounts. (ii) A copy of the Review (Hindi and Engli</w:t>
            </w:r>
            <w:r>
              <w:rPr>
                <w:rFonts w:eastAsia="Times New Roman"/>
                <w:sz w:val="33"/>
                <w:szCs w:val="33"/>
              </w:rPr>
              <w:t xml:space="preserve">sh versions) by the Government of the working of the Priyadarsini Service Organisation, Visakhapatnam, for the year 2017-2018. (8) Statement (Hindi and English versions) showing reasons for delay in laying the papers mentioned at (7) above. (9) (i) A copy </w:t>
            </w:r>
            <w:r>
              <w:rPr>
                <w:rFonts w:eastAsia="Times New Roman"/>
                <w:sz w:val="33"/>
                <w:szCs w:val="33"/>
              </w:rPr>
              <w:t>of the Annual Report (Hindi and English versions) of the Sweekar Rehabilitation Institute for Handicapped, Secunderabad, for the year 2010-2011, alongwith Audited Accounts. (ii) A copy of the Review (Hindi and English versions) by the Government of the wor</w:t>
            </w:r>
            <w:r>
              <w:rPr>
                <w:rFonts w:eastAsia="Times New Roman"/>
                <w:sz w:val="33"/>
                <w:szCs w:val="33"/>
              </w:rPr>
              <w:t>king of the Sweekar Rehabilitation Institute for Handicapped, Secunderabad, for the year 2010-2011. (10) Statement (Hindi and English versions) showing reasons for delay in laying the papers mentioned at (9) above. (11) (i) A copy of the Annual Report (Hin</w:t>
            </w:r>
            <w:r>
              <w:rPr>
                <w:rFonts w:eastAsia="Times New Roman"/>
                <w:sz w:val="33"/>
                <w:szCs w:val="33"/>
              </w:rPr>
              <w:t xml:space="preserve">di and English versions) of the Sweekar Academy of Rehabilitation Sciences, Secunderabad, for the year 2011-2012, alongwith Audited Accounts. (ii) A copy of the Review (Hindi and English versions) by the Government of the working of the Sweekar Academy of </w:t>
            </w:r>
            <w:r>
              <w:rPr>
                <w:rFonts w:eastAsia="Times New Roman"/>
                <w:sz w:val="33"/>
                <w:szCs w:val="33"/>
              </w:rPr>
              <w:t>Rehabilitation Sciences, Secunderabad, for the year 2011- 2012. (12) Statement (Hindi and English versions) showing reasons for delay in laying the papers mentioned at (11) above. (13) (i) A copy of the Annual Report (Hindi and English versions) of the Dev</w:t>
            </w:r>
            <w:r>
              <w:rPr>
                <w:rFonts w:eastAsia="Times New Roman"/>
                <w:sz w:val="33"/>
                <w:szCs w:val="33"/>
              </w:rPr>
              <w:t>nar Foundation for the Blind, Secunderabad, for the years 2012-2013, 2015-2016 and 2016-2017, alongwith Audited Accounts. (ii) A copy of the Review (Hindi and English versions) by the Government of the working of the Devnar Foundation for the Blind, Secund</w:t>
            </w:r>
            <w:r>
              <w:rPr>
                <w:rFonts w:eastAsia="Times New Roman"/>
                <w:sz w:val="33"/>
                <w:szCs w:val="33"/>
              </w:rPr>
              <w:t>erabad, for the years 2012-2013, 2015-2016 and 2016-2017. (14) Three statement (Hindi and English versions) showing reasons for delay in laying the papers mentioned at (13) above. (15) (i) A copy of the Annual Report (Hindi and English versions) of the VEL</w:t>
            </w:r>
            <w:r>
              <w:rPr>
                <w:rFonts w:eastAsia="Times New Roman"/>
                <w:sz w:val="33"/>
                <w:szCs w:val="33"/>
              </w:rPr>
              <w:t xml:space="preserve">UGU, Madanapalle, for the year 2018-2019, alongwith Audited Accounts. (ii) A copy of the Review (Hindi and English versions) by the Government of the working 5 of the VELUGU, Madanapalle, for the year 2018-2019. (16) (i) A copy of the Annual Report (Hindi </w:t>
            </w:r>
            <w:r>
              <w:rPr>
                <w:rFonts w:eastAsia="Times New Roman"/>
                <w:sz w:val="33"/>
                <w:szCs w:val="33"/>
              </w:rPr>
              <w:t>and English versions) of the Siri Institute for Mentally Handicapped, Samalkot, for the year 2010-2011, alongwith Audited Accounts. (ii) A copy of the Review (Hindi and English versions) by the Government of the working of the Siri Institute for Mentally H</w:t>
            </w:r>
            <w:r>
              <w:rPr>
                <w:rFonts w:eastAsia="Times New Roman"/>
                <w:sz w:val="33"/>
                <w:szCs w:val="33"/>
              </w:rPr>
              <w:t>andicapped, Samalkot, for the year 2010-2011. (17) Statement (Hindi and English versions) showing reasons for delay in laying the papers mentioned at (16) above. (18) (i) A copy of the Annual Report (Hindi and English versions) of the Pragathi Charities, N</w:t>
            </w:r>
            <w:r>
              <w:rPr>
                <w:rFonts w:eastAsia="Times New Roman"/>
                <w:sz w:val="33"/>
                <w:szCs w:val="33"/>
              </w:rPr>
              <w:t>ellore, for the years 2011-2012 and 2014-2015, alongwith Audited Accounts. (ii) A copy of the Review (Hindi and English versions) by the Government of the working of the Pragathi Charities, Nellore, for the years 2011-2012 and 2014-2015. (19) Two statement</w:t>
            </w:r>
            <w:r>
              <w:rPr>
                <w:rFonts w:eastAsia="Times New Roman"/>
                <w:sz w:val="33"/>
                <w:szCs w:val="33"/>
              </w:rPr>
              <w:t>s (Hindi and English versions) showing reasons for delay in laying the papers mentioned at (18) above. (20) (i) A copy of the Annual Report (Hindi and English versions) of the Parivarthan, Paschim Godavari, for the year 2018-2019, alongwith Audited Account</w:t>
            </w:r>
            <w:r>
              <w:rPr>
                <w:rFonts w:eastAsia="Times New Roman"/>
                <w:sz w:val="33"/>
                <w:szCs w:val="33"/>
              </w:rPr>
              <w:t>s. (ii) A copy of the Review (Hindi and English versions) by the Government of the working of the Parivarthan, Paschim Godavari, for the year 2018-2019. (21) (i) A copy of the Annual Report (Hindi and English versions) of the ShanthiniketanResidential Inst</w:t>
            </w:r>
            <w:r>
              <w:rPr>
                <w:rFonts w:eastAsia="Times New Roman"/>
                <w:sz w:val="33"/>
                <w:szCs w:val="33"/>
              </w:rPr>
              <w:t>itution for the Mentally Handicapped, Vanasthalipuram, for the year 2018-2019, alongwith Audited Accounts. (ii) A copy of the Review (Hindi and English versions) by the Government of the working of the Shanthiniketan-Residential Institution for the Mentall</w:t>
            </w:r>
            <w:r>
              <w:rPr>
                <w:rFonts w:eastAsia="Times New Roman"/>
                <w:sz w:val="33"/>
                <w:szCs w:val="33"/>
              </w:rPr>
              <w:t>y Handicapped, Vanasthalipuram, for the year 2018-2019. (22) (i) A copy of the Annual Report (Hindi and English versions) of the Anuraag Human Services, Hyderabad, for the year 2018-2019, alongwith Audited Accounts. (ii) A copy of the Review (Hindi and Eng</w:t>
            </w:r>
            <w:r>
              <w:rPr>
                <w:rFonts w:eastAsia="Times New Roman"/>
                <w:sz w:val="33"/>
                <w:szCs w:val="33"/>
              </w:rPr>
              <w:t>lish versions) by the Government of the working of the Anuraag Human Services, Hyderabad, for the year 2018-2019. (23) (i) A copy of the Annual Report (Hindi and English versions) of the National Association for the Blind, Mumbai, for the year 2017-2018, a</w:t>
            </w:r>
            <w:r>
              <w:rPr>
                <w:rFonts w:eastAsia="Times New Roman"/>
                <w:sz w:val="33"/>
                <w:szCs w:val="33"/>
              </w:rPr>
              <w:t>longwith Audited Accounts. (ii) A copy of the Review (Hindi and English versions) by the Government of the working of the National Association for the Blind, Mumbai, for the year 2017-2018. (24) Statement (Hindi and English versions) showing reasons for de</w:t>
            </w:r>
            <w:r>
              <w:rPr>
                <w:rFonts w:eastAsia="Times New Roman"/>
                <w:sz w:val="33"/>
                <w:szCs w:val="33"/>
              </w:rPr>
              <w:t>lay in laying the papers mentioned at (23) above. (25) (i) A copy of the Annual Report (Hindi and English versions) of the Thakur Hari Prasad Institute of Research and Rehabilitation for the Mentally Handicapped, Hyderabad, for the year 2014-2015, alongwit</w:t>
            </w:r>
            <w:r>
              <w:rPr>
                <w:rFonts w:eastAsia="Times New Roman"/>
                <w:sz w:val="33"/>
                <w:szCs w:val="33"/>
              </w:rPr>
              <w:t>h Audited Accounts. (ii) A copy of the Review (Hindi and English versions) by the Government of the working 6 of the Thakur Hari Prasad Institute of Research and Rehabilitation for the Mentally Handicapped, Hyderabad, for the year 2014-2015. (26) Statement</w:t>
            </w:r>
            <w:r>
              <w:rPr>
                <w:rFonts w:eastAsia="Times New Roman"/>
                <w:sz w:val="33"/>
                <w:szCs w:val="33"/>
              </w:rPr>
              <w:t xml:space="preserve"> (Hindi and English versions) showing reasons for delay in laying the papers mentioned at (25) above. (27) (i) A copy of the Annual Report (Hindi and English versions) of the Society of Khrist Jyoti, Varanasi, for the year 2018-2019, alongwith Audited Acco</w:t>
            </w:r>
            <w:r>
              <w:rPr>
                <w:rFonts w:eastAsia="Times New Roman"/>
                <w:sz w:val="33"/>
                <w:szCs w:val="33"/>
              </w:rPr>
              <w:t>unts. (ii) A copy of the Review (Hindi and English versions) by the Government of the working of the Society of Khrist Jyoti, Varanasi, for the year 2018-2019. (28) (i) A copy of the Annual Report (Hindi and English versions) of the District Disabled Schoo</w:t>
            </w:r>
            <w:r>
              <w:rPr>
                <w:rFonts w:eastAsia="Times New Roman"/>
                <w:sz w:val="33"/>
                <w:szCs w:val="33"/>
              </w:rPr>
              <w:t>l, Jharsuguda, for the year 2018-2019, alongwith Audited Accounts. (ii) A copy of the Review (Hindi and English versions) by the Government of the working of the District Disabled School, Jharsuguda, for the year 2018-2019. (29) (i) A copy of the Annual Re</w:t>
            </w:r>
            <w:r>
              <w:rPr>
                <w:rFonts w:eastAsia="Times New Roman"/>
                <w:sz w:val="33"/>
                <w:szCs w:val="33"/>
              </w:rPr>
              <w:t>port (Hindi and English versions) of the KSJ High School, Sambhal, for the year 2018-2019, alongwith Audited Accounts. (ii) A copy of the Review (Hindi and English versions) by the Government of the working of the KSJ High School, Sambhal, for the year 201</w:t>
            </w:r>
            <w:r>
              <w:rPr>
                <w:rFonts w:eastAsia="Times New Roman"/>
                <w:sz w:val="33"/>
                <w:szCs w:val="33"/>
              </w:rPr>
              <w:t>8-2019. (30) (i) A copy of the Annual Report (Hindi and English versions) of the Sadhana Society for the Mentally Handicapped, Hyderabad, for the year 2018-2019, alongwith Audited Accounts. (ii) A copy of the Review (Hindi and English versions) by the Gove</w:t>
            </w:r>
            <w:r>
              <w:rPr>
                <w:rFonts w:eastAsia="Times New Roman"/>
                <w:sz w:val="33"/>
                <w:szCs w:val="33"/>
              </w:rPr>
              <w:t>rnment of the working of the Sadhana Society for the Mentally Handicapped, Hyderabad, for the year 2018- 2019. (31) (i) A copy of the Annual Report (Hindi and English versions) of the Surya Kiran Parents Association for the Welfare of the Mentally Handicap</w:t>
            </w:r>
            <w:r>
              <w:rPr>
                <w:rFonts w:eastAsia="Times New Roman"/>
                <w:sz w:val="33"/>
                <w:szCs w:val="33"/>
              </w:rPr>
              <w:t>ped Children Macherla, Guntur, for the year 2017-2018, alongwith Audited Accounts. (ii) A copy of the Review (Hindi and English versions) by the Government of the working of the Surya Kiran Parents Association for the Welfare of the Mentally Handicapped Ch</w:t>
            </w:r>
            <w:r>
              <w:rPr>
                <w:rFonts w:eastAsia="Times New Roman"/>
                <w:sz w:val="33"/>
                <w:szCs w:val="33"/>
              </w:rPr>
              <w:t>ildren Macherla, Guntur, for the year 2017-2018. (32) Statement (Hindi and English versions) showing reasons for delay in laying the papers mentioned at (31) above. (33) (i) A copy of the Annual Report (Hindi and English versions) of the Ramakrishna Missio</w:t>
            </w:r>
            <w:r>
              <w:rPr>
                <w:rFonts w:eastAsia="Times New Roman"/>
                <w:sz w:val="33"/>
                <w:szCs w:val="33"/>
              </w:rPr>
              <w:t>n Blind Boys‟ Academy, Kolkata, for the year 2017-2018, alongwith Audited Accounts. (ii) A copy of the Review (Hindi and English versions) by the Government of the working of the Ramakrishna Mission Blind Boys‟ Academy, Kolkata, for the year 2017-2018. (34</w:t>
            </w:r>
            <w:r>
              <w:rPr>
                <w:rFonts w:eastAsia="Times New Roman"/>
                <w:sz w:val="33"/>
                <w:szCs w:val="33"/>
              </w:rPr>
              <w:t>) Statement (Hindi and English versions) showing reasons for delay in laying the papers mentioned at (33) above. (35) (i) A copy of the Annual Report (Hindi and English versions) of the Spastic Society of Tamil Nadu, Chennai, for the year 2018-2019, alongw</w:t>
            </w:r>
            <w:r>
              <w:rPr>
                <w:rFonts w:eastAsia="Times New Roman"/>
                <w:sz w:val="33"/>
                <w:szCs w:val="33"/>
              </w:rPr>
              <w:t xml:space="preserve">ith Audited Accounts. 7 (ii) A copy of the Review (Hindi and English versions) by the Government of the working of the Spastic Society of Tamil Nadu, Chennai, for the year 2018-2019. (36) (i) A copy of the Annual Report (Hindi and English versions) of the </w:t>
            </w:r>
            <w:r>
              <w:rPr>
                <w:rFonts w:eastAsia="Times New Roman"/>
                <w:sz w:val="33"/>
                <w:szCs w:val="33"/>
              </w:rPr>
              <w:t>Women‟s Community Management Group, Khordha, for the year 2018-2019, alongwith Audited Accounts. (ii) A copy of the Review (Hindi and English versions) by the Government of the working of the Women‟s Community Management Group, Khordha, for the year 2018-2</w:t>
            </w:r>
            <w:r>
              <w:rPr>
                <w:rFonts w:eastAsia="Times New Roman"/>
                <w:sz w:val="33"/>
                <w:szCs w:val="33"/>
              </w:rPr>
              <w:t>019. (37) (i) A copy of the Annual Report (Hindi and English versions) of the ShanthiniketanResidential Institution for the Mentally Handicapped, Vanasthalipuram, for the year 2011- 2012, alongwith Audited Accounts. (ii) A copy of the Review (Hindi and Eng</w:t>
            </w:r>
            <w:r>
              <w:rPr>
                <w:rFonts w:eastAsia="Times New Roman"/>
                <w:sz w:val="33"/>
                <w:szCs w:val="33"/>
              </w:rPr>
              <w:t xml:space="preserve">lish versions) by the Government of the working of the Shanthiniketan-Residential Institution for the Mentally Handicapped, Vanasthalipuram, for the year 2011-2012. (38) Statement (Hindi and English versions) showing reasons for delay in laying the papers </w:t>
            </w:r>
            <w:r>
              <w:rPr>
                <w:rFonts w:eastAsia="Times New Roman"/>
                <w:sz w:val="33"/>
                <w:szCs w:val="33"/>
              </w:rPr>
              <w:t>mentioned at (37) above.</w:t>
            </w:r>
          </w:p>
          <w:p w:rsidR="00000000" w:rsidRDefault="00391EA0">
            <w:pPr>
              <w:rPr>
                <w:rFonts w:eastAsia="Times New Roman"/>
                <w:sz w:val="33"/>
                <w:szCs w:val="33"/>
              </w:rPr>
            </w:pPr>
          </w:p>
        </w:tc>
      </w:tr>
      <w:tr w:rsidR="00000000">
        <w:trPr>
          <w:gridAfter w:val="1"/>
          <w:divId w:val="1633555766"/>
          <w:tblCellSpacing w:w="15" w:type="dxa"/>
        </w:trPr>
        <w:tc>
          <w:tcPr>
            <w:tcW w:w="0" w:type="auto"/>
            <w:vAlign w:val="center"/>
            <w:hideMark/>
          </w:tcPr>
          <w:p w:rsidR="00000000" w:rsidRDefault="00391EA0">
            <w:pPr>
              <w:jc w:val="both"/>
              <w:rPr>
                <w:rFonts w:eastAsia="Times New Roman"/>
                <w:sz w:val="33"/>
                <w:szCs w:val="33"/>
              </w:rPr>
            </w:pPr>
            <w:r>
              <w:rPr>
                <w:rFonts w:eastAsia="Times New Roman"/>
                <w:sz w:val="33"/>
                <w:szCs w:val="33"/>
              </w:rPr>
              <w:t>           </w:t>
            </w:r>
            <w:r>
              <w:rPr>
                <w:rFonts w:eastAsia="Times New Roman"/>
                <w:b/>
                <w:bCs/>
                <w:sz w:val="33"/>
                <w:szCs w:val="33"/>
              </w:rPr>
              <w:t>(v)</w:t>
            </w:r>
            <w:r>
              <w:rPr>
                <w:rFonts w:eastAsia="Times New Roman"/>
                <w:sz w:val="33"/>
                <w:szCs w:val="33"/>
              </w:rPr>
              <w:t xml:space="preserve"> </w:t>
            </w:r>
            <w:r>
              <w:rPr>
                <w:rStyle w:val="Strong"/>
                <w:rFonts w:eastAsia="Times New Roman"/>
                <w:sz w:val="33"/>
                <w:szCs w:val="33"/>
              </w:rPr>
              <w:t>SHRI DANVE RAOSAHEB DADARAO</w:t>
            </w:r>
            <w:r>
              <w:rPr>
                <w:rFonts w:eastAsia="Times New Roman"/>
                <w:sz w:val="33"/>
                <w:szCs w:val="33"/>
              </w:rPr>
              <w:t xml:space="preserve"> </w:t>
            </w:r>
            <w:r>
              <w:rPr>
                <w:rFonts w:eastAsia="Times New Roman"/>
                <w:sz w:val="33"/>
                <w:szCs w:val="33"/>
              </w:rPr>
              <w:t>to lay on the Table:- (1) A copy of the Legal Metrology (Approval of Models) (Amendment) Rules, 2019 (Hindi and English versions) published in Notification No. G.S.R.823(E) in Gazette of India dated 6th November, 2019 under sub-section (4) of Section 52 of</w:t>
            </w:r>
            <w:r>
              <w:rPr>
                <w:rFonts w:eastAsia="Times New Roman"/>
                <w:sz w:val="33"/>
                <w:szCs w:val="33"/>
              </w:rPr>
              <w:t xml:space="preserve"> the Legal Metrology Act, 2009. (2) A copy of the Notification No. S.O.3443(E) (Hindi and English versions) published in Gazette of India dated 24th September, 2019 making certain amendments in the Notification No. S.O.371(E) dated 8 th February, 2017 unde</w:t>
            </w:r>
            <w:r>
              <w:rPr>
                <w:rFonts w:eastAsia="Times New Roman"/>
                <w:sz w:val="33"/>
                <w:szCs w:val="33"/>
              </w:rPr>
              <w:t>r Section 55 of the Aadhaar (Targeted Delivery of Financial and Other Subsidies, Benefits and Services) Act, 2016.</w:t>
            </w:r>
          </w:p>
          <w:p w:rsidR="00000000" w:rsidRDefault="00391EA0">
            <w:pPr>
              <w:rPr>
                <w:rFonts w:eastAsia="Times New Roman"/>
                <w:sz w:val="33"/>
                <w:szCs w:val="33"/>
              </w:rPr>
            </w:pPr>
          </w:p>
        </w:tc>
      </w:tr>
      <w:tr w:rsidR="00000000">
        <w:trPr>
          <w:gridAfter w:val="1"/>
          <w:divId w:val="1633555766"/>
          <w:tblCellSpacing w:w="15" w:type="dxa"/>
        </w:trPr>
        <w:tc>
          <w:tcPr>
            <w:tcW w:w="0" w:type="auto"/>
            <w:vAlign w:val="center"/>
            <w:hideMark/>
          </w:tcPr>
          <w:p w:rsidR="00000000" w:rsidRDefault="00391EA0">
            <w:pPr>
              <w:jc w:val="both"/>
              <w:rPr>
                <w:rFonts w:eastAsia="Times New Roman"/>
                <w:sz w:val="33"/>
                <w:szCs w:val="33"/>
              </w:rPr>
            </w:pPr>
            <w:r>
              <w:rPr>
                <w:rFonts w:eastAsia="Times New Roman"/>
                <w:sz w:val="33"/>
                <w:szCs w:val="33"/>
              </w:rPr>
              <w:t>           </w:t>
            </w:r>
            <w:r>
              <w:rPr>
                <w:rFonts w:eastAsia="Times New Roman"/>
                <w:b/>
                <w:bCs/>
                <w:sz w:val="33"/>
                <w:szCs w:val="33"/>
              </w:rPr>
              <w:t>(vi)</w:t>
            </w:r>
            <w:r>
              <w:rPr>
                <w:rFonts w:eastAsia="Times New Roman"/>
                <w:sz w:val="33"/>
                <w:szCs w:val="33"/>
              </w:rPr>
              <w:t xml:space="preserve"> </w:t>
            </w:r>
            <w:r>
              <w:rPr>
                <w:rStyle w:val="Strong"/>
                <w:rFonts w:eastAsia="Times New Roman"/>
                <w:sz w:val="33"/>
                <w:szCs w:val="33"/>
              </w:rPr>
              <w:t>SHRI G. KISHAN REDDY</w:t>
            </w:r>
            <w:r>
              <w:rPr>
                <w:rFonts w:eastAsia="Times New Roman"/>
                <w:sz w:val="33"/>
                <w:szCs w:val="33"/>
              </w:rPr>
              <w:t xml:space="preserve"> to lay on the Table:- (1) A copy each of the following papers (Hindi and English versions) under su</w:t>
            </w:r>
            <w:r>
              <w:rPr>
                <w:rFonts w:eastAsia="Times New Roman"/>
                <w:sz w:val="33"/>
                <w:szCs w:val="33"/>
              </w:rPr>
              <w:t>b-section (2) of Section 20 of the Protection of Human Rights Act, 1993:- (i) Annual Report of the National Human Rights Commission, India, New Delhi, for the year 2017-2018. (ii) Memorandum of Action Taken on the recommendations contained in the Annual Re</w:t>
            </w:r>
            <w:r>
              <w:rPr>
                <w:rFonts w:eastAsia="Times New Roman"/>
                <w:sz w:val="33"/>
                <w:szCs w:val="33"/>
              </w:rPr>
              <w:t>port of the National Human Rights Commission, India, New Delhi, for the year 2017-2018. (2) Statement (Hindi and English versions) showing reasons for delay in laying the papers mentioned at (1) above. (3) A copy of the Notification Nos. S.O.3193(E) to S.O</w:t>
            </w:r>
            <w:r>
              <w:rPr>
                <w:rFonts w:eastAsia="Times New Roman"/>
                <w:sz w:val="33"/>
                <w:szCs w:val="33"/>
              </w:rPr>
              <w:t>.3196(E) (Hindi and English versions) published in Gazette of India dated 4th September, 2019 adding the name of “Maulana Masood Azhar, Hafiz Muhammad Saeed, Zaki-ur-Rehman Lakhvi and Dawood Ibrahim Kaskar” in the Fourth Schedule of the Unlawful Activities</w:t>
            </w:r>
            <w:r>
              <w:rPr>
                <w:rFonts w:eastAsia="Times New Roman"/>
                <w:sz w:val="33"/>
                <w:szCs w:val="33"/>
              </w:rPr>
              <w:t xml:space="preserve"> (Prevention) Act, 1967 at Serial No. 1, 2, 3 and 4 respectively under sub-section (5) of Section 35 of the Unlawful Activities (Prevention) Act, 1967.</w:t>
            </w:r>
          </w:p>
          <w:p w:rsidR="00000000" w:rsidRDefault="00391EA0">
            <w:pPr>
              <w:rPr>
                <w:rFonts w:eastAsia="Times New Roman"/>
                <w:sz w:val="33"/>
                <w:szCs w:val="33"/>
              </w:rPr>
            </w:pPr>
          </w:p>
        </w:tc>
      </w:tr>
      <w:tr w:rsidR="00000000">
        <w:trPr>
          <w:gridAfter w:val="1"/>
          <w:divId w:val="1633555766"/>
          <w:tblCellSpacing w:w="15" w:type="dxa"/>
        </w:trPr>
        <w:tc>
          <w:tcPr>
            <w:tcW w:w="0" w:type="auto"/>
            <w:vAlign w:val="center"/>
            <w:hideMark/>
          </w:tcPr>
          <w:p w:rsidR="00000000" w:rsidRDefault="00391EA0">
            <w:pPr>
              <w:jc w:val="both"/>
              <w:rPr>
                <w:rFonts w:eastAsia="Times New Roman"/>
                <w:sz w:val="33"/>
                <w:szCs w:val="33"/>
              </w:rPr>
            </w:pPr>
            <w:r>
              <w:rPr>
                <w:rFonts w:eastAsia="Times New Roman"/>
                <w:sz w:val="33"/>
                <w:szCs w:val="33"/>
              </w:rPr>
              <w:t>           </w:t>
            </w:r>
            <w:r>
              <w:rPr>
                <w:rFonts w:eastAsia="Times New Roman"/>
                <w:b/>
                <w:bCs/>
                <w:sz w:val="33"/>
                <w:szCs w:val="33"/>
              </w:rPr>
              <w:t>(vii)</w:t>
            </w:r>
            <w:r>
              <w:rPr>
                <w:rFonts w:eastAsia="Times New Roman"/>
                <w:sz w:val="33"/>
                <w:szCs w:val="33"/>
              </w:rPr>
              <w:t xml:space="preserve"> </w:t>
            </w:r>
            <w:r>
              <w:rPr>
                <w:rStyle w:val="Strong"/>
                <w:rFonts w:eastAsia="Times New Roman"/>
                <w:sz w:val="33"/>
                <w:szCs w:val="33"/>
              </w:rPr>
              <w:t>SHRI PARSHOTTAM RUPALA</w:t>
            </w:r>
            <w:r>
              <w:rPr>
                <w:rFonts w:eastAsia="Times New Roman"/>
                <w:sz w:val="33"/>
                <w:szCs w:val="33"/>
              </w:rPr>
              <w:t xml:space="preserve"> </w:t>
            </w:r>
            <w:r>
              <w:rPr>
                <w:rFonts w:eastAsia="Times New Roman"/>
                <w:sz w:val="33"/>
                <w:szCs w:val="33"/>
              </w:rPr>
              <w:t>to lay on the Table:- (1) A copy each of the following papers (Hindi and English versions) under sub-section (2) of Section 394 of the Companies Act, 2013:- (i) Review by the Government of the working of the Karnataka Cashew Development Corporation Limited</w:t>
            </w:r>
            <w:r>
              <w:rPr>
                <w:rFonts w:eastAsia="Times New Roman"/>
                <w:sz w:val="33"/>
                <w:szCs w:val="33"/>
              </w:rPr>
              <w:t>, Mangalore, for the year 2018-2019. (ii) Annual Report of the Karnataka Cashew Development Corporation Limited, Mangalore, for the year 2018-2019, alongwith Audited Accounts and comments of the Comptroller and Auditor General thereon. (2) (i) A copy of th</w:t>
            </w:r>
            <w:r>
              <w:rPr>
                <w:rFonts w:eastAsia="Times New Roman"/>
                <w:sz w:val="33"/>
                <w:szCs w:val="33"/>
              </w:rPr>
              <w:t>e Annual Report (Hindi and English versions) of the Coconut Development Board, Kochi, for the year 2018-2019. (ii) A copy of the Annual Accounts (Hindi and English versions) of the Coconut Development Board, Kochi, for the year 2018-2019, together with Aud</w:t>
            </w:r>
            <w:r>
              <w:rPr>
                <w:rFonts w:eastAsia="Times New Roman"/>
                <w:sz w:val="33"/>
                <w:szCs w:val="33"/>
              </w:rPr>
              <w:t>it Report thereon. (iii) A copy of the Review (Hindi and English versions) by the Government of the working of the Coconut Development Board, Kochi, for the year 2018-2019. (3) A copy of the Fertilizer (Inorganic, Organic or Mixed Control) Amendment Order,</w:t>
            </w:r>
            <w:r>
              <w:rPr>
                <w:rFonts w:eastAsia="Times New Roman"/>
                <w:sz w:val="33"/>
                <w:szCs w:val="33"/>
              </w:rPr>
              <w:t xml:space="preserve"> 2019 (Hindi and English versions) published in Notification No. S.O.3447(E) in Gazette of India dated 25th September, 2019 under sub-section (6) of Section 3 of the Essential Commodities Act, 1955. (4) A copy each of the following Notifications (Hindi and</w:t>
            </w:r>
            <w:r>
              <w:rPr>
                <w:rFonts w:eastAsia="Times New Roman"/>
                <w:sz w:val="33"/>
                <w:szCs w:val="33"/>
              </w:rPr>
              <w:t xml:space="preserve"> English versions) under sub-section (3) of Section 36 of the Insecticides Act, 1968:- (i) The Insecticides (Second Amendment) Rules, 2019 published in Notification No. G.S.R.535(E) in Gazette of India dated 30th July, 2019. (ii) The Insecticides (Third Am</w:t>
            </w:r>
            <w:r>
              <w:rPr>
                <w:rFonts w:eastAsia="Times New Roman"/>
                <w:sz w:val="33"/>
                <w:szCs w:val="33"/>
              </w:rPr>
              <w:t>endment) Rules, 2019 published in Notification No. G.S.R.782(E) in Gazette of India dated 14th October, 2019. (5) A copy each of the following Notifications (Hindi and English versions) under Section 4(d) of the Destructive Insects and Pests Act, 1914:- (i</w:t>
            </w:r>
            <w:r>
              <w:rPr>
                <w:rFonts w:eastAsia="Times New Roman"/>
                <w:sz w:val="33"/>
                <w:szCs w:val="33"/>
              </w:rPr>
              <w:t>) The Plant Quarantine (Regulation of Import into India) (Seventh Amendment) Order, 2019 published in Notification No. S.O.3141(E) in Gazette of India dated 29th August, 2019. (ii) The Plant Quarantine (Regulation of Import into India) (Eighth Amendment) O</w:t>
            </w:r>
            <w:r>
              <w:rPr>
                <w:rFonts w:eastAsia="Times New Roman"/>
                <w:sz w:val="33"/>
                <w:szCs w:val="33"/>
              </w:rPr>
              <w:t>rder, 2019 published in Notification No. S.O.3357(E) in Gazette of India dated 18th September, 2019. (iii) The Plant Quarantine (Regulation of Import into India) (Ninth Amendment) Order, 2019 published in Notification No. S.O.3594(E) in Gazette of India da</w:t>
            </w:r>
            <w:r>
              <w:rPr>
                <w:rFonts w:eastAsia="Times New Roman"/>
                <w:sz w:val="33"/>
                <w:szCs w:val="33"/>
              </w:rPr>
              <w:t>ted 1st October, 2019. 9 (iv) The Plant Quarantine (Regulation of Import into India) (Tenth Amendment) Order, 2019 published in Notification No. S.O.3845(E) in Gazette of India dated 24th October, 2019. (v) The Plant Quarantine (Regulation of Import into I</w:t>
            </w:r>
            <w:r>
              <w:rPr>
                <w:rFonts w:eastAsia="Times New Roman"/>
                <w:sz w:val="33"/>
                <w:szCs w:val="33"/>
              </w:rPr>
              <w:t>ndia) (Eleventh Amendment) Order, 2019 published in Notification No. S.O.4083(E) in Gazette of India dated 13th November, 2019.</w:t>
            </w:r>
          </w:p>
          <w:p w:rsidR="00000000" w:rsidRDefault="00391EA0">
            <w:pPr>
              <w:rPr>
                <w:rFonts w:eastAsia="Times New Roman"/>
                <w:sz w:val="33"/>
                <w:szCs w:val="33"/>
              </w:rPr>
            </w:pPr>
          </w:p>
        </w:tc>
      </w:tr>
      <w:tr w:rsidR="00000000">
        <w:trPr>
          <w:gridAfter w:val="1"/>
          <w:divId w:val="1633555766"/>
          <w:tblCellSpacing w:w="15" w:type="dxa"/>
        </w:trPr>
        <w:tc>
          <w:tcPr>
            <w:tcW w:w="0" w:type="auto"/>
            <w:vAlign w:val="center"/>
            <w:hideMark/>
          </w:tcPr>
          <w:p w:rsidR="00000000" w:rsidRDefault="00391EA0">
            <w:pPr>
              <w:jc w:val="both"/>
              <w:rPr>
                <w:rFonts w:eastAsia="Times New Roman"/>
                <w:sz w:val="33"/>
                <w:szCs w:val="33"/>
              </w:rPr>
            </w:pPr>
            <w:r>
              <w:rPr>
                <w:rFonts w:eastAsia="Times New Roman"/>
                <w:sz w:val="33"/>
                <w:szCs w:val="33"/>
              </w:rPr>
              <w:t>           </w:t>
            </w:r>
            <w:r>
              <w:rPr>
                <w:rFonts w:eastAsia="Times New Roman"/>
                <w:b/>
                <w:bCs/>
                <w:sz w:val="33"/>
                <w:szCs w:val="33"/>
              </w:rPr>
              <w:t>(viii)</w:t>
            </w:r>
            <w:r>
              <w:rPr>
                <w:rFonts w:eastAsia="Times New Roman"/>
                <w:sz w:val="33"/>
                <w:szCs w:val="33"/>
              </w:rPr>
              <w:t xml:space="preserve"> </w:t>
            </w:r>
            <w:r>
              <w:rPr>
                <w:rStyle w:val="Strong"/>
                <w:rFonts w:eastAsia="Times New Roman"/>
                <w:sz w:val="33"/>
                <w:szCs w:val="33"/>
              </w:rPr>
              <w:t>SHRI NITYANAND RAI</w:t>
            </w:r>
            <w:r>
              <w:rPr>
                <w:rFonts w:eastAsia="Times New Roman"/>
                <w:sz w:val="33"/>
                <w:szCs w:val="33"/>
              </w:rPr>
              <w:t xml:space="preserve"> to lay on the Table:- (1) (i) A copy of the Annual Report (Hindi and English versions)</w:t>
            </w:r>
            <w:r>
              <w:rPr>
                <w:rFonts w:eastAsia="Times New Roman"/>
                <w:sz w:val="33"/>
                <w:szCs w:val="33"/>
              </w:rPr>
              <w:t xml:space="preserve"> of the National Disaster Management Authority, New Delhi, for the year 2018-2019. (ii) A copy of the Review (Hindi and English versions) by the Government of the working of the National Disaster Management Authority, New Delhi, for the year 2018-2019. (2)</w:t>
            </w:r>
            <w:r>
              <w:rPr>
                <w:rFonts w:eastAsia="Times New Roman"/>
                <w:sz w:val="33"/>
                <w:szCs w:val="33"/>
              </w:rPr>
              <w:t xml:space="preserve"> (i) A copy of the Annual Report (Hindi and English versions) of the National Institute of Disaster Management, New Delhi, for the year 2018-2019, alongwith Audited Accounts. (ii) A copy of the Review (Hindi and English versions) by the Government of the w</w:t>
            </w:r>
            <w:r>
              <w:rPr>
                <w:rFonts w:eastAsia="Times New Roman"/>
                <w:sz w:val="33"/>
                <w:szCs w:val="33"/>
              </w:rPr>
              <w:t>orking of the National Institute of Disaster Management, New Delhi, for the year 2018-2019. (3) A copy each of the following Notifications (Hindi and English versions) under article 309 of the Constitution of India:- (i) The Ministry of Home Affairs, Natio</w:t>
            </w:r>
            <w:r>
              <w:rPr>
                <w:rFonts w:eastAsia="Times New Roman"/>
                <w:sz w:val="33"/>
                <w:szCs w:val="33"/>
              </w:rPr>
              <w:t>nal Fire Service College, Nagpur (Laboratory Assistant Grade-I) Recruitment Rules, 2019 published in Notification No. G.S.R.186 in weekly Gazette of India dated 29th June, 2019. (ii) The Ministry of Home Affairs, Central Reserve Police Force, Matron and As</w:t>
            </w:r>
            <w:r>
              <w:rPr>
                <w:rFonts w:eastAsia="Times New Roman"/>
                <w:sz w:val="33"/>
                <w:szCs w:val="33"/>
              </w:rPr>
              <w:t>sistant Matron, Group „A‟ post Recruitment Rules, 2019 (Hindi and English versions) published in Notification No. G.S.R.198 in weekly Gazette of India dated 13th July, 2019. (4) A copy of the Assam Rifles Havildar (Clerk) Recruitment (Amendment) Rules, 201</w:t>
            </w:r>
            <w:r>
              <w:rPr>
                <w:rFonts w:eastAsia="Times New Roman"/>
                <w:sz w:val="33"/>
                <w:szCs w:val="33"/>
              </w:rPr>
              <w:t>9 (Hindi and English versions) published in Notification No. G.S.R.185 in weekly Gazette of India dated 23rd June, 2019 under Section 167 of the Assam Rifles Act, 2006</w:t>
            </w:r>
          </w:p>
          <w:p w:rsidR="00000000" w:rsidRDefault="00391EA0">
            <w:pPr>
              <w:rPr>
                <w:rFonts w:eastAsia="Times New Roman"/>
                <w:sz w:val="33"/>
                <w:szCs w:val="33"/>
              </w:rPr>
            </w:pPr>
          </w:p>
        </w:tc>
      </w:tr>
      <w:tr w:rsidR="00000000">
        <w:trPr>
          <w:gridAfter w:val="1"/>
          <w:divId w:val="1633555766"/>
          <w:tblCellSpacing w:w="15" w:type="dxa"/>
        </w:trPr>
        <w:tc>
          <w:tcPr>
            <w:tcW w:w="0" w:type="auto"/>
            <w:vAlign w:val="center"/>
            <w:hideMark/>
          </w:tcPr>
          <w:p w:rsidR="00000000" w:rsidRDefault="00391EA0">
            <w:pPr>
              <w:jc w:val="both"/>
              <w:rPr>
                <w:rFonts w:eastAsia="Times New Roman"/>
                <w:sz w:val="33"/>
                <w:szCs w:val="33"/>
              </w:rPr>
            </w:pPr>
            <w:r>
              <w:rPr>
                <w:rFonts w:eastAsia="Times New Roman"/>
                <w:sz w:val="33"/>
                <w:szCs w:val="33"/>
              </w:rPr>
              <w:t>           </w:t>
            </w:r>
            <w:r>
              <w:rPr>
                <w:rFonts w:eastAsia="Times New Roman"/>
                <w:b/>
                <w:bCs/>
                <w:sz w:val="33"/>
                <w:szCs w:val="33"/>
              </w:rPr>
              <w:t>(ix)</w:t>
            </w:r>
            <w:r>
              <w:rPr>
                <w:rFonts w:eastAsia="Times New Roman"/>
                <w:sz w:val="33"/>
                <w:szCs w:val="33"/>
              </w:rPr>
              <w:t xml:space="preserve"> </w:t>
            </w:r>
            <w:r>
              <w:rPr>
                <w:rStyle w:val="Strong"/>
                <w:rFonts w:eastAsia="Times New Roman"/>
                <w:sz w:val="33"/>
                <w:szCs w:val="33"/>
              </w:rPr>
              <w:t>SHRI RATTAN LAL KATARIA</w:t>
            </w:r>
            <w:r>
              <w:rPr>
                <w:rFonts w:eastAsia="Times New Roman"/>
                <w:sz w:val="33"/>
                <w:szCs w:val="33"/>
              </w:rPr>
              <w:t xml:space="preserve"> to lay on the Table:- (1) (i) A copy of the</w:t>
            </w:r>
            <w:r>
              <w:rPr>
                <w:rFonts w:eastAsia="Times New Roman"/>
                <w:sz w:val="33"/>
                <w:szCs w:val="33"/>
              </w:rPr>
              <w:t xml:space="preserve"> Report (Hindi and English versions) of the National Commission for Scheduled Castes on the plight of Safai Karamcharis and the recommendations/proposals to improve their plight, March, 2012. (ii) A copy of the Explanatory Memorandum (Hindi and English ver</w:t>
            </w:r>
            <w:r>
              <w:rPr>
                <w:rFonts w:eastAsia="Times New Roman"/>
                <w:sz w:val="33"/>
                <w:szCs w:val="33"/>
              </w:rPr>
              <w:t>sions) on the Report of the National Commission for Scheduled Castes on the plight of Safai Karamcharis and the recommendations/proposals to improve their plight, March, 2012. (2) A copy of the Memorandum of Understanding (Hindi and English versions) Natio</w:t>
            </w:r>
            <w:r>
              <w:rPr>
                <w:rFonts w:eastAsia="Times New Roman"/>
                <w:sz w:val="33"/>
                <w:szCs w:val="33"/>
              </w:rPr>
              <w:t>nal Scheduled Castes Finance and Development Corporation and the Ministry of Social Justice and Empowerment for the year 2019-2020.</w:t>
            </w:r>
          </w:p>
          <w:p w:rsidR="00000000" w:rsidRDefault="00391EA0">
            <w:pPr>
              <w:rPr>
                <w:rFonts w:eastAsia="Times New Roman"/>
                <w:sz w:val="33"/>
                <w:szCs w:val="33"/>
              </w:rPr>
            </w:pPr>
          </w:p>
        </w:tc>
      </w:tr>
      <w:tr w:rsidR="00000000">
        <w:trPr>
          <w:gridAfter w:val="1"/>
          <w:divId w:val="1633555766"/>
          <w:tblCellSpacing w:w="15" w:type="dxa"/>
        </w:trPr>
        <w:tc>
          <w:tcPr>
            <w:tcW w:w="0" w:type="auto"/>
            <w:vAlign w:val="center"/>
            <w:hideMark/>
          </w:tcPr>
          <w:p w:rsidR="00000000" w:rsidRDefault="00391EA0">
            <w:pPr>
              <w:jc w:val="both"/>
              <w:rPr>
                <w:rFonts w:eastAsia="Times New Roman"/>
                <w:sz w:val="33"/>
                <w:szCs w:val="33"/>
              </w:rPr>
            </w:pPr>
            <w:r>
              <w:rPr>
                <w:rFonts w:eastAsia="Times New Roman"/>
                <w:sz w:val="33"/>
                <w:szCs w:val="33"/>
              </w:rPr>
              <w:t>           </w:t>
            </w:r>
            <w:r>
              <w:rPr>
                <w:rFonts w:eastAsia="Times New Roman"/>
                <w:b/>
                <w:bCs/>
                <w:sz w:val="33"/>
                <w:szCs w:val="33"/>
              </w:rPr>
              <w:t>(x)</w:t>
            </w:r>
            <w:r>
              <w:rPr>
                <w:rFonts w:eastAsia="Times New Roman"/>
                <w:sz w:val="33"/>
                <w:szCs w:val="33"/>
              </w:rPr>
              <w:t xml:space="preserve"> </w:t>
            </w:r>
            <w:r>
              <w:rPr>
                <w:rStyle w:val="Strong"/>
                <w:rFonts w:eastAsia="Times New Roman"/>
                <w:sz w:val="33"/>
                <w:szCs w:val="33"/>
              </w:rPr>
              <w:t>SHRI PRATAP CHANDRA SARANGI</w:t>
            </w:r>
            <w:r>
              <w:rPr>
                <w:rFonts w:eastAsia="Times New Roman"/>
                <w:sz w:val="33"/>
                <w:szCs w:val="33"/>
              </w:rPr>
              <w:t xml:space="preserve"> to lay on the Table:- 10 (1) A copy of the Annual Report (Hindi and English </w:t>
            </w:r>
            <w:r>
              <w:rPr>
                <w:rFonts w:eastAsia="Times New Roman"/>
                <w:sz w:val="33"/>
                <w:szCs w:val="33"/>
              </w:rPr>
              <w:t>versions) of the Lakshadweep Development Corporation Limited, Kavaratti, for the year 2017-2018, alongwith Audited Accounts and comments of the Comptroller and Auditor General thereon under sub-section (1) of Section 394 of the Companies Act, 2013. (2) Sta</w:t>
            </w:r>
            <w:r>
              <w:rPr>
                <w:rFonts w:eastAsia="Times New Roman"/>
                <w:sz w:val="33"/>
                <w:szCs w:val="33"/>
              </w:rPr>
              <w:t>tement (Hindi and English versions) showing reasons for delay in laying the papers mentioned at (1) above.</w:t>
            </w:r>
          </w:p>
          <w:p w:rsidR="00000000" w:rsidRDefault="00391EA0">
            <w:pPr>
              <w:rPr>
                <w:rFonts w:eastAsia="Times New Roman"/>
                <w:sz w:val="33"/>
                <w:szCs w:val="33"/>
              </w:rPr>
            </w:pPr>
          </w:p>
        </w:tc>
      </w:tr>
      <w:tr w:rsidR="00000000">
        <w:trPr>
          <w:gridAfter w:val="1"/>
          <w:divId w:val="1633555766"/>
          <w:tblCellSpacing w:w="15" w:type="dxa"/>
        </w:trPr>
        <w:tc>
          <w:tcPr>
            <w:tcW w:w="0" w:type="auto"/>
            <w:vAlign w:val="center"/>
            <w:hideMark/>
          </w:tcPr>
          <w:p w:rsidR="00000000" w:rsidRDefault="00391EA0">
            <w:pPr>
              <w:jc w:val="both"/>
              <w:rPr>
                <w:rFonts w:eastAsia="Times New Roman"/>
                <w:sz w:val="33"/>
                <w:szCs w:val="33"/>
              </w:rPr>
            </w:pPr>
            <w:r>
              <w:rPr>
                <w:rFonts w:eastAsia="Times New Roman"/>
                <w:sz w:val="33"/>
                <w:szCs w:val="33"/>
              </w:rPr>
              <w:t>           </w:t>
            </w:r>
            <w:r>
              <w:rPr>
                <w:rFonts w:eastAsia="Times New Roman"/>
                <w:b/>
                <w:bCs/>
                <w:sz w:val="33"/>
                <w:szCs w:val="33"/>
              </w:rPr>
              <w:t>(xi)</w:t>
            </w:r>
            <w:r>
              <w:rPr>
                <w:rFonts w:eastAsia="Times New Roman"/>
                <w:sz w:val="33"/>
                <w:szCs w:val="33"/>
              </w:rPr>
              <w:t xml:space="preserve"> </w:t>
            </w:r>
            <w:r>
              <w:rPr>
                <w:rStyle w:val="Strong"/>
                <w:rFonts w:eastAsia="Times New Roman"/>
                <w:sz w:val="33"/>
                <w:szCs w:val="33"/>
              </w:rPr>
              <w:t>SHRI KAILASH CHOUDHARY</w:t>
            </w:r>
            <w:r>
              <w:rPr>
                <w:rFonts w:eastAsia="Times New Roman"/>
                <w:sz w:val="33"/>
                <w:szCs w:val="33"/>
              </w:rPr>
              <w:t xml:space="preserve"> </w:t>
            </w:r>
            <w:r>
              <w:rPr>
                <w:rFonts w:eastAsia="Times New Roman"/>
                <w:sz w:val="33"/>
                <w:szCs w:val="33"/>
              </w:rPr>
              <w:t>to lay on the Table:- (1) A copy of the Annual Report (Hindi and English versions) of the National Academy of Agricultural Sciences, New Delhi, for the year 2018-2019, alongwith Audited Accounts. (2) A copy each of the following papers (Hindi and English v</w:t>
            </w:r>
            <w:r>
              <w:rPr>
                <w:rFonts w:eastAsia="Times New Roman"/>
                <w:sz w:val="33"/>
                <w:szCs w:val="33"/>
              </w:rPr>
              <w:t xml:space="preserve">ersions) under sub-section (1) of Section 394 of the Companies Act, 2013:- (i) Review by the Government of the working of the Agrinnovate India Limited, New Delhi, for the year 2017-2018. (ii) Annual Report of the Agrinnovate India Limited, New Delhi, for </w:t>
            </w:r>
            <w:r>
              <w:rPr>
                <w:rFonts w:eastAsia="Times New Roman"/>
                <w:sz w:val="33"/>
                <w:szCs w:val="33"/>
              </w:rPr>
              <w:t>the year 2017-2018, alongwith Audited Accounts and comments of the Comptroller and Auditor General thereon. (3) Statement (Hindi and English versions) showing reasons for delay in laying the papers mentioned at (2) above</w:t>
            </w:r>
          </w:p>
          <w:p w:rsidR="00000000" w:rsidRDefault="00391EA0">
            <w:pPr>
              <w:rPr>
                <w:rFonts w:eastAsia="Times New Roman"/>
                <w:sz w:val="33"/>
                <w:szCs w:val="33"/>
              </w:rPr>
            </w:pPr>
          </w:p>
        </w:tc>
      </w:tr>
      <w:tr w:rsidR="00000000">
        <w:trPr>
          <w:gridAfter w:val="1"/>
          <w:divId w:val="1633555766"/>
          <w:tblCellSpacing w:w="15" w:type="dxa"/>
        </w:trPr>
        <w:tc>
          <w:tcPr>
            <w:tcW w:w="0" w:type="auto"/>
            <w:vAlign w:val="center"/>
            <w:hideMark/>
          </w:tcPr>
          <w:p w:rsidR="00000000" w:rsidRDefault="00391EA0">
            <w:pPr>
              <w:jc w:val="both"/>
              <w:rPr>
                <w:rFonts w:eastAsia="Times New Roman"/>
                <w:sz w:val="36"/>
                <w:szCs w:val="36"/>
              </w:rPr>
            </w:pPr>
            <w:r>
              <w:rPr>
                <w:rFonts w:eastAsia="Times New Roman"/>
                <w:b/>
                <w:bCs/>
                <w:sz w:val="36"/>
                <w:szCs w:val="36"/>
              </w:rPr>
              <w:t xml:space="preserve">3. </w:t>
            </w:r>
            <w:r>
              <w:rPr>
                <w:rStyle w:val="Strong"/>
                <w:rFonts w:eastAsia="Times New Roman"/>
                <w:sz w:val="36"/>
                <w:szCs w:val="36"/>
              </w:rPr>
              <w:t>REPORTS OF STANDING COMMITT</w:t>
            </w:r>
            <w:r>
              <w:rPr>
                <w:rStyle w:val="Strong"/>
                <w:rFonts w:eastAsia="Times New Roman"/>
                <w:sz w:val="36"/>
                <w:szCs w:val="36"/>
              </w:rPr>
              <w:t>EE ON AGRICULTURE</w:t>
            </w:r>
          </w:p>
          <w:p w:rsidR="00000000" w:rsidRDefault="00391EA0">
            <w:pPr>
              <w:rPr>
                <w:rFonts w:eastAsia="Times New Roman"/>
                <w:sz w:val="36"/>
                <w:szCs w:val="36"/>
              </w:rPr>
            </w:pPr>
          </w:p>
        </w:tc>
      </w:tr>
      <w:tr w:rsidR="00000000">
        <w:trPr>
          <w:gridAfter w:val="1"/>
          <w:divId w:val="1633555766"/>
          <w:tblCellSpacing w:w="15" w:type="dxa"/>
        </w:trPr>
        <w:tc>
          <w:tcPr>
            <w:tcW w:w="0" w:type="auto"/>
            <w:vAlign w:val="center"/>
            <w:hideMark/>
          </w:tcPr>
          <w:p w:rsidR="00000000" w:rsidRDefault="00391EA0">
            <w:pPr>
              <w:jc w:val="both"/>
              <w:rPr>
                <w:rFonts w:eastAsia="Times New Roman"/>
                <w:sz w:val="33"/>
                <w:szCs w:val="33"/>
              </w:rPr>
            </w:pPr>
            <w:r>
              <w:rPr>
                <w:rFonts w:eastAsia="Times New Roman"/>
                <w:sz w:val="33"/>
                <w:szCs w:val="33"/>
              </w:rPr>
              <w:t>     </w:t>
            </w:r>
            <w:r>
              <w:rPr>
                <w:rFonts w:eastAsia="Times New Roman"/>
                <w:b/>
                <w:bCs/>
                <w:sz w:val="33"/>
                <w:szCs w:val="33"/>
              </w:rPr>
              <w:t>(1)</w:t>
            </w:r>
            <w:r>
              <w:rPr>
                <w:rStyle w:val="Strong"/>
                <w:rFonts w:eastAsia="Times New Roman"/>
                <w:sz w:val="33"/>
                <w:szCs w:val="33"/>
              </w:rPr>
              <w:t>SHRI P.C. GADDIGOUDAR SHRI V.K. SREEKANDAN</w:t>
            </w:r>
            <w:r>
              <w:rPr>
                <w:rFonts w:eastAsia="Times New Roman"/>
                <w:sz w:val="33"/>
                <w:szCs w:val="33"/>
              </w:rPr>
              <w:t xml:space="preserve"> to present the following Reports (Hindi and English versions) (17th Lok Sabha) of Standing Committee on Agriculture:- (1) 1 st Report on 'The National Institutes of Food Technology, </w:t>
            </w:r>
            <w:r>
              <w:rPr>
                <w:rFonts w:eastAsia="Times New Roman"/>
                <w:sz w:val="33"/>
                <w:szCs w:val="33"/>
              </w:rPr>
              <w:t>Entrepreneurship and Management Bill, 2019' of the Ministry of Food Processing Industries. (2) 2 nd Report on the Action Taken by the Government on the Observations / Recommendations contained in the 64th Report (16th Lok Sabha) on the Subject 'ICAR-Nation</w:t>
            </w:r>
            <w:r>
              <w:rPr>
                <w:rFonts w:eastAsia="Times New Roman"/>
                <w:sz w:val="33"/>
                <w:szCs w:val="33"/>
              </w:rPr>
              <w:t>al Dairy Research Institute, Karnal - A Performance Review' of the Ministry of Agriculture and Farmers Welfare (Department of Agricultural Research and Education). (3) 3 rd Report on 'Demands for Grants (2019-20)' of the Ministry of Agriculture and Farmers</w:t>
            </w:r>
            <w:r>
              <w:rPr>
                <w:rFonts w:eastAsia="Times New Roman"/>
                <w:sz w:val="33"/>
                <w:szCs w:val="33"/>
              </w:rPr>
              <w:t xml:space="preserve"> Welfare (Department of Agricultural Research and Education). (4) 4 th Report on 'Demands for Grants (2019-20)' of the Ministry of Fisheries, Animal Husbandry and Dairying (Department of Animal Husbandry and Dairying).</w:t>
            </w:r>
          </w:p>
          <w:p w:rsidR="00000000" w:rsidRDefault="00391EA0">
            <w:pPr>
              <w:rPr>
                <w:rFonts w:eastAsia="Times New Roman"/>
                <w:sz w:val="33"/>
                <w:szCs w:val="33"/>
              </w:rPr>
            </w:pPr>
          </w:p>
        </w:tc>
      </w:tr>
      <w:tr w:rsidR="00000000">
        <w:trPr>
          <w:gridAfter w:val="1"/>
          <w:divId w:val="1633555766"/>
          <w:tblCellSpacing w:w="15" w:type="dxa"/>
        </w:trPr>
        <w:tc>
          <w:tcPr>
            <w:tcW w:w="0" w:type="auto"/>
            <w:vAlign w:val="center"/>
            <w:hideMark/>
          </w:tcPr>
          <w:p w:rsidR="00000000" w:rsidRDefault="00391EA0">
            <w:pPr>
              <w:jc w:val="both"/>
              <w:rPr>
                <w:rFonts w:eastAsia="Times New Roman"/>
                <w:sz w:val="36"/>
                <w:szCs w:val="36"/>
              </w:rPr>
            </w:pPr>
            <w:r>
              <w:rPr>
                <w:rFonts w:eastAsia="Times New Roman"/>
                <w:b/>
                <w:bCs/>
                <w:sz w:val="36"/>
                <w:szCs w:val="36"/>
              </w:rPr>
              <w:t xml:space="preserve">4. </w:t>
            </w:r>
            <w:r>
              <w:rPr>
                <w:rStyle w:val="Strong"/>
                <w:rFonts w:eastAsia="Times New Roman"/>
                <w:sz w:val="36"/>
                <w:szCs w:val="36"/>
              </w:rPr>
              <w:t>STATEMENT OF STANDING COMMITT</w:t>
            </w:r>
            <w:r>
              <w:rPr>
                <w:rStyle w:val="Strong"/>
                <w:rFonts w:eastAsia="Times New Roman"/>
                <w:sz w:val="36"/>
                <w:szCs w:val="36"/>
              </w:rPr>
              <w:t>EE ON AGRICULTURE</w:t>
            </w:r>
          </w:p>
          <w:p w:rsidR="00000000" w:rsidRDefault="00391EA0">
            <w:pPr>
              <w:rPr>
                <w:rFonts w:eastAsia="Times New Roman"/>
                <w:sz w:val="36"/>
                <w:szCs w:val="36"/>
              </w:rPr>
            </w:pPr>
          </w:p>
        </w:tc>
      </w:tr>
      <w:tr w:rsidR="00000000">
        <w:trPr>
          <w:gridAfter w:val="1"/>
          <w:divId w:val="1633555766"/>
          <w:tblCellSpacing w:w="15" w:type="dxa"/>
        </w:trPr>
        <w:tc>
          <w:tcPr>
            <w:tcW w:w="0" w:type="auto"/>
            <w:vAlign w:val="center"/>
            <w:hideMark/>
          </w:tcPr>
          <w:p w:rsidR="00000000" w:rsidRDefault="00391EA0">
            <w:pPr>
              <w:jc w:val="both"/>
              <w:rPr>
                <w:rFonts w:eastAsia="Times New Roman"/>
                <w:sz w:val="33"/>
                <w:szCs w:val="33"/>
              </w:rPr>
            </w:pPr>
            <w:r>
              <w:rPr>
                <w:rFonts w:eastAsia="Times New Roman"/>
                <w:sz w:val="33"/>
                <w:szCs w:val="33"/>
              </w:rPr>
              <w:t>     </w:t>
            </w:r>
            <w:r>
              <w:rPr>
                <w:rFonts w:eastAsia="Times New Roman"/>
                <w:b/>
                <w:bCs/>
                <w:sz w:val="33"/>
                <w:szCs w:val="33"/>
              </w:rPr>
              <w:t>(1)</w:t>
            </w:r>
            <w:r>
              <w:rPr>
                <w:rStyle w:val="Strong"/>
                <w:rFonts w:eastAsia="Times New Roman"/>
                <w:sz w:val="33"/>
                <w:szCs w:val="33"/>
              </w:rPr>
              <w:t>SHRI P.C. GADDIGOUDAR SHRI V.K. SREEKANDAN</w:t>
            </w:r>
            <w:r>
              <w:rPr>
                <w:rFonts w:eastAsia="Times New Roman"/>
                <w:sz w:val="33"/>
                <w:szCs w:val="33"/>
              </w:rPr>
              <w:t xml:space="preserve"> to lay the Statement (Hindi and English versions) showing further action taken by the Government on Observations / Recommendations contained in the 31st Report on action taken by the</w:t>
            </w:r>
            <w:r>
              <w:rPr>
                <w:rFonts w:eastAsia="Times New Roman"/>
                <w:sz w:val="33"/>
                <w:szCs w:val="33"/>
              </w:rPr>
              <w:t xml:space="preserve"> Government on the observations / recommendations contained in the 23rd Report (Sixteenth Lok Sabha) on 'Demands for Grants (2016-17)' of the Ministry of Food Processing Industries.</w:t>
            </w:r>
          </w:p>
          <w:p w:rsidR="00000000" w:rsidRDefault="00391EA0">
            <w:pPr>
              <w:rPr>
                <w:rFonts w:eastAsia="Times New Roman"/>
                <w:sz w:val="33"/>
                <w:szCs w:val="33"/>
              </w:rPr>
            </w:pPr>
          </w:p>
        </w:tc>
      </w:tr>
      <w:tr w:rsidR="00000000">
        <w:trPr>
          <w:gridAfter w:val="1"/>
          <w:divId w:val="1633555766"/>
          <w:tblCellSpacing w:w="15" w:type="dxa"/>
        </w:trPr>
        <w:tc>
          <w:tcPr>
            <w:tcW w:w="0" w:type="auto"/>
            <w:vAlign w:val="center"/>
            <w:hideMark/>
          </w:tcPr>
          <w:p w:rsidR="00000000" w:rsidRDefault="00391EA0">
            <w:pPr>
              <w:jc w:val="both"/>
              <w:rPr>
                <w:rFonts w:eastAsia="Times New Roman"/>
                <w:sz w:val="36"/>
                <w:szCs w:val="36"/>
              </w:rPr>
            </w:pPr>
            <w:r>
              <w:rPr>
                <w:rFonts w:eastAsia="Times New Roman"/>
                <w:b/>
                <w:bCs/>
                <w:sz w:val="36"/>
                <w:szCs w:val="36"/>
              </w:rPr>
              <w:t xml:space="preserve">5. </w:t>
            </w:r>
            <w:r>
              <w:rPr>
                <w:rStyle w:val="Strong"/>
                <w:rFonts w:eastAsia="Times New Roman"/>
                <w:sz w:val="36"/>
                <w:szCs w:val="36"/>
              </w:rPr>
              <w:t>REPORT OF STANDING COMMITTEE ON RAILWAYS</w:t>
            </w:r>
          </w:p>
          <w:p w:rsidR="00000000" w:rsidRDefault="00391EA0">
            <w:pPr>
              <w:rPr>
                <w:rFonts w:eastAsia="Times New Roman"/>
                <w:sz w:val="36"/>
                <w:szCs w:val="36"/>
              </w:rPr>
            </w:pPr>
          </w:p>
        </w:tc>
      </w:tr>
      <w:tr w:rsidR="00000000">
        <w:trPr>
          <w:gridAfter w:val="1"/>
          <w:divId w:val="1633555766"/>
          <w:tblCellSpacing w:w="15" w:type="dxa"/>
        </w:trPr>
        <w:tc>
          <w:tcPr>
            <w:tcW w:w="0" w:type="auto"/>
            <w:vAlign w:val="center"/>
            <w:hideMark/>
          </w:tcPr>
          <w:p w:rsidR="00000000" w:rsidRDefault="00391EA0">
            <w:pPr>
              <w:jc w:val="both"/>
              <w:rPr>
                <w:rFonts w:eastAsia="Times New Roman"/>
                <w:sz w:val="33"/>
                <w:szCs w:val="33"/>
              </w:rPr>
            </w:pPr>
            <w:r>
              <w:rPr>
                <w:rFonts w:eastAsia="Times New Roman"/>
                <w:sz w:val="33"/>
                <w:szCs w:val="33"/>
              </w:rPr>
              <w:t>     </w:t>
            </w:r>
            <w:r>
              <w:rPr>
                <w:rFonts w:eastAsia="Times New Roman"/>
                <w:b/>
                <w:bCs/>
                <w:sz w:val="33"/>
                <w:szCs w:val="33"/>
              </w:rPr>
              <w:t>(1)</w:t>
            </w:r>
            <w:r>
              <w:rPr>
                <w:rStyle w:val="Strong"/>
                <w:rFonts w:eastAsia="Times New Roman"/>
                <w:sz w:val="33"/>
                <w:szCs w:val="33"/>
              </w:rPr>
              <w:t>SHRI RADHA MOHAN SINGH SHRI GOPAL JEE THAKUR</w:t>
            </w:r>
            <w:r>
              <w:rPr>
                <w:rFonts w:eastAsia="Times New Roman"/>
                <w:sz w:val="33"/>
                <w:szCs w:val="33"/>
              </w:rPr>
              <w:t xml:space="preserve"> to present the First Report (Hindi and English versions) of the Standing Committee on Railways (2019-20) on action taken by the Government on the Recommendations/Observations contained in their Twenty-third Repo</w:t>
            </w:r>
            <w:r>
              <w:rPr>
                <w:rFonts w:eastAsia="Times New Roman"/>
                <w:sz w:val="33"/>
                <w:szCs w:val="33"/>
              </w:rPr>
              <w:t>rt (16th Lok Sabha) on 'Maintenance of Bridges in Indian Railways: A Review'.</w:t>
            </w:r>
          </w:p>
          <w:p w:rsidR="00000000" w:rsidRDefault="00391EA0">
            <w:pPr>
              <w:rPr>
                <w:rFonts w:eastAsia="Times New Roman"/>
                <w:sz w:val="33"/>
                <w:szCs w:val="33"/>
              </w:rPr>
            </w:pPr>
          </w:p>
        </w:tc>
      </w:tr>
      <w:tr w:rsidR="00000000">
        <w:trPr>
          <w:gridAfter w:val="1"/>
          <w:divId w:val="1633555766"/>
          <w:tblCellSpacing w:w="15" w:type="dxa"/>
        </w:trPr>
        <w:tc>
          <w:tcPr>
            <w:tcW w:w="0" w:type="auto"/>
            <w:vAlign w:val="center"/>
            <w:hideMark/>
          </w:tcPr>
          <w:p w:rsidR="00000000" w:rsidRDefault="00391EA0">
            <w:pPr>
              <w:jc w:val="both"/>
              <w:rPr>
                <w:rFonts w:eastAsia="Times New Roman"/>
                <w:sz w:val="36"/>
                <w:szCs w:val="36"/>
              </w:rPr>
            </w:pPr>
            <w:r>
              <w:rPr>
                <w:rFonts w:eastAsia="Times New Roman"/>
                <w:b/>
                <w:bCs/>
                <w:sz w:val="36"/>
                <w:szCs w:val="36"/>
              </w:rPr>
              <w:t xml:space="preserve">6. </w:t>
            </w:r>
            <w:r>
              <w:rPr>
                <w:rStyle w:val="Strong"/>
                <w:rFonts w:eastAsia="Times New Roman"/>
                <w:sz w:val="36"/>
                <w:szCs w:val="36"/>
              </w:rPr>
              <w:t xml:space="preserve">STATEMENT BY MINISTER </w:t>
            </w:r>
          </w:p>
          <w:p w:rsidR="00000000" w:rsidRDefault="00391EA0">
            <w:pPr>
              <w:rPr>
                <w:rFonts w:eastAsia="Times New Roman"/>
                <w:sz w:val="36"/>
                <w:szCs w:val="36"/>
              </w:rPr>
            </w:pPr>
          </w:p>
        </w:tc>
      </w:tr>
      <w:tr w:rsidR="00000000">
        <w:trPr>
          <w:gridAfter w:val="1"/>
          <w:divId w:val="1633555766"/>
          <w:tblCellSpacing w:w="15" w:type="dxa"/>
        </w:trPr>
        <w:tc>
          <w:tcPr>
            <w:tcW w:w="0" w:type="auto"/>
            <w:vAlign w:val="center"/>
            <w:hideMark/>
          </w:tcPr>
          <w:p w:rsidR="00000000" w:rsidRDefault="00391EA0">
            <w:pPr>
              <w:jc w:val="both"/>
              <w:rPr>
                <w:rFonts w:eastAsia="Times New Roman"/>
                <w:sz w:val="33"/>
                <w:szCs w:val="33"/>
              </w:rPr>
            </w:pPr>
            <w:r>
              <w:rPr>
                <w:rFonts w:eastAsia="Times New Roman"/>
                <w:sz w:val="33"/>
                <w:szCs w:val="33"/>
              </w:rPr>
              <w:t>     </w:t>
            </w:r>
            <w:r>
              <w:rPr>
                <w:rFonts w:eastAsia="Times New Roman"/>
                <w:b/>
                <w:bCs/>
                <w:sz w:val="33"/>
                <w:szCs w:val="33"/>
              </w:rPr>
              <w:t>(1)</w:t>
            </w:r>
            <w:r>
              <w:rPr>
                <w:rStyle w:val="Strong"/>
                <w:rFonts w:eastAsia="Times New Roman"/>
                <w:sz w:val="33"/>
                <w:szCs w:val="33"/>
              </w:rPr>
              <w:t>SADHVI NIRANJAN JYOTI</w:t>
            </w:r>
            <w:r>
              <w:rPr>
                <w:rFonts w:eastAsia="Times New Roman"/>
                <w:sz w:val="33"/>
                <w:szCs w:val="33"/>
              </w:rPr>
              <w:t xml:space="preserve"> </w:t>
            </w:r>
            <w:r>
              <w:rPr>
                <w:rFonts w:eastAsia="Times New Roman"/>
                <w:sz w:val="33"/>
                <w:szCs w:val="33"/>
              </w:rPr>
              <w:t>to make a statement regarding the status of implementation of the recommendations contained in the 26th Report of the Standing Committee on Rural Development on Pradhan Mantri Awaas Yojana-Gramin PMAY (G) previously Indira Awaas Yojana (IAY)(2015-16) perta</w:t>
            </w:r>
            <w:r>
              <w:rPr>
                <w:rFonts w:eastAsia="Times New Roman"/>
                <w:sz w:val="33"/>
                <w:szCs w:val="33"/>
              </w:rPr>
              <w:t>ining to the Department of Rural Development, Ministry of Rural Development.</w:t>
            </w:r>
          </w:p>
          <w:p w:rsidR="00000000" w:rsidRDefault="00391EA0">
            <w:pPr>
              <w:rPr>
                <w:rFonts w:eastAsia="Times New Roman"/>
                <w:sz w:val="33"/>
                <w:szCs w:val="33"/>
              </w:rPr>
            </w:pPr>
          </w:p>
        </w:tc>
      </w:tr>
      <w:tr w:rsidR="00000000">
        <w:trPr>
          <w:gridAfter w:val="1"/>
          <w:divId w:val="1633555766"/>
          <w:tblCellSpacing w:w="15" w:type="dxa"/>
        </w:trPr>
        <w:tc>
          <w:tcPr>
            <w:tcW w:w="0" w:type="auto"/>
            <w:vAlign w:val="center"/>
            <w:hideMark/>
          </w:tcPr>
          <w:p w:rsidR="00000000" w:rsidRDefault="00391EA0">
            <w:pPr>
              <w:jc w:val="both"/>
              <w:rPr>
                <w:rFonts w:eastAsia="Times New Roman"/>
                <w:sz w:val="36"/>
                <w:szCs w:val="36"/>
              </w:rPr>
            </w:pPr>
            <w:r>
              <w:rPr>
                <w:rFonts w:eastAsia="Times New Roman"/>
                <w:b/>
                <w:bCs/>
                <w:sz w:val="36"/>
                <w:szCs w:val="36"/>
              </w:rPr>
              <w:t xml:space="preserve">7. </w:t>
            </w:r>
            <w:r>
              <w:rPr>
                <w:rStyle w:val="Strong"/>
                <w:rFonts w:eastAsia="Times New Roman"/>
                <w:sz w:val="36"/>
                <w:szCs w:val="36"/>
              </w:rPr>
              <w:t>MOTION</w:t>
            </w:r>
          </w:p>
          <w:p w:rsidR="00000000" w:rsidRDefault="00391EA0">
            <w:pPr>
              <w:rPr>
                <w:rFonts w:eastAsia="Times New Roman"/>
                <w:sz w:val="36"/>
                <w:szCs w:val="36"/>
              </w:rPr>
            </w:pPr>
          </w:p>
        </w:tc>
      </w:tr>
      <w:tr w:rsidR="00000000">
        <w:trPr>
          <w:gridAfter w:val="1"/>
          <w:divId w:val="1633555766"/>
          <w:tblCellSpacing w:w="15" w:type="dxa"/>
        </w:trPr>
        <w:tc>
          <w:tcPr>
            <w:tcW w:w="0" w:type="auto"/>
            <w:vAlign w:val="center"/>
            <w:hideMark/>
          </w:tcPr>
          <w:p w:rsidR="00000000" w:rsidRDefault="00391EA0">
            <w:pPr>
              <w:jc w:val="both"/>
              <w:rPr>
                <w:rFonts w:eastAsia="Times New Roman"/>
                <w:sz w:val="33"/>
                <w:szCs w:val="33"/>
              </w:rPr>
            </w:pPr>
            <w:r>
              <w:rPr>
                <w:rFonts w:eastAsia="Times New Roman"/>
                <w:sz w:val="33"/>
                <w:szCs w:val="33"/>
              </w:rPr>
              <w:t>     </w:t>
            </w:r>
            <w:r>
              <w:rPr>
                <w:rFonts w:eastAsia="Times New Roman"/>
                <w:b/>
                <w:bCs/>
                <w:sz w:val="33"/>
                <w:szCs w:val="33"/>
              </w:rPr>
              <w:t>(1)</w:t>
            </w:r>
            <w:r>
              <w:rPr>
                <w:rStyle w:val="Strong"/>
                <w:rFonts w:eastAsia="Times New Roman"/>
                <w:sz w:val="33"/>
                <w:szCs w:val="33"/>
              </w:rPr>
              <w:t>SHRI PRALHAD JOSHI</w:t>
            </w:r>
            <w:r>
              <w:rPr>
                <w:rFonts w:eastAsia="Times New Roman"/>
                <w:sz w:val="33"/>
                <w:szCs w:val="33"/>
              </w:rPr>
              <w:t xml:space="preserve"> </w:t>
            </w:r>
            <w:r>
              <w:rPr>
                <w:rStyle w:val="Strong"/>
                <w:rFonts w:eastAsia="Times New Roman"/>
                <w:sz w:val="33"/>
                <w:szCs w:val="33"/>
              </w:rPr>
              <w:t>SHRI ADHIR RANJAN CHOWDHURY</w:t>
            </w:r>
            <w:r>
              <w:rPr>
                <w:rFonts w:eastAsia="Times New Roman"/>
                <w:sz w:val="33"/>
                <w:szCs w:val="33"/>
              </w:rPr>
              <w:t xml:space="preserve"> </w:t>
            </w:r>
            <w:r>
              <w:rPr>
                <w:rFonts w:eastAsia="Times New Roman"/>
                <w:sz w:val="33"/>
                <w:szCs w:val="33"/>
              </w:rPr>
              <w:t>to move the following:- "That this House do agree with the Tenth Report of the Business Advisory Committee presented to the House on 2nd December, 2019."</w:t>
            </w:r>
          </w:p>
          <w:p w:rsidR="00000000" w:rsidRDefault="00391EA0">
            <w:pPr>
              <w:rPr>
                <w:rFonts w:eastAsia="Times New Roman"/>
                <w:sz w:val="33"/>
                <w:szCs w:val="33"/>
              </w:rPr>
            </w:pPr>
          </w:p>
        </w:tc>
      </w:tr>
      <w:tr w:rsidR="00000000">
        <w:trPr>
          <w:gridAfter w:val="1"/>
          <w:divId w:val="1633555766"/>
          <w:tblCellSpacing w:w="15" w:type="dxa"/>
        </w:trPr>
        <w:tc>
          <w:tcPr>
            <w:tcW w:w="0" w:type="auto"/>
            <w:vAlign w:val="center"/>
            <w:hideMark/>
          </w:tcPr>
          <w:p w:rsidR="00000000" w:rsidRDefault="00391EA0">
            <w:pPr>
              <w:jc w:val="both"/>
              <w:rPr>
                <w:rFonts w:eastAsia="Times New Roman"/>
                <w:sz w:val="36"/>
                <w:szCs w:val="36"/>
              </w:rPr>
            </w:pPr>
            <w:r>
              <w:rPr>
                <w:rFonts w:eastAsia="Times New Roman"/>
                <w:b/>
                <w:bCs/>
                <w:sz w:val="36"/>
                <w:szCs w:val="36"/>
              </w:rPr>
              <w:t xml:space="preserve">8. </w:t>
            </w:r>
            <w:r>
              <w:rPr>
                <w:rStyle w:val="Strong"/>
                <w:rFonts w:eastAsia="Times New Roman"/>
                <w:sz w:val="36"/>
                <w:szCs w:val="36"/>
              </w:rPr>
              <w:t>MATTERS UNDER RULE 377.</w:t>
            </w:r>
          </w:p>
          <w:p w:rsidR="00000000" w:rsidRDefault="00391EA0">
            <w:pPr>
              <w:rPr>
                <w:rFonts w:eastAsia="Times New Roman"/>
                <w:sz w:val="36"/>
                <w:szCs w:val="36"/>
              </w:rPr>
            </w:pPr>
          </w:p>
        </w:tc>
      </w:tr>
      <w:tr w:rsidR="00000000">
        <w:trPr>
          <w:gridAfter w:val="1"/>
          <w:divId w:val="1633555766"/>
          <w:tblCellSpacing w:w="15" w:type="dxa"/>
        </w:trPr>
        <w:tc>
          <w:tcPr>
            <w:tcW w:w="0" w:type="auto"/>
            <w:vAlign w:val="center"/>
            <w:hideMark/>
          </w:tcPr>
          <w:p w:rsidR="00000000" w:rsidRDefault="00391EA0">
            <w:pPr>
              <w:jc w:val="both"/>
              <w:rPr>
                <w:rFonts w:eastAsia="Times New Roman"/>
                <w:sz w:val="36"/>
                <w:szCs w:val="36"/>
              </w:rPr>
            </w:pPr>
            <w:r>
              <w:rPr>
                <w:rFonts w:eastAsia="Times New Roman"/>
                <w:b/>
                <w:bCs/>
                <w:sz w:val="36"/>
                <w:szCs w:val="36"/>
              </w:rPr>
              <w:t xml:space="preserve">9. </w:t>
            </w:r>
            <w:r>
              <w:rPr>
                <w:rStyle w:val="Strong"/>
                <w:rFonts w:eastAsia="Times New Roman"/>
                <w:sz w:val="36"/>
                <w:szCs w:val="36"/>
              </w:rPr>
              <w:t>LEGISLATIVE BUSINESS</w:t>
            </w:r>
          </w:p>
          <w:p w:rsidR="00000000" w:rsidRDefault="00391EA0">
            <w:pPr>
              <w:rPr>
                <w:rFonts w:eastAsia="Times New Roman"/>
                <w:sz w:val="36"/>
                <w:szCs w:val="36"/>
              </w:rPr>
            </w:pPr>
          </w:p>
        </w:tc>
      </w:tr>
      <w:tr w:rsidR="00000000">
        <w:trPr>
          <w:gridAfter w:val="1"/>
          <w:divId w:val="1633555766"/>
          <w:tblCellSpacing w:w="15" w:type="dxa"/>
        </w:trPr>
        <w:tc>
          <w:tcPr>
            <w:tcW w:w="0" w:type="auto"/>
            <w:vAlign w:val="center"/>
            <w:hideMark/>
          </w:tcPr>
          <w:p w:rsidR="00000000" w:rsidRDefault="00391EA0">
            <w:pPr>
              <w:jc w:val="both"/>
              <w:rPr>
                <w:rFonts w:eastAsia="Times New Roman"/>
                <w:sz w:val="33"/>
                <w:szCs w:val="33"/>
              </w:rPr>
            </w:pPr>
            <w:r>
              <w:rPr>
                <w:rFonts w:eastAsia="Times New Roman"/>
                <w:sz w:val="33"/>
                <w:szCs w:val="33"/>
              </w:rPr>
              <w:t>     </w:t>
            </w:r>
            <w:r>
              <w:rPr>
                <w:rFonts w:eastAsia="Times New Roman"/>
                <w:b/>
                <w:bCs/>
                <w:sz w:val="33"/>
                <w:szCs w:val="33"/>
              </w:rPr>
              <w:t>(1)</w:t>
            </w:r>
            <w:r>
              <w:rPr>
                <w:rFonts w:eastAsia="Times New Roman"/>
                <w:sz w:val="33"/>
                <w:szCs w:val="33"/>
              </w:rPr>
              <w:t>Bill for consideration and p</w:t>
            </w:r>
            <w:r>
              <w:rPr>
                <w:rFonts w:eastAsia="Times New Roman"/>
                <w:sz w:val="33"/>
                <w:szCs w:val="33"/>
              </w:rPr>
              <w:t>assing</w:t>
            </w:r>
          </w:p>
          <w:p w:rsidR="00000000" w:rsidRDefault="00391EA0">
            <w:pPr>
              <w:rPr>
                <w:rFonts w:eastAsia="Times New Roman"/>
                <w:sz w:val="33"/>
                <w:szCs w:val="33"/>
              </w:rPr>
            </w:pPr>
          </w:p>
        </w:tc>
      </w:tr>
      <w:tr w:rsidR="00000000">
        <w:trPr>
          <w:gridAfter w:val="1"/>
          <w:divId w:val="1633555766"/>
          <w:tblCellSpacing w:w="15" w:type="dxa"/>
        </w:trPr>
        <w:tc>
          <w:tcPr>
            <w:tcW w:w="0" w:type="auto"/>
            <w:vAlign w:val="center"/>
            <w:hideMark/>
          </w:tcPr>
          <w:p w:rsidR="00000000" w:rsidRDefault="00391EA0">
            <w:pPr>
              <w:jc w:val="both"/>
              <w:rPr>
                <w:rFonts w:eastAsia="Times New Roman"/>
                <w:sz w:val="33"/>
                <w:szCs w:val="33"/>
              </w:rPr>
            </w:pPr>
            <w:r>
              <w:rPr>
                <w:rFonts w:eastAsia="Times New Roman"/>
                <w:sz w:val="33"/>
                <w:szCs w:val="33"/>
              </w:rPr>
              <w:t>           </w:t>
            </w:r>
            <w:r>
              <w:rPr>
                <w:rFonts w:eastAsia="Times New Roman"/>
                <w:b/>
                <w:bCs/>
                <w:sz w:val="33"/>
                <w:szCs w:val="33"/>
              </w:rPr>
              <w:t>(i)</w:t>
            </w:r>
            <w:r>
              <w:rPr>
                <w:rFonts w:eastAsia="Times New Roman"/>
                <w:sz w:val="33"/>
                <w:szCs w:val="33"/>
              </w:rPr>
              <w:t xml:space="preserve"> </w:t>
            </w:r>
            <w:r>
              <w:rPr>
                <w:rStyle w:val="Strong"/>
                <w:rFonts w:eastAsia="Times New Roman"/>
                <w:sz w:val="33"/>
                <w:szCs w:val="33"/>
              </w:rPr>
              <w:t>SHRI MANSUKH MANDAVIYA</w:t>
            </w:r>
            <w:r>
              <w:rPr>
                <w:rFonts w:eastAsia="Times New Roman"/>
                <w:sz w:val="33"/>
                <w:szCs w:val="33"/>
              </w:rPr>
              <w:t xml:space="preserve"> to move that the Bill to provide for the regulation of recycling of ships by setting certain standards and laying down the statutory mechanism for enforcement of such standards and for matters connected the</w:t>
            </w:r>
            <w:r>
              <w:rPr>
                <w:rFonts w:eastAsia="Times New Roman"/>
                <w:sz w:val="33"/>
                <w:szCs w:val="33"/>
              </w:rPr>
              <w:t>rewith or incidental thereto, be taken into consideration.</w:t>
            </w:r>
          </w:p>
          <w:p w:rsidR="00000000" w:rsidRDefault="00391EA0">
            <w:pPr>
              <w:rPr>
                <w:rFonts w:eastAsia="Times New Roman"/>
                <w:sz w:val="33"/>
                <w:szCs w:val="33"/>
              </w:rPr>
            </w:pPr>
          </w:p>
        </w:tc>
      </w:tr>
      <w:tr w:rsidR="00000000">
        <w:trPr>
          <w:gridAfter w:val="1"/>
          <w:divId w:val="1633555766"/>
          <w:tblCellSpacing w:w="15" w:type="dxa"/>
        </w:trPr>
        <w:tc>
          <w:tcPr>
            <w:tcW w:w="0" w:type="auto"/>
            <w:vAlign w:val="center"/>
            <w:hideMark/>
          </w:tcPr>
          <w:p w:rsidR="00000000" w:rsidRDefault="00391EA0">
            <w:pPr>
              <w:jc w:val="both"/>
              <w:rPr>
                <w:rFonts w:eastAsia="Times New Roman"/>
                <w:sz w:val="36"/>
                <w:szCs w:val="36"/>
              </w:rPr>
            </w:pPr>
            <w:r>
              <w:rPr>
                <w:rFonts w:eastAsia="Times New Roman"/>
                <w:b/>
                <w:bCs/>
                <w:sz w:val="36"/>
                <w:szCs w:val="36"/>
              </w:rPr>
              <w:t xml:space="preserve">10. </w:t>
            </w:r>
            <w:r>
              <w:rPr>
                <w:rStyle w:val="Strong"/>
                <w:rFonts w:eastAsia="Times New Roman"/>
                <w:sz w:val="36"/>
                <w:szCs w:val="36"/>
              </w:rPr>
              <w:t> DISCUSSION UNDER RULE 193</w:t>
            </w:r>
          </w:p>
          <w:p w:rsidR="00000000" w:rsidRDefault="00391EA0">
            <w:pPr>
              <w:rPr>
                <w:rFonts w:eastAsia="Times New Roman"/>
                <w:sz w:val="36"/>
                <w:szCs w:val="36"/>
              </w:rPr>
            </w:pPr>
          </w:p>
        </w:tc>
      </w:tr>
      <w:tr w:rsidR="00000000">
        <w:trPr>
          <w:gridAfter w:val="1"/>
          <w:divId w:val="1633555766"/>
          <w:tblCellSpacing w:w="15" w:type="dxa"/>
        </w:trPr>
        <w:tc>
          <w:tcPr>
            <w:tcW w:w="0" w:type="auto"/>
            <w:vAlign w:val="center"/>
            <w:hideMark/>
          </w:tcPr>
          <w:p w:rsidR="00000000" w:rsidRDefault="00391EA0">
            <w:pPr>
              <w:jc w:val="both"/>
              <w:rPr>
                <w:rFonts w:eastAsia="Times New Roman"/>
                <w:sz w:val="33"/>
                <w:szCs w:val="33"/>
              </w:rPr>
            </w:pPr>
            <w:r>
              <w:rPr>
                <w:rFonts w:eastAsia="Times New Roman"/>
                <w:sz w:val="33"/>
                <w:szCs w:val="33"/>
              </w:rPr>
              <w:t>     </w:t>
            </w:r>
            <w:r>
              <w:rPr>
                <w:rFonts w:eastAsia="Times New Roman"/>
                <w:b/>
                <w:bCs/>
                <w:sz w:val="33"/>
                <w:szCs w:val="33"/>
              </w:rPr>
              <w:t>(1)</w:t>
            </w:r>
            <w:r>
              <w:rPr>
                <w:rStyle w:val="Strong"/>
                <w:rFonts w:eastAsia="Times New Roman"/>
                <w:sz w:val="33"/>
                <w:szCs w:val="33"/>
              </w:rPr>
              <w:t>SHRI SURESH KODIKUNNIL</w:t>
            </w:r>
            <w:r>
              <w:rPr>
                <w:rFonts w:eastAsia="Times New Roman"/>
                <w:sz w:val="33"/>
                <w:szCs w:val="33"/>
              </w:rPr>
              <w:t xml:space="preserve"> </w:t>
            </w:r>
            <w:r>
              <w:rPr>
                <w:rStyle w:val="Strong"/>
                <w:rFonts w:eastAsia="Times New Roman"/>
                <w:sz w:val="33"/>
                <w:szCs w:val="33"/>
              </w:rPr>
              <w:t xml:space="preserve">SHRI GAJANAN KIRTIKAR </w:t>
            </w:r>
            <w:r>
              <w:rPr>
                <w:rFonts w:eastAsia="Times New Roman"/>
                <w:sz w:val="33"/>
                <w:szCs w:val="33"/>
              </w:rPr>
              <w:t>to raise a discussion on crop loss due to various reasons and its impact on farmers.</w:t>
            </w:r>
          </w:p>
          <w:p w:rsidR="00000000" w:rsidRDefault="00391EA0">
            <w:pPr>
              <w:rPr>
                <w:rFonts w:eastAsia="Times New Roman"/>
                <w:sz w:val="33"/>
                <w:szCs w:val="33"/>
              </w:rPr>
            </w:pPr>
          </w:p>
        </w:tc>
      </w:tr>
      <w:tr w:rsidR="00000000">
        <w:trPr>
          <w:divId w:val="1633555766"/>
          <w:tblCellSpacing w:w="15" w:type="dxa"/>
        </w:trPr>
        <w:tc>
          <w:tcPr>
            <w:tcW w:w="0" w:type="auto"/>
            <w:gridSpan w:val="2"/>
            <w:vAlign w:val="center"/>
            <w:hideMark/>
          </w:tcPr>
          <w:p w:rsidR="00000000" w:rsidRDefault="00391EA0">
            <w:pPr>
              <w:spacing w:after="240"/>
              <w:rPr>
                <w:rFonts w:eastAsia="Times New Roman"/>
              </w:rPr>
            </w:pPr>
          </w:p>
        </w:tc>
      </w:tr>
      <w:tr w:rsidR="00000000">
        <w:trPr>
          <w:divId w:val="1633555766"/>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6388"/>
              <w:gridCol w:w="2906"/>
            </w:tblGrid>
            <w:tr w:rsidR="00000000">
              <w:trPr>
                <w:tblCellSpacing w:w="15" w:type="dxa"/>
              </w:trPr>
              <w:tc>
                <w:tcPr>
                  <w:tcW w:w="3750" w:type="pct"/>
                  <w:vAlign w:val="center"/>
                  <w:hideMark/>
                </w:tcPr>
                <w:p w:rsidR="00000000" w:rsidRDefault="00391EA0">
                  <w:pPr>
                    <w:rPr>
                      <w:rFonts w:eastAsia="Times New Roman"/>
                      <w:sz w:val="36"/>
                      <w:szCs w:val="36"/>
                    </w:rPr>
                  </w:pPr>
                  <w:r>
                    <w:rPr>
                      <w:rFonts w:eastAsia="Times New Roman"/>
                      <w:b/>
                      <w:bCs/>
                      <w:sz w:val="36"/>
                      <w:szCs w:val="36"/>
                    </w:rPr>
                    <w:t>(Shri Om Birla),</w:t>
                  </w:r>
                  <w:r>
                    <w:rPr>
                      <w:rFonts w:eastAsia="Times New Roman"/>
                      <w:sz w:val="36"/>
                      <w:szCs w:val="36"/>
                    </w:rPr>
                    <w:t xml:space="preserve"> </w:t>
                  </w:r>
                </w:p>
              </w:tc>
              <w:tc>
                <w:tcPr>
                  <w:tcW w:w="1250" w:type="pct"/>
                  <w:vAlign w:val="center"/>
                  <w:hideMark/>
                </w:tcPr>
                <w:p w:rsidR="00000000" w:rsidRDefault="00391EA0">
                  <w:pPr>
                    <w:rPr>
                      <w:rFonts w:eastAsia="Times New Roman"/>
                      <w:sz w:val="36"/>
                      <w:szCs w:val="36"/>
                    </w:rPr>
                  </w:pPr>
                  <w:r>
                    <w:rPr>
                      <w:rFonts w:eastAsia="Times New Roman"/>
                      <w:b/>
                      <w:bCs/>
                      <w:sz w:val="36"/>
                      <w:szCs w:val="36"/>
                    </w:rPr>
                    <w:t xml:space="preserve">(SNEHLATA SHRIVASTAVA), </w:t>
                  </w:r>
                  <w:r>
                    <w:rPr>
                      <w:rFonts w:eastAsia="Times New Roman"/>
                    </w:rPr>
                    <w:br/>
                  </w:r>
                </w:p>
              </w:tc>
            </w:tr>
            <w:tr w:rsidR="00000000">
              <w:trPr>
                <w:tblCellSpacing w:w="15" w:type="dxa"/>
              </w:trPr>
              <w:tc>
                <w:tcPr>
                  <w:tcW w:w="3750" w:type="pct"/>
                  <w:tcMar>
                    <w:top w:w="15" w:type="dxa"/>
                    <w:left w:w="1836" w:type="dxa"/>
                    <w:bottom w:w="15" w:type="dxa"/>
                    <w:right w:w="15" w:type="dxa"/>
                  </w:tcMar>
                  <w:vAlign w:val="center"/>
                  <w:hideMark/>
                </w:tcPr>
                <w:p w:rsidR="00000000" w:rsidRDefault="00391EA0">
                  <w:pPr>
                    <w:rPr>
                      <w:rFonts w:eastAsia="Times New Roman"/>
                      <w:sz w:val="36"/>
                      <w:szCs w:val="36"/>
                    </w:rPr>
                  </w:pPr>
                  <w:r>
                    <w:rPr>
                      <w:rFonts w:ascii="Nirmala UI" w:eastAsia="Times New Roman" w:hAnsi="Nirmala UI" w:cs="Nirmala UI"/>
                      <w:b/>
                      <w:bCs/>
                      <w:sz w:val="36"/>
                      <w:szCs w:val="36"/>
                    </w:rPr>
                    <w:t>अध्यक्ष</w:t>
                  </w:r>
                  <w:r>
                    <w:rPr>
                      <w:rFonts w:eastAsia="Times New Roman"/>
                      <w:b/>
                      <w:bCs/>
                      <w:sz w:val="36"/>
                      <w:szCs w:val="36"/>
                    </w:rPr>
                    <w:t xml:space="preserve"> </w:t>
                  </w:r>
                  <w:r>
                    <w:rPr>
                      <w:rFonts w:ascii="Nirmala UI" w:eastAsia="Times New Roman" w:hAnsi="Nirmala UI" w:cs="Nirmala UI"/>
                      <w:b/>
                      <w:bCs/>
                      <w:sz w:val="36"/>
                      <w:szCs w:val="36"/>
                    </w:rPr>
                    <w:t>।</w:t>
                  </w:r>
                  <w:r>
                    <w:rPr>
                      <w:rFonts w:eastAsia="Times New Roman"/>
                      <w:sz w:val="36"/>
                      <w:szCs w:val="36"/>
                    </w:rPr>
                    <w:t xml:space="preserve"> </w:t>
                  </w:r>
                </w:p>
              </w:tc>
              <w:tc>
                <w:tcPr>
                  <w:tcW w:w="1250" w:type="pct"/>
                  <w:tcMar>
                    <w:top w:w="15" w:type="dxa"/>
                    <w:left w:w="15" w:type="dxa"/>
                    <w:bottom w:w="15" w:type="dxa"/>
                    <w:right w:w="1200" w:type="dxa"/>
                  </w:tcMar>
                  <w:vAlign w:val="center"/>
                  <w:hideMark/>
                </w:tcPr>
                <w:p w:rsidR="00000000" w:rsidRDefault="00391EA0">
                  <w:pPr>
                    <w:jc w:val="right"/>
                    <w:rPr>
                      <w:rFonts w:eastAsia="Times New Roman"/>
                      <w:sz w:val="36"/>
                      <w:szCs w:val="36"/>
                    </w:rPr>
                  </w:pPr>
                  <w:r>
                    <w:rPr>
                      <w:rFonts w:ascii="Nirmala UI" w:eastAsia="Times New Roman" w:hAnsi="Nirmala UI" w:cs="Nirmala UI"/>
                      <w:b/>
                      <w:bCs/>
                      <w:sz w:val="36"/>
                      <w:szCs w:val="36"/>
                    </w:rPr>
                    <w:t>सचिव।</w:t>
                  </w:r>
                  <w:r>
                    <w:rPr>
                      <w:rFonts w:eastAsia="Times New Roman"/>
                      <w:sz w:val="36"/>
                      <w:szCs w:val="36"/>
                    </w:rPr>
                    <w:t xml:space="preserve"> </w:t>
                  </w:r>
                </w:p>
              </w:tc>
            </w:tr>
            <w:tr w:rsidR="00000000">
              <w:trPr>
                <w:tblCellSpacing w:w="15" w:type="dxa"/>
              </w:trPr>
              <w:tc>
                <w:tcPr>
                  <w:tcW w:w="0" w:type="auto"/>
                  <w:gridSpan w:val="2"/>
                  <w:vAlign w:val="center"/>
                  <w:hideMark/>
                </w:tcPr>
                <w:p w:rsidR="00000000" w:rsidRDefault="00391EA0">
                  <w:pPr>
                    <w:jc w:val="center"/>
                    <w:rPr>
                      <w:rFonts w:eastAsia="Times New Roman"/>
                      <w:sz w:val="27"/>
                      <w:szCs w:val="27"/>
                    </w:rPr>
                  </w:pPr>
                  <w:r>
                    <w:rPr>
                      <w:rFonts w:eastAsia="Times New Roman"/>
                      <w:sz w:val="27"/>
                      <w:szCs w:val="27"/>
                    </w:rPr>
                    <w:t xml:space="preserve">****************** </w:t>
                  </w:r>
                </w:p>
              </w:tc>
            </w:tr>
            <w:tr w:rsidR="00000000">
              <w:trPr>
                <w:tblCellSpacing w:w="15" w:type="dxa"/>
              </w:trPr>
              <w:tc>
                <w:tcPr>
                  <w:tcW w:w="0" w:type="auto"/>
                  <w:gridSpan w:val="2"/>
                  <w:vAlign w:val="center"/>
                  <w:hideMark/>
                </w:tcPr>
                <w:p w:rsidR="00000000" w:rsidRDefault="00391EA0">
                  <w:pPr>
                    <w:jc w:val="center"/>
                    <w:rPr>
                      <w:rFonts w:eastAsia="Times New Roman"/>
                      <w:sz w:val="33"/>
                      <w:szCs w:val="33"/>
                    </w:rPr>
                  </w:pPr>
                </w:p>
              </w:tc>
            </w:tr>
          </w:tbl>
          <w:p w:rsidR="00000000" w:rsidRDefault="00391EA0">
            <w:pPr>
              <w:rPr>
                <w:rFonts w:eastAsia="Times New Roman"/>
              </w:rPr>
            </w:pPr>
          </w:p>
        </w:tc>
        <w:tc>
          <w:tcPr>
            <w:tcW w:w="0" w:type="auto"/>
            <w:vAlign w:val="center"/>
            <w:hideMark/>
          </w:tcPr>
          <w:p w:rsidR="00000000" w:rsidRDefault="00391EA0">
            <w:pPr>
              <w:rPr>
                <w:rFonts w:eastAsia="Times New Roman"/>
                <w:sz w:val="20"/>
                <w:szCs w:val="20"/>
              </w:rPr>
            </w:pPr>
          </w:p>
        </w:tc>
      </w:tr>
    </w:tbl>
    <w:p w:rsidR="00391EA0" w:rsidRDefault="00391EA0">
      <w:pPr>
        <w:divId w:val="1633555766"/>
        <w:rPr>
          <w:rFonts w:eastAsia="Times New Roman"/>
        </w:rPr>
      </w:pPr>
    </w:p>
    <w:sectPr w:rsidR="00391E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noPunctuationKerning/>
  <w:characterSpacingControl w:val="doNotCompress"/>
  <w:compat/>
  <w:rsids>
    <w:rsidRoot w:val="008A2BD4"/>
    <w:rsid w:val="00391EA0"/>
    <w:rsid w:val="008A2B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s>
</file>

<file path=word/webSettings.xml><?xml version="1.0" encoding="utf-8"?>
<w:webSettings xmlns:r="http://schemas.openxmlformats.org/officeDocument/2006/relationships" xmlns:w="http://schemas.openxmlformats.org/wordprocessingml/2006/main">
  <w:divs>
    <w:div w:id="1014267542">
      <w:marLeft w:val="0"/>
      <w:marRight w:val="0"/>
      <w:marTop w:val="0"/>
      <w:marBottom w:val="0"/>
      <w:divBdr>
        <w:top w:val="none" w:sz="0" w:space="0" w:color="auto"/>
        <w:left w:val="none" w:sz="0" w:space="0" w:color="auto"/>
        <w:bottom w:val="none" w:sz="0" w:space="0" w:color="auto"/>
        <w:right w:val="none" w:sz="0" w:space="0" w:color="auto"/>
      </w:divBdr>
      <w:divsChild>
        <w:div w:id="1633555766">
          <w:marLeft w:val="10"/>
          <w:marRight w:val="1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4134</Words>
  <Characters>23564</Characters>
  <Application>Microsoft Office Word</Application>
  <DocSecurity>0</DocSecurity>
  <Lines>196</Lines>
  <Paragraphs>55</Paragraphs>
  <ScaleCrop>false</ScaleCrop>
  <Company>IIT Delhi</Company>
  <LinksUpToDate>false</LinksUpToDate>
  <CharactersWithSpaces>27643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Reena</dc:creator>
  <cp:lastModifiedBy>Reena</cp:lastModifiedBy>
  <cp:revision>2</cp:revision>
  <dcterms:created xsi:type="dcterms:W3CDTF">2019-12-03T04:57:00Z</dcterms:created>
  <dcterms:modified xsi:type="dcterms:W3CDTF">2019-12-03T04:57:00Z</dcterms:modified>
</cp:coreProperties>
</file>